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e7a8afdc2346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7000</w:t>
      </w:r>
    </w:p>
    <w:p>
      <w:pPr>
        <w:jc w:val="center"/>
        <w:spacing w:before="480" w:after="0" w:line="240"/>
      </w:pPr>
      <w:r>
        <w:t xml:space="preserve">Chapter </w:t>
      </w:r>
      <w:r>
        <w:rPr/>
        <w:t xml:space="preserve">1</w:t>
      </w:r>
      <w:r>
        <w:t xml:space="preserve">, Laws of 2025</w:t>
      </w:r>
    </w:p>
    <w:p>
      <w:pPr>
        <w:jc w:val="center"/>
        <w:spacing w:before="360" w:after="0" w:line="240"/>
      </w:pPr>
      <w:r>
        <w:t>69th Legislature</w:t>
      </w:r>
    </w:p>
    <w:p>
      <w:pPr>
        <w:jc w:val="center"/>
      </w:pPr>
      <w:r>
        <w:t>2025 Regular Session</w:t>
      </w:r>
    </w:p>
    <w:p>
      <w:pPr>
        <w:jc w:val="center"/>
        <w:spacing w:before="480" w:after="0" w:line="240"/>
      </w:pPr>
    </w:p>
    <w:p>
      <w:pPr>
        <w:spacing w:before="720" w:after="240" w:line="240" w:lineRule="exact"/>
        <w:ind w:left="0" w:right="0" w:firstLine="0"/>
        <w:jc w:val="center"/>
      </w:pPr>
      <w:r>
        <w:t xml:space="preserve">EFFECTIVE DATE: </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November 20, 2024</w:t>
            </w:r>
          </w:p>
          <w:p>
            <w:pPr>
              <w:ind w:left="0" w:right="0" w:firstLine="360"/>
            </w:pPr>
            <w:r>
              <w:t xml:space="preserve">Yeas </w:t>
              <w:t xml:space="preserve">34</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November 20, 2024</w:t>
            </w:r>
          </w:p>
          <w:p>
            <w:pPr>
              <w:ind w:left="0" w:right="0" w:firstLine="360"/>
            </w:pPr>
            <w:r>
              <w:t xml:space="preserve">Yeas </w:t>
              <w:t xml:space="preserve">0</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7000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November 20, 2024 12:00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November 20,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7000</w:t>
      </w:r>
    </w:p>
    <w:p>
      <w:pPr>
        <w:jc w:val="center"/>
      </w:pPr>
      <w:r>
        <w:t>_______________________________________________</w:t>
      </w:r>
    </w:p>
    <w:p/>
    <w:p>
      <w:pPr>
        <w:jc w:val="center"/>
      </w:pPr>
      <w:r>
        <w:t>Passed Legislature</w:t>
      </w:r>
      <w:r>
        <w:t xml:space="preserve"> - </w:t>
        <w:t>2025 Regular Session</w:t>
      </w:r>
    </w:p>
    <w:p/>
    <w:p>
      <w:r>
        <w:rPr>
          <w:b/>
        </w:rPr>
        <w:t>State of Washington</w:t>
        <w:tab/>
        <w:tab/>
      </w:r>
      <w:r>
        <w:rPr>
          <w:b/>
        </w:rPr>
        <w:t>69th Legislature</w:t>
        <w:tab/>
      </w:r>
      <w:r>
        <w:rPr>
          <w:b/>
        </w:rPr>
        <w:t>2025 Regular Session</w:t>
      </w:r>
    </w:p>
    <w:p/>
    <w:p>
      <w:r>
        <w:rPr>
          <w:b/>
        </w:rPr>
        <w:t xml:space="preserve">By </w:t>
      </w:r>
      <w:r>
        <w:t>Senate Agriculture, Water, Natural Resources &amp; Parks (originally sponsored by Senator Hasegawa; by request of Academic Achievement and Accountability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a subbed and engrossed bill;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w:t>
      </w:r>
      <w:r>
        <w:rPr>
          <w:u w:val="single"/>
        </w:rPr>
        <w:t xml:space="preserve">TESTING A SUB</w:t>
      </w:r>
      <w:r>
        <w:rPr/>
        <w:t xml:space="preserve"> ninety-one titles with </w:t>
      </w:r>
      <w:r>
        <w:t>((</w:t>
      </w:r>
      <w:r>
        <w:rPr>
          <w:strike/>
        </w:rPr>
        <w:t xml:space="preserve">chapters</w:t>
      </w:r>
      <w:r>
        <w:t>))</w:t>
      </w:r>
      <w:r>
        <w:rPr/>
        <w:t xml:space="preserve"> and sections designated as the "Revised Code of Washington" and attested by the secretary of the senate and the chief </w:t>
      </w:r>
      <w:r>
        <w:t>((</w:t>
      </w:r>
      <w:r>
        <w:rPr>
          <w:strike/>
        </w:rPr>
        <w:t xml:space="preserve">clerk</w:t>
      </w:r>
      <w:r>
        <w:t>))</w:t>
      </w:r>
      <w:r>
        <w:rPr/>
        <w:t xml:space="preserve">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November 20, 2024.</w:t>
      </w:r>
    </w:p>
    <w:p>
      <w:pPr>
        <w:spacing w:before="0" w:after="0" w:line="408" w:lineRule="exact"/>
        <w:ind w:left="0" w:right="0" w:firstLine="576"/>
        <w:jc w:val="left"/>
      </w:pPr>
      <w:r>
        <w:rPr/>
        <w:t xml:space="preserve">Passed by the House November 20, 2024.</w:t>
      </w:r>
    </w:p>
    <w:p>
      <w:pPr>
        <w:spacing w:before="0" w:after="0" w:line="408" w:lineRule="exact"/>
        <w:ind w:left="0" w:right="0" w:firstLine="576"/>
        <w:jc w:val="left"/>
      </w:pPr>
      <w:r>
        <w:rPr/>
        <w:t xml:space="preserve">Approved by the Governor November 20, 2024.</w:t>
      </w:r>
    </w:p>
    <w:p>
      <w:pPr>
        <w:spacing w:before="0" w:after="0" w:line="408" w:lineRule="exact"/>
        <w:ind w:left="0" w:right="0" w:firstLine="576"/>
        <w:jc w:val="left"/>
      </w:pPr>
      <w:r>
        <w:rPr/>
        <w:t xml:space="preserve">Filed in Office of Secretary of State November 20, 2024.</w:t>
      </w:r>
    </w:p>
    <w:sectPr>
      <w:pgNumType w:start="1"/>
      <w:footerReference xmlns:r="http://schemas.openxmlformats.org/officeDocument/2006/relationships" r:id="Rfd684e53c28e493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7000.SL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687056ba014c2c" /><Relationship Type="http://schemas.openxmlformats.org/officeDocument/2006/relationships/footer" Target="/word/footer1.xml" Id="Rfd684e53c28e493c" /></Relationships>
</file>