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881dddba64db6" /></Relationships>
</file>

<file path=word/document.xml><?xml version="1.0" encoding="utf-8"?>
<w:document xmlns:w="http://schemas.openxmlformats.org/wordprocessingml/2006/main">
  <w:body>
    <w:p>
      <w:r>
        <w:t>S-1658.1</w:t>
      </w:r>
    </w:p>
    <w:p>
      <w:pPr>
        <w:jc w:val="center"/>
      </w:pPr>
      <w:r>
        <w:t>_______________________________________________</w:t>
      </w:r>
    </w:p>
    <w:p/>
    <w:p>
      <w:pPr>
        <w:jc w:val="center"/>
      </w:pPr>
      <w:r>
        <w:rPr>
          <w:b/>
        </w:rPr>
        <w:t>SENATE BILL 5767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Nobles, Stanford, Trudeau, and C. Wilson</w:t>
      </w:r>
    </w:p>
    <w:p/>
    <w:p>
      <w:r>
        <w:rPr>
          <w:t xml:space="preserve">Read first time 02/19/25.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hiring preferences for state employment to certain federal employees; amending RCW 41.04.010; and adding a new section to chapter 41.04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2024 c 146 s 14 are each amended to read as follows:</w:t>
      </w:r>
    </w:p>
    <w:p>
      <w:pPr>
        <w:spacing w:before="0" w:after="0" w:line="408" w:lineRule="exact"/>
        <w:ind w:left="0" w:right="0" w:firstLine="576"/>
        <w:jc w:val="left"/>
      </w:pPr>
      <w:r>
        <w:rPr>
          <w:u w:val="single"/>
        </w:rPr>
        <w:t xml:space="preserve">(1)</w:t>
      </w:r>
      <w:r>
        <w:rPr/>
        <w:t xml:space="preserve"> 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w:t>
      </w:r>
      <w:r>
        <w:rPr>
          <w:u w:val="single"/>
        </w:rPr>
        <w:t xml:space="preserve">and federal employees as defined in subsection (3) of this section</w:t>
      </w:r>
      <w:r>
        <w:rPr/>
        <w:t xml:space="preserve">,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Ten percent to a veteran who served during a period of war or in an armed conflict as defined in RCW 41.04.005 and does not receive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Five percent to a veteran who did not serve during a period of war or in an armed conflict as defined in RCW 41.04.005 or is receiving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Five percent to a veteran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t>((</w:t>
      </w:r>
      <w:r>
        <w:rPr>
          <w:strike/>
        </w:rPr>
        <w:t xml:space="preserve">(4)</w:t>
      </w:r>
      <w:r>
        <w:t>))</w:t>
      </w:r>
      <w:r>
        <w:rPr/>
        <w:t xml:space="preserve"> </w:t>
      </w:r>
      <w:r>
        <w:rPr>
          <w:u w:val="single"/>
        </w:rPr>
        <w:t xml:space="preserve">(d) Five percent to a federal employee. The percentage shall be added to promotional examinations until the first promotion only.</w:t>
      </w:r>
    </w:p>
    <w:p>
      <w:pPr>
        <w:spacing w:before="0" w:after="0" w:line="408" w:lineRule="exact"/>
        <w:ind w:left="0" w:right="0" w:firstLine="576"/>
        <w:jc w:val="left"/>
      </w:pPr>
      <w:r>
        <w:rPr>
          <w:u w:val="single"/>
        </w:rPr>
        <w:t xml:space="preserve">(2)</w:t>
      </w:r>
      <w:r>
        <w:rPr/>
        <w:t xml:space="preserve"> All veterans' scoring criteria may be claimed:</w:t>
      </w:r>
    </w:p>
    <w:p>
      <w:pPr>
        <w:spacing w:before="0" w:after="0" w:line="408" w:lineRule="exact"/>
        <w:ind w:left="0" w:right="0" w:firstLine="576"/>
        <w:jc w:val="left"/>
      </w:pPr>
      <w:r>
        <w:rPr/>
        <w:t xml:space="preserve">(a) Upon release from active military service with a qualifying discharge as defined in RCW 73.04.005; or</w:t>
      </w:r>
    </w:p>
    <w:p>
      <w:pPr>
        <w:spacing w:before="0" w:after="0" w:line="408" w:lineRule="exact"/>
        <w:ind w:left="0" w:right="0" w:firstLine="576"/>
        <w:jc w:val="left"/>
      </w:pPr>
      <w:r>
        <w:rPr/>
        <w:t xml:space="preserve">(b) Upon receipt of a United States department of defense discharge document DD form 214, NGB form 22, or their equivalent or successor discharge paperwork, that characterizes his or her discharge as a qualifying discharge as defined in RCW 73.04.005.</w:t>
      </w:r>
    </w:p>
    <w:p>
      <w:pPr>
        <w:spacing w:before="0" w:after="0" w:line="408" w:lineRule="exact"/>
        <w:ind w:left="0" w:right="0" w:firstLine="576"/>
        <w:jc w:val="left"/>
      </w:pPr>
      <w:r>
        <w:rPr>
          <w:u w:val="single"/>
        </w:rPr>
        <w:t xml:space="preserve">(3) As used in this section, "federal employee" means an employee of the federal government who was separated from federal service under Executive Order 14210, 90 Fed. Reg. 9669 (February 11, 2025), or voluntarily separated from federal service because of the termination of remote work arrangements under Presidential Memorandum 90 Fed. Reg. 8251 (January 20,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every state agency, federal employees shall be preferred for appointment and employment.</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"Federal employee" has the meaning defined in RCW 41.04.010(3).</w:t>
      </w:r>
    </w:p>
    <w:p>
      <w:pPr>
        <w:spacing w:before="0" w:after="0" w:line="408" w:lineRule="exact"/>
        <w:ind w:left="0" w:right="0" w:firstLine="576"/>
        <w:jc w:val="left"/>
      </w:pPr>
      <w:r>
        <w:rPr/>
        <w:t xml:space="preserve">(b) "State agency" means any office, department, division, bureau, board, commission, or other agency of the state of Washington.</w:t>
      </w:r>
    </w:p>
    <w:p/>
    <w:p>
      <w:pPr>
        <w:jc w:val="center"/>
      </w:pPr>
      <w:r>
        <w:rPr>
          <w:b/>
        </w:rPr>
        <w:t>--- END ---</w:t>
      </w:r>
    </w:p>
    <w:sectPr>
      <w:pgNumType w:start="1"/>
      <w:footerReference xmlns:r="http://schemas.openxmlformats.org/officeDocument/2006/relationships" r:id="R5a3dba9d55df4a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a5ce44c6234a10" /><Relationship Type="http://schemas.openxmlformats.org/officeDocument/2006/relationships/footer" Target="/word/footer1.xml" Id="R5a3dba9d55df4acf" /></Relationships>
</file>