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6b7d3441c24b36" /></Relationships>
</file>

<file path=word/document.xml><?xml version="1.0" encoding="utf-8"?>
<w:document xmlns:w="http://schemas.openxmlformats.org/wordprocessingml/2006/main">
  <w:body>
    <w:p>
      <w:r>
        <w:t>S-1396.2</w:t>
      </w:r>
    </w:p>
    <w:p>
      <w:pPr>
        <w:jc w:val="center"/>
      </w:pPr>
      <w:r>
        <w:t>_______________________________________________</w:t>
      </w:r>
    </w:p>
    <w:p/>
    <w:p>
      <w:pPr>
        <w:jc w:val="center"/>
      </w:pPr>
      <w:r>
        <w:rPr>
          <w:b/>
        </w:rPr>
        <w:t>SENATE BILL 5742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r>
        <w:rPr>
          <w:t xml:space="preserve">Read first time 02/13/25.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46.61.5055; adding a new section to chapter 66.08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2024 c 306 s 31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w:t>
      </w:r>
      <w:r>
        <w:t>((</w:t>
      </w:r>
      <w:r>
        <w:rPr>
          <w:b/>
          <w:strike/>
        </w:rPr>
        <w:t xml:space="preserve">0.15</w:t>
      </w:r>
      <w:r>
        <w:t>))</w:t>
      </w:r>
      <w:r>
        <w:rPr>
          <w:b/>
        </w:rPr>
        <w:t xml:space="preserve"> </w:t>
      </w:r>
      <w:r>
        <w:rPr>
          <w:b/>
          <w:u w:val="single"/>
        </w:rPr>
        <w:t xml:space="preserve">0.10</w:t>
      </w:r>
      <w:r>
        <w:rPr>
          <w:b/>
        </w:rPr>
        <w:t xml:space="preserve">.</w:t>
      </w:r>
      <w:r>
        <w:rPr/>
        <w:t xml:space="preserve"> In the case of a person whose alcohol concentration was less than </w:t>
      </w:r>
      <w:r>
        <w:t>((</w:t>
      </w:r>
      <w:r>
        <w:rPr>
          <w:strike/>
        </w:rPr>
        <w:t xml:space="preserve">0.15</w:t>
      </w:r>
      <w:r>
        <w:t>))</w:t>
      </w:r>
      <w:r>
        <w:rPr/>
        <w:t xml:space="preserve"> </w:t>
      </w:r>
      <w:r>
        <w:rPr>
          <w:u w:val="single"/>
        </w:rPr>
        <w:t xml:space="preserve">0.10</w:t>
      </w:r>
      <w:r>
        <w:rPr/>
        <w:t xml:space="preserve">,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24 consecutive hours nor more than 364 days. In lieu of the mandatory minimum term of imprisonment required under this subsection (1)(a)(i), the court, in its discretion, may order not less than 15 days of electronic home monitoring or a 90-day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$350 nor more than $5,000. $350 of the fine may not be suspended unless the court finds the offender to be indigent; </w:t>
      </w:r>
      <w:r>
        <w:t>((</w:t>
      </w:r>
      <w:r>
        <w:rPr>
          <w:strike/>
        </w:rPr>
        <w:t xml:space="preserve">or</w:t>
      </w:r>
      <w:r>
        <w:t>))</w:t>
      </w:r>
    </w:p>
    <w:p>
      <w:pPr>
        <w:spacing w:before="0" w:after="0" w:line="408" w:lineRule="exact"/>
        <w:ind w:left="0" w:right="0" w:firstLine="576"/>
        <w:jc w:val="left"/>
      </w:pPr>
      <w:r>
        <w:rPr/>
        <w:t xml:space="preserve">(b) </w:t>
      </w:r>
      <w:r>
        <w:rPr>
          <w:b/>
          <w:u w:val="single"/>
        </w:rPr>
        <w:t xml:space="preserve">Penalty for alcohol concentration at least 0.10. </w:t>
      </w:r>
      <w:r>
        <w:rPr>
          <w:u w:val="single"/>
        </w:rPr>
        <w:t xml:space="preserve">In the case of a person whose alcohol concentration was at least 0.10:</w:t>
      </w:r>
    </w:p>
    <w:p>
      <w:pPr>
        <w:spacing w:before="0" w:after="0" w:line="408" w:lineRule="exact"/>
        <w:ind w:left="0" w:right="0" w:firstLine="576"/>
        <w:jc w:val="left"/>
      </w:pPr>
      <w:r>
        <w:rPr>
          <w:u w:val="single"/>
        </w:rPr>
        <w:t xml:space="preserve">(i) By imprisonment for not less than 48 consecutive hours nor more than 364 days. In lieu of the mandatory minimum term of imprisonment required under this subsection (1)(b)(i), the court, in its discretion, may order not less than 30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county or municipality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u w:val="single"/>
        </w:rPr>
        <w:t xml:space="preserve">(ii) By a fine of not less than $500 nor more than $5,000. $500 of the fine may not be suspended unless the court finds the offender to be indigent; or</w:t>
      </w:r>
    </w:p>
    <w:p>
      <w:pPr>
        <w:spacing w:before="0" w:after="0" w:line="408" w:lineRule="exact"/>
        <w:ind w:left="0" w:right="0" w:firstLine="576"/>
        <w:jc w:val="left"/>
      </w:pPr>
      <w:r>
        <w:rPr>
          <w:u w:val="single"/>
        </w:rPr>
        <w:t xml:space="preserve">(c)</w:t>
      </w:r>
      <w:r>
        <w:rPr/>
        <w:t xml:space="preserve"> </w:t>
      </w:r>
      <w:r>
        <w:rPr>
          <w:b/>
        </w:rPr>
        <w:t xml:space="preserve">Penalty for alcohol concentration at least </w:t>
      </w:r>
      <w:r>
        <w:t>((</w:t>
      </w:r>
      <w:r>
        <w:rPr>
          <w:b/>
          <w:strike/>
        </w:rPr>
        <w:t xml:space="preserve">0.15</w:t>
      </w:r>
      <w:r>
        <w:t>))</w:t>
      </w:r>
      <w:r>
        <w:rPr>
          <w:b/>
        </w:rPr>
        <w:t xml:space="preserve"> </w:t>
      </w:r>
      <w:r>
        <w:rPr>
          <w:b/>
          <w:u w:val="single"/>
        </w:rPr>
        <w:t xml:space="preserve">0.12</w:t>
      </w:r>
      <w:r>
        <w:rPr>
          <w:b/>
        </w:rPr>
        <w:t xml:space="preserve">.</w:t>
      </w:r>
      <w:r>
        <w:rPr/>
        <w:t xml:space="preserve"> In the case of a person whose alcohol concentration was at least </w:t>
      </w:r>
      <w:r>
        <w:t>((</w:t>
      </w:r>
      <w:r>
        <w:rPr>
          <w:strike/>
        </w:rPr>
        <w:t xml:space="preserve">0.15</w:t>
      </w:r>
      <w:r>
        <w:t>))</w:t>
      </w:r>
      <w:r>
        <w:rPr/>
        <w:t xml:space="preserve"> </w:t>
      </w:r>
      <w:r>
        <w:rPr>
          <w:u w:val="single"/>
        </w:rPr>
        <w:t xml:space="preserve">0.12</w:t>
      </w:r>
      <w:r>
        <w:rPr/>
        <w:t xml:space="preserve">,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48 consecutive hours nor more than 364 days. In lieu of the mandatory minimum term of imprisonment required under this subsection (1)</w:t>
      </w:r>
      <w:r>
        <w:t>((</w:t>
      </w:r>
      <w:r>
        <w:rPr>
          <w:strike/>
        </w:rPr>
        <w:t xml:space="preserve">(b)</w:t>
      </w:r>
      <w:r>
        <w:t>))</w:t>
      </w:r>
      <w:r>
        <w:rPr/>
        <w:t xml:space="preserve"> </w:t>
      </w:r>
      <w:r>
        <w:rPr>
          <w:u w:val="single"/>
        </w:rPr>
        <w:t xml:space="preserve">(c)</w:t>
      </w:r>
      <w:r>
        <w:rPr/>
        <w:t xml:space="preserve">(i), the court, in its discretion, may order not less than 30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w:t>
      </w:r>
      <w:r>
        <w:t>((</w:t>
      </w:r>
      <w:r>
        <w:rPr>
          <w:b/>
          <w:strike/>
        </w:rPr>
        <w:t xml:space="preserve">0.15</w:t>
      </w:r>
      <w:r>
        <w:t>))</w:t>
      </w:r>
      <w:r>
        <w:rPr>
          <w:b/>
        </w:rPr>
        <w:t xml:space="preserve"> </w:t>
      </w:r>
      <w:r>
        <w:rPr>
          <w:b/>
          <w:u w:val="single"/>
        </w:rPr>
        <w:t xml:space="preserve">0.10</w:t>
      </w:r>
      <w:r>
        <w:rPr>
          <w:b/>
        </w:rPr>
        <w:t xml:space="preserve">.</w:t>
      </w:r>
      <w:r>
        <w:rPr/>
        <w:t xml:space="preserve"> In the case of a person whose alcohol concentration was less than </w:t>
      </w:r>
      <w:r>
        <w:t>((</w:t>
      </w:r>
      <w:r>
        <w:rPr>
          <w:strike/>
        </w:rPr>
        <w:t xml:space="preserve">0.15</w:t>
      </w:r>
      <w:r>
        <w:t>))</w:t>
      </w:r>
      <w:r>
        <w:rPr/>
        <w:t xml:space="preserve"> </w:t>
      </w:r>
      <w:r>
        <w:rPr>
          <w:u w:val="single"/>
        </w:rPr>
        <w:t xml:space="preserve">0.10</w:t>
      </w:r>
      <w:r>
        <w:rPr/>
        <w:t xml:space="preserve">,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30 days nor more than 364 days and 60 days of electronic home monitoring. Thirty days of imprisonment and 60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180 days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 </w:t>
      </w:r>
      <w:r>
        <w:t>((</w:t>
      </w:r>
      <w:r>
        <w:rPr>
          <w:strike/>
        </w:rPr>
        <w:t xml:space="preserve">or</w:t>
      </w:r>
      <w:r>
        <w:t>))</w:t>
      </w:r>
    </w:p>
    <w:p>
      <w:pPr>
        <w:spacing w:before="0" w:after="0" w:line="408" w:lineRule="exact"/>
        <w:ind w:left="0" w:right="0" w:firstLine="576"/>
        <w:jc w:val="left"/>
      </w:pPr>
      <w:r>
        <w:rPr/>
        <w:t xml:space="preserve">(b) </w:t>
      </w:r>
      <w:r>
        <w:rPr>
          <w:b/>
          <w:u w:val="single"/>
        </w:rPr>
        <w:t xml:space="preserve">Penalty for alcohol concentration at least 0.10.</w:t>
      </w:r>
      <w:r>
        <w:rPr>
          <w:u w:val="single"/>
        </w:rPr>
        <w:t xml:space="preserve"> In the case of a person whose alcohol concentration was at least 0.10:</w:t>
      </w:r>
    </w:p>
    <w:p>
      <w:pPr>
        <w:spacing w:before="0" w:after="0" w:line="408" w:lineRule="exact"/>
        <w:ind w:left="0" w:right="0" w:firstLine="576"/>
        <w:jc w:val="left"/>
      </w:pPr>
      <w:r>
        <w:rPr>
          <w:u w:val="single"/>
        </w:rPr>
        <w:t xml:space="preserve">(i) By imprisonment for not less than 40 days nor more than 364 days. In lieu of the mandatory minimum term of imprisonment required under this subsection (2)(b)(i), the court, in its discretion, may order not less than 40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county or municipality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u w:val="single"/>
        </w:rPr>
        <w:t xml:space="preserve">(ii) By a fine of not less than $600 nor more than $5,000. $600 of the fine may not be suspended unless the court finds the offender to be indigent; or</w:t>
      </w:r>
    </w:p>
    <w:p>
      <w:pPr>
        <w:spacing w:before="0" w:after="0" w:line="408" w:lineRule="exact"/>
        <w:ind w:left="0" w:right="0" w:firstLine="576"/>
        <w:jc w:val="left"/>
      </w:pPr>
      <w:r>
        <w:rPr>
          <w:u w:val="single"/>
        </w:rPr>
        <w:t xml:space="preserve">(c)</w:t>
      </w:r>
      <w:r>
        <w:rPr/>
        <w:t xml:space="preserve"> </w:t>
      </w:r>
      <w:r>
        <w:rPr>
          <w:b/>
        </w:rPr>
        <w:t xml:space="preserve">Penalty for alcohol concentration at least </w:t>
      </w:r>
      <w:r>
        <w:t>((</w:t>
      </w:r>
      <w:r>
        <w:rPr>
          <w:b/>
          <w:strike/>
        </w:rPr>
        <w:t xml:space="preserve">0.15</w:t>
      </w:r>
      <w:r>
        <w:t>))</w:t>
      </w:r>
      <w:r>
        <w:rPr>
          <w:b/>
        </w:rPr>
        <w:t xml:space="preserve"> </w:t>
      </w:r>
      <w:r>
        <w:rPr>
          <w:b/>
          <w:u w:val="single"/>
        </w:rPr>
        <w:t xml:space="preserve">0.12</w:t>
      </w:r>
      <w:r>
        <w:rPr>
          <w:b/>
        </w:rPr>
        <w:t xml:space="preserve">.</w:t>
      </w:r>
      <w:r>
        <w:rPr/>
        <w:t xml:space="preserve"> In the case of a person whose alcohol concentration was at least </w:t>
      </w:r>
      <w:r>
        <w:t>((</w:t>
      </w:r>
      <w:r>
        <w:rPr>
          <w:strike/>
        </w:rPr>
        <w:t xml:space="preserve">0.15</w:t>
      </w:r>
      <w:r>
        <w:t>))</w:t>
      </w:r>
      <w:r>
        <w:rPr/>
        <w:t xml:space="preserve"> </w:t>
      </w:r>
      <w:r>
        <w:rPr>
          <w:u w:val="single"/>
        </w:rPr>
        <w:t xml:space="preserve">0.12</w:t>
      </w:r>
      <w:r>
        <w:rPr/>
        <w:t xml:space="preserve">,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45 days nor more than 364 days and 90 days of electronic home monitoring. Forty-five days of imprisonment and 90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w:t>
      </w:r>
      <w:r>
        <w:t>((</w:t>
      </w:r>
      <w:r>
        <w:rPr>
          <w:strike/>
        </w:rPr>
        <w:t xml:space="preserve">(b)</w:t>
      </w:r>
      <w:r>
        <w:t>))</w:t>
      </w:r>
      <w:r>
        <w:rPr/>
        <w:t xml:space="preserve"> </w:t>
      </w:r>
      <w:r>
        <w:rPr>
          <w:u w:val="single"/>
        </w:rPr>
        <w:t xml:space="preserve">(c)</w:t>
      </w:r>
      <w:r>
        <w:rPr/>
        <w:t xml:space="preserve">(i), the court may order a minimum of either six months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$750 nor more than $5,000. $750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w:t>
      </w:r>
      <w:r>
        <w:t>((</w:t>
      </w:r>
      <w:r>
        <w:rPr>
          <w:b/>
          <w:strike/>
        </w:rPr>
        <w:t xml:space="preserve">0.15</w:t>
      </w:r>
      <w:r>
        <w:t>))</w:t>
      </w:r>
      <w:r>
        <w:rPr>
          <w:b/>
        </w:rPr>
        <w:t xml:space="preserve"> </w:t>
      </w:r>
      <w:r>
        <w:rPr>
          <w:b/>
          <w:u w:val="single"/>
        </w:rPr>
        <w:t xml:space="preserve">0.10</w:t>
      </w:r>
      <w:r>
        <w:rPr>
          <w:b/>
        </w:rPr>
        <w:t xml:space="preserve">.</w:t>
      </w:r>
      <w:r>
        <w:rPr/>
        <w:t xml:space="preserve"> In the case of a person whose alcohol concentration was less than </w:t>
      </w:r>
      <w:r>
        <w:t>((</w:t>
      </w:r>
      <w:r>
        <w:rPr>
          <w:strike/>
        </w:rPr>
        <w:t xml:space="preserve">0.15</w:t>
      </w:r>
      <w:r>
        <w:t>))</w:t>
      </w:r>
      <w:r>
        <w:rPr/>
        <w:t xml:space="preserve"> </w:t>
      </w:r>
      <w:r>
        <w:rPr>
          <w:u w:val="single"/>
        </w:rPr>
        <w:t xml:space="preserve">0.10</w:t>
      </w:r>
      <w:r>
        <w:rPr/>
        <w:t xml:space="preserve">,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90 days nor more than 364 days, if available in that county or city, a six-month period of 24/7 sobriety program monitoring pursuant to RCW 36.28A.300 through 36.28A.390, and 120 days of electronic home monitoring. Ninety days of imprisonment and 120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90 days of imprisonment and 120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$1,000 nor more than $5,000. $1,000 of the fine may not be suspended unless the court finds the offender to be indigent; </w:t>
      </w:r>
      <w:r>
        <w:t>((</w:t>
      </w:r>
      <w:r>
        <w:rPr>
          <w:strike/>
        </w:rPr>
        <w:t xml:space="preserve">or</w:t>
      </w:r>
      <w:r>
        <w:t>))</w:t>
      </w:r>
    </w:p>
    <w:p>
      <w:pPr>
        <w:spacing w:before="0" w:after="0" w:line="408" w:lineRule="exact"/>
        <w:ind w:left="0" w:right="0" w:firstLine="576"/>
        <w:jc w:val="left"/>
      </w:pPr>
      <w:r>
        <w:rPr/>
        <w:t xml:space="preserve">(b) </w:t>
      </w:r>
      <w:r>
        <w:rPr>
          <w:b/>
        </w:rPr>
        <w:t xml:space="preserve">Penalty for alcohol concentration at least </w:t>
      </w:r>
      <w:r>
        <w:t>((</w:t>
      </w:r>
      <w:r>
        <w:rPr>
          <w:b/>
          <w:strike/>
        </w:rPr>
        <w:t xml:space="preserve">0.15</w:t>
      </w:r>
      <w:r>
        <w:t>))</w:t>
      </w:r>
      <w:r>
        <w:rPr>
          <w:b/>
        </w:rPr>
        <w:t xml:space="preserve"> </w:t>
      </w:r>
      <w:r>
        <w:rPr>
          <w:b/>
          <w:u w:val="single"/>
        </w:rPr>
        <w:t xml:space="preserve">0.10</w:t>
      </w:r>
      <w:r>
        <w:rPr>
          <w:b/>
        </w:rPr>
        <w:t xml:space="preserve">.</w:t>
      </w:r>
      <w:r>
        <w:rPr/>
        <w:t xml:space="preserve"> In the case of a person whose alcohol concentration was at least </w:t>
      </w:r>
      <w:r>
        <w:t>((</w:t>
      </w:r>
      <w:r>
        <w:rPr>
          <w:strike/>
        </w:rPr>
        <w:t xml:space="preserve">0.15</w:t>
      </w:r>
      <w:r>
        <w:t>))</w:t>
      </w:r>
      <w:r>
        <w:rPr/>
        <w:t xml:space="preserve"> </w:t>
      </w:r>
      <w:r>
        <w:rPr>
          <w:u w:val="single"/>
        </w:rPr>
        <w:t xml:space="preserve">0.10</w:t>
      </w:r>
      <w:r>
        <w:rPr/>
        <w:t xml:space="preserve">,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120 days nor more than 364 days, if available in that county or city, a six-month period of 24/7 sobriety program monitoring pursuant to RCW 36.28A.300 through 36.28A.390, and 150 days of electronic home monitoring. One hundred twenty days of imprisonment and 150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120 days of imprisonment and 150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$1,500 nor more than $5,000. $1,500 </w:t>
      </w:r>
      <w:r>
        <w:t>((</w:t>
      </w:r>
      <w:r>
        <w:rPr>
          <w:strike/>
        </w:rPr>
        <w:t xml:space="preserve">dollars</w:t>
      </w:r>
      <w:r>
        <w:t>))</w:t>
      </w:r>
      <w:r>
        <w:rPr/>
        <w:t xml:space="preserve"> of the fine may not be suspended unless the court finds the offender to be indigent</w:t>
      </w:r>
      <w:r>
        <w:rPr>
          <w:u w:val="single"/>
        </w:rPr>
        <w:t xml:space="preserve">; or</w:t>
      </w:r>
    </w:p>
    <w:p>
      <w:pPr>
        <w:spacing w:before="0" w:after="0" w:line="408" w:lineRule="exact"/>
        <w:ind w:left="0" w:right="0" w:firstLine="576"/>
        <w:jc w:val="left"/>
      </w:pPr>
      <w:r>
        <w:rPr>
          <w:u w:val="single"/>
        </w:rPr>
        <w:t xml:space="preserve">(c) </w:t>
      </w:r>
      <w:r>
        <w:rPr>
          <w:b/>
          <w:u w:val="single"/>
        </w:rPr>
        <w:t xml:space="preserve">Penalty for alcohol concentration at least </w:t>
      </w:r>
      <w:r>
        <w:rPr>
          <w:b/>
          <w:u w:val="single"/>
        </w:rPr>
        <w:t xml:space="preserve">0.12</w:t>
      </w:r>
      <w:r>
        <w:rPr>
          <w:b/>
          <w:u w:val="single"/>
        </w:rPr>
        <w:t xml:space="preserve">.</w:t>
      </w:r>
      <w:r>
        <w:rPr>
          <w:u w:val="single"/>
        </w:rPr>
        <w:t xml:space="preserve"> In the case of a person whose alcohol concentration was at least 0.12,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u w:val="single"/>
        </w:rPr>
        <w:t xml:space="preserve">(i) By imprisonment for not less than 120 days nor more than 364 days, if available in that county or city, a six-month period of 24/7 sobriety program monitoring pursuant to RCW 36.28A.300 through 36.28A.390, and 150 days of electronic home monitoring. 120 days of imprisonment and 150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120 days of imprisonment and 150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the cost of the electronic home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u w:val="single"/>
        </w:rPr>
        <w:t xml:space="preserve">(ii) By a fine of not less than $1,500 nor more than $5,000. $1,500 of the fine may not be suspended unless the court finds the offender to be indigent</w:t>
      </w:r>
      <w:r>
        <w:rPr/>
        <w:t xml:space="preserve">.</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15</w:t>
      </w:r>
      <w:r>
        <w:t>))</w:t>
      </w:r>
      <w:r>
        <w:rPr>
          <w:b/>
        </w:rPr>
        <w:t xml:space="preserve"> </w:t>
      </w:r>
      <w:r>
        <w:rPr>
          <w:b/>
          <w:u w:val="single"/>
        </w:rPr>
        <w:t xml:space="preserve">10</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15</w:t>
      </w:r>
      <w:r>
        <w:t>))</w:t>
      </w:r>
      <w:r>
        <w:rPr/>
        <w:t xml:space="preserve"> </w:t>
      </w:r>
      <w:r>
        <w:rPr>
          <w:u w:val="single"/>
        </w:rPr>
        <w:t xml:space="preserve">10</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16 were in the vehicle, the court shall:</w:t>
      </w:r>
    </w:p>
    <w:p>
      <w:pPr>
        <w:spacing w:before="0" w:after="0" w:line="408" w:lineRule="exact"/>
        <w:ind w:left="0" w:right="0" w:firstLine="576"/>
        <w:jc w:val="left"/>
      </w:pPr>
      <w:r>
        <w:rPr/>
        <w:t xml:space="preserve">(a) Order the use of an ignition interlock or other device for an additional 12 months for each passenger under the age of 16 when the person is subject to the penalties under subsection (1)(a), (2)(a), or (3)(a) of this section; and order the use of an ignition interlock device for an additional 18 months for each passenger under the age of 16 when the person is subject to the penalties under subsection (1)</w:t>
      </w:r>
      <w:r>
        <w:t>((</w:t>
      </w:r>
      <w:r>
        <w:rPr>
          <w:strike/>
        </w:rPr>
        <w:t xml:space="preserve">(b)</w:t>
      </w:r>
      <w:r>
        <w:t>))</w:t>
      </w:r>
      <w:r>
        <w:rPr/>
        <w:t xml:space="preserve"> </w:t>
      </w:r>
      <w:r>
        <w:rPr>
          <w:u w:val="single"/>
        </w:rPr>
        <w:t xml:space="preserve">(c)</w:t>
      </w:r>
      <w:r>
        <w:rPr/>
        <w:t xml:space="preserve">, (2)</w:t>
      </w:r>
      <w:r>
        <w:t>((</w:t>
      </w:r>
      <w:r>
        <w:rPr>
          <w:strike/>
        </w:rPr>
        <w:t xml:space="preserve">(b)</w:t>
      </w:r>
      <w:r>
        <w:t>))</w:t>
      </w:r>
      <w:r>
        <w:rPr/>
        <w:t xml:space="preserve"> </w:t>
      </w:r>
      <w:r>
        <w:rPr>
          <w:u w:val="single"/>
        </w:rPr>
        <w:t xml:space="preserve">(c)</w:t>
      </w:r>
      <w:r>
        <w:rPr/>
        <w:t xml:space="preserve">,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24 hours of imprisonment to be served consecutively for each passenger under the age of 16, and a fine of not less than $1,000 and not more than $5,000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16, and a fine of not less than $2,000 and not more than $5,000 for each passenger under the age of 16. One thousand dollars of the fine for each passenger under the age of 16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16, and a fine of not less than $3,000 and not more than $10,000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45 miles per hour or greater; and</w:t>
      </w:r>
    </w:p>
    <w:p>
      <w:pPr>
        <w:spacing w:before="0" w:after="0" w:line="408" w:lineRule="exact"/>
        <w:ind w:left="0" w:right="0" w:firstLine="576"/>
        <w:jc w:val="left"/>
      </w:pPr>
      <w:r>
        <w:rPr/>
        <w:t xml:space="preserve">(d) Whether a child passenger under the age of 16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90 days or until the person is evaluated by a substance use disorder agency or probation department pursuant to RCW 46.20.311 and the person completes or is enrolled in a 90-day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900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364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30 days, which shall not be suspended or deferred.</w:t>
      </w:r>
    </w:p>
    <w:p>
      <w:pPr>
        <w:spacing w:before="0" w:after="0" w:line="408" w:lineRule="exact"/>
        <w:ind w:left="0" w:right="0" w:firstLine="576"/>
        <w:jc w:val="left"/>
      </w:pPr>
      <w:r>
        <w:rPr/>
        <w:t xml:space="preserve">(c)(i) Except as provided in (c)(ii) of this subsection, for each incident involving a violation of a mandatory condition of probation imposed under this subsection, the license, permit, or privilege to drive of the person shall be suspended by the court for 30 days or, if such license, permit, or privilege to drive already is suspended, revoked, or denied at the time the finding of probation violation is made, the suspension, revocation, or denial then in effect shall be extended by 30 days. The court shall notify the department of any suspension, revocation, or denial or any extension of a suspension, revocation, or denial imposed under this subsection. The person may apply for an ignition interlock driver's license under RCW 46.20.385 during the suspension period.</w:t>
      </w:r>
    </w:p>
    <w:p>
      <w:pPr>
        <w:spacing w:before="0" w:after="0" w:line="408" w:lineRule="exact"/>
        <w:ind w:left="0" w:right="0" w:firstLine="576"/>
        <w:jc w:val="left"/>
      </w:pPr>
      <w:r>
        <w:rPr/>
        <w:t xml:space="preserve">(ii) For each incident involving a violation of RCW 46.20.342(1)(c), the court has discretion not to impose a suspension when the person provides the court with proof that the violation has been cured within 30 days. The court is not required to notify the department of the violation unless it is not cured within 30 days.</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364 days, the offender shall serve the jail portion of the sentence first, and the electronic home monitoring or alternative portion of the sentence shall be reduced so that the combination does not exceed 364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15 years" means that the arrest for a prior offense occurred within 15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must conduct an evaluation of the impacts of this act during the first two years of implementation. By March 1, 2029, the institute must submit a report to the appropriate committees of the legislature detailing the results of its evaluation. The evaluation must include, but is not limited to, the impact of this act on:</w:t>
      </w:r>
    </w:p>
    <w:p>
      <w:pPr>
        <w:spacing w:before="0" w:after="0" w:line="408" w:lineRule="exact"/>
        <w:ind w:left="0" w:right="0" w:firstLine="576"/>
        <w:jc w:val="left"/>
      </w:pPr>
      <w:r>
        <w:rPr/>
        <w:t xml:space="preserve">(a) The number of serious and fatal traffic crashes;</w:t>
      </w:r>
    </w:p>
    <w:p>
      <w:pPr>
        <w:spacing w:before="0" w:after="0" w:line="408" w:lineRule="exact"/>
        <w:ind w:left="0" w:right="0" w:firstLine="576"/>
        <w:jc w:val="left"/>
      </w:pPr>
      <w:r>
        <w:rPr/>
        <w:t xml:space="preserve">(b) Driving under the influence arrests and adjudications for driving under the influence offenses;</w:t>
      </w:r>
    </w:p>
    <w:p>
      <w:pPr>
        <w:spacing w:before="0" w:after="0" w:line="408" w:lineRule="exact"/>
        <w:ind w:left="0" w:right="0" w:firstLine="576"/>
        <w:jc w:val="left"/>
      </w:pPr>
      <w:r>
        <w:rPr/>
        <w:t xml:space="preserve">(c) Equity outcomes on overburdened communities as defined in RCW 70A.02.010;</w:t>
      </w:r>
    </w:p>
    <w:p>
      <w:pPr>
        <w:spacing w:before="0" w:after="0" w:line="408" w:lineRule="exact"/>
        <w:ind w:left="0" w:right="0" w:firstLine="576"/>
        <w:jc w:val="left"/>
      </w:pPr>
      <w:r>
        <w:rPr/>
        <w:t xml:space="preserve">(d) Sales and other business effects on the hospitality industry in the state; and</w:t>
      </w:r>
    </w:p>
    <w:p>
      <w:pPr>
        <w:spacing w:before="0" w:after="0" w:line="408" w:lineRule="exact"/>
        <w:ind w:left="0" w:right="0" w:firstLine="576"/>
        <w:jc w:val="left"/>
      </w:pPr>
      <w:r>
        <w:rPr/>
        <w:t xml:space="preserve">(e) Sales and other business effects on breweries, wineries, and distilleries in the state.</w:t>
      </w:r>
    </w:p>
    <w:p>
      <w:pPr>
        <w:spacing w:before="0" w:after="0" w:line="408" w:lineRule="exact"/>
        <w:ind w:left="0" w:right="0" w:firstLine="576"/>
        <w:jc w:val="left"/>
      </w:pPr>
      <w:r>
        <w:rPr/>
        <w:t xml:space="preserve">(2) This section expires November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ebfa276caa7a44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c3ea8465d54430" /><Relationship Type="http://schemas.openxmlformats.org/officeDocument/2006/relationships/footer" Target="/word/footer1.xml" Id="Rebfa276caa7a4497" /></Relationships>
</file>