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496325854f47bc" /></Relationships>
</file>

<file path=word/document.xml><?xml version="1.0" encoding="utf-8"?>
<w:document xmlns:w="http://schemas.openxmlformats.org/wordprocessingml/2006/main">
  <w:body>
    <w:p>
      <w:r>
        <w:t>S-1881.2</w:t>
      </w:r>
    </w:p>
    <w:p>
      <w:pPr>
        <w:jc w:val="center"/>
      </w:pPr>
      <w:r>
        <w:t>_______________________________________________</w:t>
      </w:r>
    </w:p>
    <w:p/>
    <w:p>
      <w:pPr>
        <w:jc w:val="center"/>
      </w:pPr>
      <w:r>
        <w:rPr>
          <w:b/>
        </w:rPr>
        <w:t>SUBSTITUTE SENATE BILL 5738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Wellman, Short, Cortes, Warnick, Cleveland, Liias, Stanford, Valdez, and C. Wilson)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individuals retired from the public employees' retirement system, the teachers' retirement system, the school employees' retirement system, and the public safety employees' retirement system additional opportunities to work for up to 1,040 hours per year while in receipt of pension benefits; amending RCW 41.32.570, 41.32.802, 41.32.862, 41.35.060, 41.37.050, and 41.40.037;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570</w:t>
      </w:r>
      <w:r>
        <w:rPr/>
        <w:t xml:space="preserve"> and 2022 c 110 s 1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monthly benefit reduction over one hundred percent will be applied to the benefit the retiree is eligible to receive in subsequent months.</w:t>
      </w:r>
    </w:p>
    <w:p>
      <w:pPr>
        <w:spacing w:before="0" w:after="0" w:line="408" w:lineRule="exact"/>
        <w:ind w:left="0" w:right="0" w:firstLine="576"/>
        <w:jc w:val="left"/>
      </w:pPr>
      <w:r>
        <w:rPr/>
        <w:t xml:space="preserve">(2) Any retired teacher or retired administrator who enters service in any public educational institution in Washington state at least one calendar month after his or her accrual date shall cease to receive pension payments while engaged in such service, after the retiree has rendered service for more than eight hundred sixty-seven hours in a school year.</w:t>
      </w:r>
    </w:p>
    <w:p>
      <w:pPr>
        <w:spacing w:before="0" w:after="0" w:line="408" w:lineRule="exact"/>
        <w:ind w:left="0" w:right="0" w:firstLine="576"/>
        <w:jc w:val="left"/>
      </w:pPr>
      <w:r>
        <w:rPr/>
        <w:t xml:space="preserve">(3)(a) Between March 23, 2022, and </w:t>
      </w:r>
      <w:r>
        <w:t>((</w:t>
      </w:r>
      <w:r>
        <w:rPr>
          <w:strike/>
        </w:rPr>
        <w:t xml:space="preserve">July 1, 2025</w:t>
      </w:r>
      <w:r>
        <w:t>))</w:t>
      </w:r>
      <w:r>
        <w:rPr/>
        <w:t xml:space="preserve"> </w:t>
      </w:r>
      <w:r>
        <w:rPr>
          <w:u w:val="single"/>
        </w:rPr>
        <w:t xml:space="preserve">January 1, 2030</w:t>
      </w:r>
      <w:r>
        <w:rPr/>
        <w:t xml:space="preserve">, a retiree who reenters employment more than one calendar month after his or her accrual date, and who enters service in a school district in a nonadministrative position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t xml:space="preserve">(b) Between March 23, 2022, and </w:t>
      </w:r>
      <w:r>
        <w:t>((</w:t>
      </w:r>
      <w:r>
        <w:rPr>
          <w:strike/>
        </w:rPr>
        <w:t xml:space="preserve">July 1, 2025</w:t>
      </w:r>
      <w:r>
        <w:t>))</w:t>
      </w:r>
      <w:r>
        <w:rPr/>
        <w:t xml:space="preserve"> </w:t>
      </w:r>
      <w:r>
        <w:rPr>
          <w:u w:val="single"/>
        </w:rPr>
        <w:t xml:space="preserve">January 1, 2030</w:t>
      </w:r>
      <w:r>
        <w:rPr/>
        <w:t xml:space="preserve">,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hundred twenty-five hours per year without a reduction of his or her pension.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802</w:t>
      </w:r>
      <w:r>
        <w:rPr/>
        <w:t xml:space="preserve"> and 2023 c 410 s 3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(b)(i) Between March 23, 2022, and </w:t>
      </w:r>
      <w:r>
        <w:t>((</w:t>
      </w:r>
      <w:r>
        <w:rPr>
          <w:strike/>
        </w:rPr>
        <w:t xml:space="preserve">July 1, 2025</w:t>
      </w:r>
      <w:r>
        <w:t>))</w:t>
      </w:r>
      <w:r>
        <w:rPr/>
        <w:t xml:space="preserve"> </w:t>
      </w:r>
      <w:r>
        <w:rPr>
          <w:u w:val="single"/>
        </w:rPr>
        <w:t xml:space="preserve">January 1, 2030</w:t>
      </w:r>
      <w:r>
        <w:rPr/>
        <w:t xml:space="preserve">, a retiree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 Between March 23, 2022, and </w:t>
      </w:r>
      <w:r>
        <w:t>((</w:t>
      </w:r>
      <w:r>
        <w:rPr>
          <w:strike/>
        </w:rPr>
        <w:t xml:space="preserve">July 1, 2025</w:t>
      </w:r>
      <w:r>
        <w:t>))</w:t>
      </w:r>
      <w:r>
        <w:rPr/>
        <w:t xml:space="preserve"> </w:t>
      </w:r>
      <w:r>
        <w:rPr>
          <w:u w:val="single"/>
        </w:rPr>
        <w:t xml:space="preserve">January 1, 2030</w:t>
      </w:r>
      <w:r>
        <w:rPr/>
        <w:t xml:space="preserve">,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(iii) The legislature reserves the right to amend or repeal this subsection (2)(b)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862</w:t>
      </w:r>
      <w:r>
        <w:rPr/>
        <w:t xml:space="preserve"> and 2023 c 410 s 4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(b)(i) Between March 23, 2022, and </w:t>
      </w:r>
      <w:r>
        <w:t>((</w:t>
      </w:r>
      <w:r>
        <w:rPr>
          <w:strike/>
        </w:rPr>
        <w:t xml:space="preserve">July 1, 2025</w:t>
      </w:r>
      <w:r>
        <w:t>))</w:t>
      </w:r>
      <w:r>
        <w:rPr/>
        <w:t xml:space="preserve"> </w:t>
      </w:r>
      <w:r>
        <w:rPr>
          <w:u w:val="single"/>
        </w:rPr>
        <w:t xml:space="preserve">January 1, 2030</w:t>
      </w:r>
      <w:r>
        <w:rPr/>
        <w:t xml:space="preserve">, a retired teacher or retired administrator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 Between March 23, 2022, and </w:t>
      </w:r>
      <w:r>
        <w:t>((</w:t>
      </w:r>
      <w:r>
        <w:rPr>
          <w:strike/>
        </w:rPr>
        <w:t xml:space="preserve">July 1, 2025</w:t>
      </w:r>
      <w:r>
        <w:t>))</w:t>
      </w:r>
      <w:r>
        <w:rPr/>
        <w:t xml:space="preserve"> </w:t>
      </w:r>
      <w:r>
        <w:rPr>
          <w:u w:val="single"/>
        </w:rPr>
        <w:t xml:space="preserve">January 1, 2030</w:t>
      </w:r>
      <w:r>
        <w:rPr/>
        <w:t xml:space="preserve">, a retiree that retired before January 1, 2022, and who enters service in a second-class school district, as defined in RCW 28A.300.065, as either a district superintendent or an in-school administrator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(iii) The legislature reserves the right to amend or repeal this subsection (2)(b)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060</w:t>
      </w:r>
      <w:r>
        <w:rPr/>
        <w:t xml:space="preserve"> and 2023 c 410 s 6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Between March 23, 2022, and </w:t>
      </w:r>
      <w:r>
        <w:t>((</w:t>
      </w:r>
      <w:r>
        <w:rPr>
          <w:strike/>
        </w:rPr>
        <w:t xml:space="preserve">July 1, 2025</w:t>
      </w:r>
      <w:r>
        <w:t>))</w:t>
      </w:r>
      <w:r>
        <w:rPr/>
        <w:t xml:space="preserve"> </w:t>
      </w:r>
      <w:r>
        <w:rPr>
          <w:u w:val="single"/>
        </w:rPr>
        <w:t xml:space="preserve">January 1, 2030</w:t>
      </w:r>
      <w:r>
        <w:rPr/>
        <w:t xml:space="preserve">, a retiree, including a retiree who has retired under the alternate early retirement provisions of RCW 41.35.420(3)(b) or 41.35.680(3)(b),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(2)(b)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41.35.030,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41.35.420 or 41.35.680.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050</w:t>
      </w:r>
      <w:r>
        <w:rPr/>
        <w:t xml:space="preserve"> and 2023 c 99 s 1 are each amended to read as follows:</w:t>
      </w:r>
    </w:p>
    <w:p>
      <w:pPr>
        <w:spacing w:before="0" w:after="0" w:line="408" w:lineRule="exact"/>
        <w:ind w:left="0" w:right="0" w:firstLine="576"/>
        <w:jc w:val="left"/>
      </w:pPr>
      <w:r>
        <w:rPr/>
        <w:t xml:space="preserve">(1)(a) If a retiree enters employment in an eligible position with an employer as defined in this chapter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If a retiree enters employment in an eligible position with an employer as defined in chapter 41.32, 41.35, or 41.40 RCW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(c) The benefit reduction provided in (a) and (b)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who has satisfied the break in employment requirement of subsection (1) of this section may work up to eight hundred sixty-seven hours per calendar year in an eligible position as defined in RCW 41.32.010, 41.35.010, or 41.40.010, or as a law enforcement officer or firefighter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Between April 14, 2023, and </w:t>
      </w:r>
      <w:r>
        <w:t>((</w:t>
      </w:r>
      <w:r>
        <w:rPr>
          <w:strike/>
        </w:rPr>
        <w:t xml:space="preserve">July 1, 2026</w:t>
      </w:r>
      <w:r>
        <w:t>))</w:t>
      </w:r>
      <w:r>
        <w:rPr/>
        <w:t xml:space="preserve"> </w:t>
      </w:r>
      <w:r>
        <w:rPr>
          <w:u w:val="single"/>
        </w:rPr>
        <w:t xml:space="preserve">January 1, 2030</w:t>
      </w:r>
      <w:r>
        <w:rPr/>
        <w:t xml:space="preserve">, a retiree who has satisfied the break in employment requirement of subsection (1) of this section, and who enters service in a nonadministrative position as a licensed nurse for a state agency,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this chapter,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this chapter.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2023 c 99 s 2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(2)(a) A retiree from plan 1, plan 2, or plan 3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t xml:space="preserve">(b) Between March 23, 2022, and </w:t>
      </w:r>
      <w:r>
        <w:t>((</w:t>
      </w:r>
      <w:r>
        <w:rPr>
          <w:strike/>
        </w:rPr>
        <w:t xml:space="preserve">July 1, 2025</w:t>
      </w:r>
      <w:r>
        <w:t>))</w:t>
      </w:r>
      <w:r>
        <w:rPr/>
        <w:t xml:space="preserve"> </w:t>
      </w:r>
      <w:r>
        <w:rPr>
          <w:u w:val="single"/>
        </w:rPr>
        <w:t xml:space="preserve">January 1, 2030</w:t>
      </w:r>
      <w:r>
        <w:rPr/>
        <w:t xml:space="preserve">, a retiree, including a retiree who has retired under the alternate early retirement provisions of RCW 41.40.630(3)(b) or 41.40.820(3)(b), who reenters employment more than 100 days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(c) Between April 14, 2023, and </w:t>
      </w:r>
      <w:r>
        <w:t>((</w:t>
      </w:r>
      <w:r>
        <w:rPr>
          <w:strike/>
        </w:rPr>
        <w:t xml:space="preserve">July 1, 2026</w:t>
      </w:r>
      <w:r>
        <w:t>))</w:t>
      </w:r>
      <w:r>
        <w:rPr/>
        <w:t xml:space="preserve"> </w:t>
      </w:r>
      <w:r>
        <w:rPr>
          <w:u w:val="single"/>
        </w:rPr>
        <w:t xml:space="preserve">January 1, 2030</w:t>
      </w:r>
      <w:r>
        <w:rPr/>
        <w:t xml:space="preserve">, a retiree, including a retiree who has retired under the alternate early retirement provisions of RCW 41.40.630(3)(b) or 41.40.820(3)(b), and who enters service in a nonadministrative position as a licensed nurse for a state agency,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027d573eb434b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de9ee993b14e6f" /><Relationship Type="http://schemas.openxmlformats.org/officeDocument/2006/relationships/footer" Target="/word/footer1.xml" Id="Ra027d573eb434b0d" /></Relationships>
</file>