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d86775bed0464c" /></Relationships>
</file>

<file path=word/document.xml><?xml version="1.0" encoding="utf-8"?>
<w:document xmlns:w="http://schemas.openxmlformats.org/wordprocessingml/2006/main">
  <w:body>
    <w:p>
      <w:r>
        <w:t>S-0221.5</w:t>
      </w:r>
    </w:p>
    <w:p>
      <w:pPr>
        <w:jc w:val="center"/>
      </w:pPr>
      <w:r>
        <w:t>_______________________________________________</w:t>
      </w:r>
    </w:p>
    <w:p/>
    <w:p>
      <w:pPr>
        <w:jc w:val="center"/>
      </w:pPr>
      <w:r>
        <w:rPr>
          <w:b/>
        </w:rPr>
        <w:t>SENATE BILL 5735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and Valdez</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state standards for the labeling of imitation firearms sold inside Washington state; reenacting and amending RCW 9.41.010;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2024 c 289 s 1 and 2024 c 62 s 32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(2)(a) "Assault weapon" means:</w:t>
      </w:r>
    </w:p>
    <w:p>
      <w:pPr>
        <w:spacing w:before="0" w:after="0" w:line="408" w:lineRule="exact"/>
        <w:ind w:left="0" w:right="0" w:firstLine="576"/>
        <w:jc w:val="left"/>
      </w:pPr>
      <w:r>
        <w:rPr/>
        <w:t xml:space="preserve">(i) Any of the following specific firearms regardless of which company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Uzi 9mm carbine/rifle</w:t>
            </w:r>
          </w:p>
        </w:tc>
      </w:tr>
    </w:tbl>
    <w:p>
      <w:pPr>
        <w:spacing w:before="0" w:after="0" w:line="408" w:lineRule="exact"/>
        <w:ind w:left="0" w:right="0" w:firstLine="576"/>
        <w:jc w:val="left"/>
      </w:pPr>
      <w:r>
        <w:rPr/>
        <w:t xml:space="preserve">(ii) A semiautomatic rifle that has an overall length of less than 30 inches;</w:t>
      </w:r>
    </w:p>
    <w:p>
      <w:pPr>
        <w:spacing w:before="0" w:after="0" w:line="408" w:lineRule="exact"/>
        <w:ind w:left="0" w:right="0" w:firstLine="576"/>
        <w:jc w:val="left"/>
      </w:pPr>
      <w:r>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(B) Thumbhole stock;</w:t>
      </w:r>
    </w:p>
    <w:p>
      <w:pPr>
        <w:spacing w:before="0" w:after="0" w:line="408" w:lineRule="exact"/>
        <w:ind w:left="0" w:right="0" w:firstLine="576"/>
        <w:jc w:val="left"/>
      </w:pPr>
      <w:r>
        <w:rPr/>
        <w:t xml:space="preserve">(C) Folding or telescoping stock;</w:t>
      </w:r>
    </w:p>
    <w:p>
      <w:pPr>
        <w:spacing w:before="0" w:after="0" w:line="408" w:lineRule="exact"/>
        <w:ind w:left="0" w:right="0" w:firstLine="576"/>
        <w:jc w:val="left"/>
      </w:pPr>
      <w:r>
        <w:rPr/>
        <w:t xml:space="preserve">(D) Forward pistol, vertical, angled, or other grip designed for use by the nonfiring hand to improve control;</w:t>
      </w:r>
    </w:p>
    <w:p>
      <w:pPr>
        <w:spacing w:before="0" w:after="0" w:line="408" w:lineRule="exact"/>
        <w:ind w:left="0" w:right="0" w:firstLine="576"/>
        <w:jc w:val="left"/>
      </w:pPr>
      <w:r>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t xml:space="preserve">(F) Muzzle brake, recoil compensator, or any item designed to be affixed to the barrel to reduce recoil or muzzle rise;</w:t>
      </w:r>
    </w:p>
    <w:p>
      <w:pPr>
        <w:spacing w:before="0" w:after="0" w:line="408" w:lineRule="exact"/>
        <w:ind w:left="0" w:right="0" w:firstLine="576"/>
        <w:jc w:val="left"/>
      </w:pPr>
      <w:r>
        <w:rPr/>
        <w:t xml:space="preserve">(G) Threaded barrel designed to attach a flash suppressor, sound suppressor, muzzle break, or similar item;</w:t>
      </w:r>
    </w:p>
    <w:p>
      <w:pPr>
        <w:spacing w:before="0" w:after="0" w:line="408" w:lineRule="exact"/>
        <w:ind w:left="0" w:right="0" w:firstLine="576"/>
        <w:jc w:val="left"/>
      </w:pPr>
      <w:r>
        <w:rPr/>
        <w:t xml:space="preserve">(H) Grenade launcher or flare launcher; or</w:t>
      </w:r>
    </w:p>
    <w:p>
      <w:pPr>
        <w:spacing w:before="0" w:after="0" w:line="408" w:lineRule="exact"/>
        <w:ind w:left="0" w:right="0" w:firstLine="576"/>
        <w:jc w:val="left"/>
      </w:pPr>
      <w:r>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t xml:space="preserve">(v) A semiautomatic, center fire rifle that has a fixed magazine with the capacity to accept more than 10 rounds;</w:t>
      </w:r>
    </w:p>
    <w:p>
      <w:pPr>
        <w:spacing w:before="0" w:after="0" w:line="408" w:lineRule="exact"/>
        <w:ind w:left="0" w:right="0" w:firstLine="576"/>
        <w:jc w:val="left"/>
      </w:pPr>
      <w:r>
        <w:rPr/>
        <w:t xml:space="preserve">(vi) A semiautomatic pistol that has the capacity to accept a detachable magazine and has one or more of the following:</w:t>
      </w:r>
    </w:p>
    <w:p>
      <w:pPr>
        <w:spacing w:before="0" w:after="0" w:line="408" w:lineRule="exact"/>
        <w:ind w:left="0" w:right="0" w:firstLine="576"/>
        <w:jc w:val="left"/>
      </w:pPr>
      <w:r>
        <w:rPr/>
        <w:t xml:space="preserve">(A) A threaded barrel, capable of accepting a flash suppressor, forward handgrip, or silencer;</w:t>
      </w:r>
    </w:p>
    <w:p>
      <w:pPr>
        <w:spacing w:before="0" w:after="0" w:line="408" w:lineRule="exact"/>
        <w:ind w:left="0" w:right="0" w:firstLine="576"/>
        <w:jc w:val="left"/>
      </w:pPr>
      <w:r>
        <w:rPr/>
        <w:t xml:space="preserve">(B) A second hand grip;</w:t>
      </w:r>
    </w:p>
    <w:p>
      <w:pPr>
        <w:spacing w:before="0" w:after="0" w:line="408" w:lineRule="exact"/>
        <w:ind w:left="0" w:right="0" w:firstLine="576"/>
        <w:jc w:val="left"/>
      </w:pPr>
      <w:r>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t xml:space="preserve">(D) The capacity to accept a detachable magazine at some location outside of the pistol grip;</w:t>
      </w:r>
    </w:p>
    <w:p>
      <w:pPr>
        <w:spacing w:before="0" w:after="0" w:line="408" w:lineRule="exact"/>
        <w:ind w:left="0" w:right="0" w:firstLine="576"/>
        <w:jc w:val="left"/>
      </w:pPr>
      <w:r>
        <w:rPr/>
        <w:t xml:space="preserve">(vii) A semiautomatic shotgun that has any of the following:</w:t>
      </w:r>
    </w:p>
    <w:p>
      <w:pPr>
        <w:spacing w:before="0" w:after="0" w:line="408" w:lineRule="exact"/>
        <w:ind w:left="0" w:right="0" w:firstLine="576"/>
        <w:jc w:val="left"/>
      </w:pPr>
      <w:r>
        <w:rPr/>
        <w:t xml:space="preserve">(A) A folding or telescoping stock;</w:t>
      </w:r>
    </w:p>
    <w:p>
      <w:pPr>
        <w:spacing w:before="0" w:after="0" w:line="408" w:lineRule="exact"/>
        <w:ind w:left="0" w:right="0" w:firstLine="576"/>
        <w:jc w:val="left"/>
      </w:pPr>
      <w:r>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(C) A thumbhole stock;</w:t>
      </w:r>
    </w:p>
    <w:p>
      <w:pPr>
        <w:spacing w:before="0" w:after="0" w:line="408" w:lineRule="exact"/>
        <w:ind w:left="0" w:right="0" w:firstLine="576"/>
        <w:jc w:val="left"/>
      </w:pPr>
      <w:r>
        <w:rPr/>
        <w:t xml:space="preserve">(D) A forward pistol, vertical, angled, or other grip designed for use by the nonfiring hand to improve control;</w:t>
      </w:r>
    </w:p>
    <w:p>
      <w:pPr>
        <w:spacing w:before="0" w:after="0" w:line="408" w:lineRule="exact"/>
        <w:ind w:left="0" w:right="0" w:firstLine="576"/>
        <w:jc w:val="left"/>
      </w:pPr>
      <w:r>
        <w:rPr/>
        <w:t xml:space="preserve">(E) A fixed magazine in excess of seven rounds; or</w:t>
      </w:r>
    </w:p>
    <w:p>
      <w:pPr>
        <w:spacing w:before="0" w:after="0" w:line="408" w:lineRule="exact"/>
        <w:ind w:left="0" w:right="0" w:firstLine="576"/>
        <w:jc w:val="left"/>
      </w:pPr>
      <w:r>
        <w:rPr/>
        <w:t xml:space="preserve">(F) A revolving cylinder shotgun.</w:t>
      </w:r>
    </w:p>
    <w:p>
      <w:pPr>
        <w:spacing w:before="0" w:after="0" w:line="408" w:lineRule="exact"/>
        <w:ind w:left="0" w:right="0" w:firstLine="576"/>
        <w:jc w:val="left"/>
      </w:pPr>
      <w:r>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(3) "Assemble" means to fit together component parts.</w:t>
      </w:r>
    </w:p>
    <w:p>
      <w:pPr>
        <w:spacing w:before="0" w:after="0" w:line="408" w:lineRule="exact"/>
        <w:ind w:left="0" w:right="0" w:firstLine="576"/>
        <w:jc w:val="left"/>
      </w:pPr>
      <w:r>
        <w:rPr/>
        <w:t xml:space="preserve">(4)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(5) </w:t>
      </w:r>
      <w:r>
        <w:rPr>
          <w:u w:val="single"/>
        </w:rPr>
        <w:t xml:space="preserve">"BB device" means any instrument that expels a projectile, such as a BB or pellet, not exceeding six millimeters caliber, through the force of air pressure, gas pressure, or spring action, or any spot marker gun.</w:t>
      </w:r>
    </w:p>
    <w:p>
      <w:pPr>
        <w:spacing w:before="0" w:after="0" w:line="408" w:lineRule="exact"/>
        <w:ind w:left="0" w:right="0" w:firstLine="576"/>
        <w:jc w:val="left"/>
      </w:pPr>
      <w:r>
        <w:rPr>
          <w:u w:val="single"/>
        </w:rPr>
        <w:t xml:space="preserve">(6)</w:t>
      </w:r>
      <w:r>
        <w:rPr/>
        <w:t xml:space="preserve">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"Curio or relic" has the same meaning as provided in 27 C.F.R. Sec. 478.11.</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"Detachable magazine" means an ammunition feeding device that can be loaded or unloaded while detached from a firearm and readily inserted into a firearm.</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"Domestic violence" has the same meaning as provided in RCW 10.99.020.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"Family or household member" has the same meaning as in RCW 7.105.010.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"Federal firearms dealer" means a licensed dealer as defined in 18 U.S.C. Sec. 921(a)(11).</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"Federal firearms importer" means a licensed importer as defined in 18 U.S.C. Sec. 921(a)(9).</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"Federal firearms manufacturer" means a licensed manufacturer as defined in 18 U.S.C. Sec. 921(a)(10).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"Firearm" means a weapon or device from which a projectile or projectiles may be fired by an explosive such as gunpowder. For the purposes of RCW 9.41.040, "firearm" also includes frames and receivers.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"Gun" has the same meaning as firearm.</w:t>
      </w:r>
    </w:p>
    <w:p>
      <w:pPr>
        <w:spacing w:before="0" w:after="0" w:line="408" w:lineRule="exact"/>
        <w:ind w:left="0" w:right="0" w:firstLine="576"/>
        <w:jc w:val="left"/>
      </w:pPr>
      <w:r>
        <w:t>((</w:t>
      </w:r>
      <w:r>
        <w:rPr>
          <w:strike/>
        </w:rPr>
        <w:t xml:space="preserve">(23)</w:t>
      </w:r>
      <w:r>
        <w:t>))</w:t>
      </w:r>
      <w:r>
        <w:rPr/>
        <w:t xml:space="preserve"> </w:t>
      </w:r>
      <w:r>
        <w:rPr>
          <w:u w:val="single"/>
        </w:rPr>
        <w:t xml:space="preserve">(24)(a) "Imitation firearm" means any BB device, toy gun, replica of a firearm, or other device that is so substantially similar in coloration and overall appearance to an existing firearm as to lead a reasonable person to perceive that the device is a firearm.</w:t>
      </w:r>
    </w:p>
    <w:p>
      <w:pPr>
        <w:spacing w:before="0" w:after="0" w:line="408" w:lineRule="exact"/>
        <w:ind w:left="0" w:right="0" w:firstLine="576"/>
        <w:jc w:val="left"/>
      </w:pPr>
      <w:r>
        <w:rPr>
          <w:u w:val="single"/>
        </w:rPr>
        <w:t xml:space="preserve">(b) "Imitation firearm" does not include:</w:t>
      </w:r>
    </w:p>
    <w:p>
      <w:pPr>
        <w:spacing w:before="0" w:after="0" w:line="408" w:lineRule="exact"/>
        <w:ind w:left="0" w:right="0" w:firstLine="576"/>
        <w:jc w:val="left"/>
      </w:pPr>
      <w:r>
        <w:rPr>
          <w:u w:val="single"/>
        </w:rPr>
        <w:t xml:space="preserve">(i) A nonfiring collector's replica that is historically significant, and is offered for sale in conjunction with a wall plaque or presentation case; or</w:t>
      </w:r>
    </w:p>
    <w:p>
      <w:pPr>
        <w:spacing w:before="0" w:after="0" w:line="408" w:lineRule="exact"/>
        <w:ind w:left="0" w:right="0" w:firstLine="576"/>
        <w:jc w:val="left"/>
      </w:pPr>
      <w:r>
        <w:rPr>
          <w:u w:val="single"/>
        </w:rPr>
        <w:t xml:space="preserve">(ii) A spot marker gun which expels a projectile that is greater than 10 millimeters.</w:t>
      </w:r>
    </w:p>
    <w:p>
      <w:pPr>
        <w:spacing w:before="0" w:after="0" w:line="408" w:lineRule="exact"/>
        <w:ind w:left="0" w:right="0" w:firstLine="576"/>
        <w:jc w:val="left"/>
      </w:pPr>
      <w:r>
        <w:rPr>
          <w:u w:val="single"/>
        </w:rPr>
        <w:t xml:space="preserve">(25)</w:t>
      </w:r>
      <w:r>
        <w:rPr/>
        <w:t xml:space="preserve"> "Import" means to move, transport, or receive an item from a place outside the territorial limits of the state of Washington to a place inside the territorial limits of the state of Washington. "Import" does not mean situations where an individual possesses a large capacity magazine or assault weapon when departing from, and returning to, Washington state, so long as the individual is returning to Washington in possession of the same large capacity magazine or assault weapon the individual transported out of state.</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"Intimate partner" has the same meaning as provided in RCW 7.105.010.</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t>((</w:t>
      </w:r>
      <w:r>
        <w:rPr>
          <w:strike/>
        </w:rPr>
        <w:t xml:space="preserve">(26)</w:t>
      </w:r>
      <w:r>
        <w:t>))</w:t>
      </w:r>
      <w:r>
        <w:rPr/>
        <w:t xml:space="preserve"> </w:t>
      </w:r>
      <w:r>
        <w:rPr>
          <w:u w:val="single"/>
        </w:rPr>
        <w:t xml:space="preserve">(28)</w:t>
      </w:r>
      <w:r>
        <w:rPr/>
        <w:t xml:space="preserve">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t>((</w:t>
      </w:r>
      <w:r>
        <w:rPr>
          <w:strike/>
        </w:rPr>
        <w:t xml:space="preserve">(27)</w:t>
      </w:r>
      <w:r>
        <w:t>))</w:t>
      </w:r>
      <w:r>
        <w:rPr/>
        <w:t xml:space="preserve"> </w:t>
      </w:r>
      <w:r>
        <w:rPr>
          <w:u w:val="single"/>
        </w:rPr>
        <w:t xml:space="preserve">(29)</w:t>
      </w:r>
      <w:r>
        <w:rPr/>
        <w:t xml:space="preserve"> "Lawful permanent resident" has the same meaning afforded a person "lawfully admitted for permanent residence" in 8 U.S.C. Sec. 1101(a)(20).</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"Licensed collector" means a person who is federally licensed under 18 U.S.C. Sec. 923(b).</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"Licensed dealer" means a person who is federally licensed under 18 U.S.C. Sec. 923(a).</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"Mental health professional" means a psychiatrist, psychologist, or physician assistant working with a psychiatrist who is acting as a participating physician as defined in RCW 18.71A.010, psychiatric advanced </w:t>
      </w:r>
      <w:r>
        <w:rPr>
          <w:u w:val="single"/>
        </w:rPr>
        <w:t xml:space="preserve">practice</w:t>
      </w:r>
      <w:r>
        <w:rPr/>
        <w:t xml:space="preserve">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"Nonimmigrant alien" means a person defined as such in 8 U.S.C. Sec. 1101(a)(15).</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"Pistol" means any firearm with a barrel less than 16 inches in length, or is designed to be held and fired by the use of a single hand.</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(38)</w:t>
      </w:r>
      <w:r>
        <w:t>))</w:t>
      </w:r>
      <w:r>
        <w:rPr>
          <w:u w:val="single"/>
        </w:rPr>
        <w:t xml:space="preserve">(40)</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w:t>
      </w:r>
    </w:p>
    <w:p>
      <w:pPr>
        <w:spacing w:before="0" w:after="0" w:line="408" w:lineRule="exact"/>
        <w:ind w:left="0" w:right="0" w:firstLine="576"/>
        <w:jc w:val="left"/>
      </w:pPr>
      <w:r>
        <w:rPr/>
        <w:t xml:space="preserve">(p) Any felony conviction under RCW 9.41.115; or</w:t>
      </w:r>
    </w:p>
    <w:p>
      <w:pPr>
        <w:spacing w:before="0" w:after="0" w:line="408" w:lineRule="exact"/>
        <w:ind w:left="0" w:right="0" w:firstLine="576"/>
        <w:jc w:val="left"/>
      </w:pPr>
      <w:r>
        <w:rPr/>
        <w:t xml:space="preserve">(q) Any felony charged under RCW 46.61.502(6) or 46.61.504(6).</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"Sex offense" has the same meaning as provided in RCW 9.94A.030.</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t>((</w:t>
      </w:r>
      <w:r>
        <w:rPr>
          <w:strike/>
        </w:rPr>
        <w:t xml:space="preserve">(45)</w:t>
      </w:r>
      <w:r>
        <w:t>))</w:t>
      </w:r>
      <w:r>
        <w:rPr/>
        <w:t xml:space="preserve"> </w:t>
      </w:r>
      <w:r>
        <w:rPr>
          <w:u w:val="single"/>
        </w:rPr>
        <w:t xml:space="preserve">(47)</w:t>
      </w:r>
      <w:r>
        <w:rPr/>
        <w:t xml:space="preserve">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t>((</w:t>
      </w:r>
      <w:r>
        <w:rPr>
          <w:strike/>
        </w:rPr>
        <w:t xml:space="preserve">(46)</w:t>
      </w:r>
      <w:r>
        <w:t>))</w:t>
      </w:r>
      <w:r>
        <w:rPr/>
        <w:t xml:space="preserve"> </w:t>
      </w:r>
      <w:r>
        <w:rPr>
          <w:u w:val="single"/>
        </w:rPr>
        <w:t xml:space="preserve">(48)</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(47)</w:t>
      </w:r>
      <w:r>
        <w:t>))</w:t>
      </w:r>
      <w:r>
        <w:rPr/>
        <w:t xml:space="preserve"> </w:t>
      </w:r>
      <w:r>
        <w:rPr>
          <w:u w:val="single"/>
        </w:rPr>
        <w:t xml:space="preserve">(49)</w:t>
      </w:r>
      <w:r>
        <w:rPr/>
        <w:t xml:space="preserve"> "Substance use disorder professional" means a person certified under chapter 18.205 RCW.</w:t>
      </w:r>
    </w:p>
    <w:p>
      <w:pPr>
        <w:spacing w:before="0" w:after="0" w:line="408" w:lineRule="exact"/>
        <w:ind w:left="0" w:right="0" w:firstLine="576"/>
        <w:jc w:val="left"/>
      </w:pPr>
      <w:r>
        <w:t>((</w:t>
      </w:r>
      <w:r>
        <w:rPr>
          <w:strike/>
        </w:rPr>
        <w:t xml:space="preserve">(48)</w:t>
      </w:r>
      <w:r>
        <w:t>))</w:t>
      </w:r>
      <w:r>
        <w:rPr/>
        <w:t xml:space="preserve"> </w:t>
      </w:r>
      <w:r>
        <w:rPr>
          <w:u w:val="single"/>
        </w:rPr>
        <w:t xml:space="preserve">(50)</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(49)</w:t>
      </w:r>
      <w:r>
        <w:t>))</w:t>
      </w:r>
      <w:r>
        <w:rPr/>
        <w:t xml:space="preserve"> </w:t>
      </w:r>
      <w:r>
        <w:rPr>
          <w:u w:val="single"/>
        </w:rPr>
        <w:t xml:space="preserve">(51)</w:t>
      </w:r>
      <w:r>
        <w:rPr/>
        <w:t xml:space="preserve">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t>((</w:t>
      </w:r>
      <w:r>
        <w:rPr>
          <w:strike/>
        </w:rPr>
        <w:t xml:space="preserve">(50)</w:t>
      </w:r>
      <w:r>
        <w:t>))</w:t>
      </w:r>
      <w:r>
        <w:rPr>
          <w:u w:val="single"/>
        </w:rPr>
        <w:t xml:space="preserve">(52)</w:t>
      </w:r>
      <w:r>
        <w:rPr/>
        <w:t xml:space="preserve">(a)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t>((</w:t>
      </w:r>
      <w:r>
        <w:rPr>
          <w:strike/>
        </w:rPr>
        <w:t xml:space="preserve">(51)</w:t>
      </w:r>
      <w:r>
        <w:t>))</w:t>
      </w:r>
      <w:r>
        <w:rPr/>
        <w:t xml:space="preserve"> </w:t>
      </w:r>
      <w:r>
        <w:rPr>
          <w:u w:val="single"/>
        </w:rPr>
        <w:t xml:space="preserve">(53)</w:t>
      </w:r>
      <w:r>
        <w:rPr/>
        <w:t xml:space="preserve"> "Unlicensed person" means any person who is not a licensed dealer under this chapter.</w:t>
      </w:r>
    </w:p>
    <w:p>
      <w:pPr>
        <w:spacing w:before="0" w:after="0" w:line="408" w:lineRule="exact"/>
        <w:ind w:left="0" w:right="0" w:firstLine="576"/>
        <w:jc w:val="left"/>
      </w:pPr>
      <w:r>
        <w:t>((</w:t>
      </w:r>
      <w:r>
        <w:rPr>
          <w:strike/>
        </w:rPr>
        <w:t xml:space="preserve">(52)</w:t>
      </w:r>
      <w:r>
        <w:t>))</w:t>
      </w:r>
      <w:r>
        <w:rPr/>
        <w:t xml:space="preserve"> </w:t>
      </w:r>
      <w:r>
        <w:rPr>
          <w:u w:val="single"/>
        </w:rPr>
        <w:t xml:space="preserve">(54)</w:t>
      </w:r>
      <w:r>
        <w:rPr/>
        <w:t xml:space="preserve">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0" w:after="0" w:line="408" w:lineRule="exact"/>
        <w:ind w:left="0" w:right="0" w:firstLine="576"/>
        <w:jc w:val="left"/>
      </w:pPr>
      <w:r>
        <w:t>((</w:t>
      </w:r>
      <w:r>
        <w:rPr>
          <w:strike/>
        </w:rPr>
        <w:t xml:space="preserve">(53)</w:t>
      </w:r>
      <w:r>
        <w:t>))</w:t>
      </w:r>
      <w:r>
        <w:rPr/>
        <w:t xml:space="preserve"> </w:t>
      </w:r>
      <w:r>
        <w:rPr>
          <w:u w:val="single"/>
        </w:rPr>
        <w:t xml:space="preserve">(55)</w:t>
      </w:r>
      <w:r>
        <w:rPr/>
        <w:t xml:space="preserve"> "Washington state patrol firearms background check program" means the division within the state patrol that conducts background checks for all firearm transfers and the disposition of firearms.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manufacturer, importer, or distributor of imitation firearms who changes, alters, removes, or obliterates any coloration or markings that are required by any applicable state or federal law or regulation, for any imitation firearm in a way that makes the imitation firearm or device look more like a firearm, is guilty of a misdemeanor.</w:t>
      </w:r>
    </w:p>
    <w:p>
      <w:pPr>
        <w:spacing w:before="0" w:after="0" w:line="408" w:lineRule="exact"/>
        <w:ind w:left="0" w:right="0" w:firstLine="576"/>
        <w:jc w:val="left"/>
      </w:pPr>
      <w:r>
        <w:rPr/>
        <w:t xml:space="preserve">(2) Any manufacturer, importer, or distributor of toy, look-alike, or imitation firearms that fails to comply with any applicable federal law or regulation governing the marking of a toy, look-alike, or imitation firearm, is guilty of a misdemeanor. The definition of imitation firearm does not apply to this subsection.</w:t>
      </w:r>
    </w:p>
    <w:p>
      <w:pPr>
        <w:spacing w:before="0" w:after="0" w:line="408" w:lineRule="exact"/>
        <w:ind w:left="0" w:right="0" w:firstLine="576"/>
        <w:jc w:val="left"/>
      </w:pPr>
      <w:r>
        <w:rPr/>
        <w:t xml:space="preserve">(3)(a) Any imitation firearm manufactured after July 1, 2005, shall, at the time of offer for sale in this state, be accompanied by a conspicuous advisory in writing as part of the packaging, but not necessarily affixed to the imitation firearm, to the effect that the product may be mistaken for a firearm by law enforcement officers or others, that altering the coloration or markings required by state or federal law or regulations so as to make the product look more like a firearm is dangerous and may be a crime, and that brandishing or displaying the product in public may cause confusion and may be a crime.</w:t>
      </w:r>
    </w:p>
    <w:p>
      <w:pPr>
        <w:spacing w:before="0" w:after="0" w:line="408" w:lineRule="exact"/>
        <w:ind w:left="0" w:right="0" w:firstLine="576"/>
        <w:jc w:val="left"/>
      </w:pPr>
      <w:r>
        <w:rPr/>
        <w:t xml:space="preserve">(b) Any manufacturer, importer, or distributor that fails to comply with this advisory for any imitation firearm manufactured after July 1, 2005, shall be liable for a civil fine for each action brought by the state or local prosecutor of not more than $1,000 for the first action, $5,000 for the second action, and $10,000 for third and subsequent actions.</w:t>
      </w:r>
    </w:p>
    <w:p>
      <w:pPr>
        <w:spacing w:before="0" w:after="0" w:line="408" w:lineRule="exact"/>
        <w:ind w:left="0" w:right="0" w:firstLine="576"/>
        <w:jc w:val="left"/>
      </w:pPr>
      <w:r>
        <w:rPr/>
        <w:t xml:space="preserve">(4)(a) Any person who, for commercial purposes, purchases, sells, manufactures, ships, transports, distributes, or receives by mail order in any other manner, an imitation firearm, except as authorized by this section, is liable for a civil fine in an action brought by the state or local prosecutor of not more than $10,000 for each violation.</w:t>
      </w:r>
    </w:p>
    <w:p>
      <w:pPr>
        <w:spacing w:before="0" w:after="0" w:line="408" w:lineRule="exact"/>
        <w:ind w:left="0" w:right="0" w:firstLine="576"/>
        <w:jc w:val="left"/>
      </w:pPr>
      <w:r>
        <w:rPr/>
        <w:t xml:space="preserve">(b) The manufacture, purchase, sale, shipping, transport, distribution, or receipt, by mail or in any other manner, of an imitation firearm is authorized if the device is manufactured, purchased, sold, shipped, transported, distributed, or received for any of the following purposes:</w:t>
      </w:r>
    </w:p>
    <w:p>
      <w:pPr>
        <w:spacing w:before="0" w:after="0" w:line="408" w:lineRule="exact"/>
        <w:ind w:left="0" w:right="0" w:firstLine="576"/>
        <w:jc w:val="left"/>
      </w:pPr>
      <w:r>
        <w:rPr/>
        <w:t xml:space="preserve">(i) Solely for export in interstate or foreign commerce;</w:t>
      </w:r>
    </w:p>
    <w:p>
      <w:pPr>
        <w:spacing w:before="0" w:after="0" w:line="408" w:lineRule="exact"/>
        <w:ind w:left="0" w:right="0" w:firstLine="576"/>
        <w:jc w:val="left"/>
      </w:pPr>
      <w:r>
        <w:rPr/>
        <w:t xml:space="preserve">(ii) Solely for lawful use in theatrical productions, including motion picture, television, and stage productions;</w:t>
      </w:r>
    </w:p>
    <w:p>
      <w:pPr>
        <w:spacing w:before="0" w:after="0" w:line="408" w:lineRule="exact"/>
        <w:ind w:left="0" w:right="0" w:firstLine="576"/>
        <w:jc w:val="left"/>
      </w:pPr>
      <w:r>
        <w:rPr/>
        <w:t xml:space="preserve">(iii) For use in a certified or regulated sporting event or competition;</w:t>
      </w:r>
    </w:p>
    <w:p>
      <w:pPr>
        <w:spacing w:before="0" w:after="0" w:line="408" w:lineRule="exact"/>
        <w:ind w:left="0" w:right="0" w:firstLine="576"/>
        <w:jc w:val="left"/>
      </w:pPr>
      <w:r>
        <w:rPr/>
        <w:t xml:space="preserve">(iv) For use in military or civil defense activities, or ceremonial activities; or</w:t>
      </w:r>
    </w:p>
    <w:p>
      <w:pPr>
        <w:spacing w:before="0" w:after="0" w:line="408" w:lineRule="exact"/>
        <w:ind w:left="0" w:right="0" w:firstLine="576"/>
        <w:jc w:val="left"/>
      </w:pPr>
      <w:r>
        <w:rPr/>
        <w:t xml:space="preserve">(v) For public displays authorized by public or private schools.</w:t>
      </w:r>
    </w:p>
    <w:p>
      <w:pPr>
        <w:spacing w:before="0" w:after="0" w:line="408" w:lineRule="exact"/>
        <w:ind w:left="0" w:right="0" w:firstLine="576"/>
        <w:jc w:val="left"/>
      </w:pPr>
      <w:r>
        <w:rPr/>
        <w:t xml:space="preserve">(5) The manufacture, purchase, sale, shipping, transport, distribution, or receipt, by mail or in any other manner, of an imitation firearm is authorized if the entire exterior surface of the imitation firearm is white, bright red, bright orange, bright yellow, bright green, bright blue, bright pink, or bright purple, either singly or as the predominant color in combination with other colors in any pattern, or the entire device is constructed of translucent material that permits unmistakable observation of the device's complete contents. Merely having an orange tip as provided in federal law and regulations does not satisfy this requirement. The entire surface must be colored or transparent or translucent.</w:t>
      </w:r>
    </w:p>
    <w:p/>
    <w:p>
      <w:pPr>
        <w:jc w:val="center"/>
      </w:pPr>
      <w:r>
        <w:rPr>
          <w:b/>
        </w:rPr>
        <w:t>--- END ---</w:t>
      </w:r>
    </w:p>
    <w:sectPr>
      <w:pgNumType w:start="1"/>
      <w:footerReference xmlns:r="http://schemas.openxmlformats.org/officeDocument/2006/relationships" r:id="R29de5d3786984c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c4021849ee4bb6" /><Relationship Type="http://schemas.openxmlformats.org/officeDocument/2006/relationships/footer" Target="/word/footer1.xml" Id="R29de5d3786984cc8" /></Relationships>
</file>