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c8f95790724166" /></Relationships>
</file>

<file path=word/document.xml><?xml version="1.0" encoding="utf-8"?>
<w:document xmlns:w="http://schemas.openxmlformats.org/wordprocessingml/2006/main">
  <w:body>
    <w:p>
      <w:r>
        <w:t>S-0735.1</w:t>
      </w:r>
    </w:p>
    <w:p>
      <w:pPr>
        <w:jc w:val="center"/>
      </w:pPr>
      <w:r>
        <w:t>_______________________________________________</w:t>
      </w:r>
    </w:p>
    <w:p/>
    <w:p>
      <w:pPr>
        <w:jc w:val="center"/>
      </w:pPr>
      <w:r>
        <w:rPr>
          <w:b/>
        </w:rPr>
        <w:t>SENATE BILL 5640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and Dozier</w:t>
      </w:r>
    </w:p>
    <w:p/>
    <w:p>
      <w:r>
        <w:rPr>
          <w:t xml:space="preserve">Read first time 02/03/25.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proof of adequate water supply before permitting new energy facilities; and amending RCW 80.50.060.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2023 c 229 s 4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and</w:t>
      </w:r>
    </w:p>
    <w:p>
      <w:pPr>
        <w:spacing w:before="0" w:after="0" w:line="408" w:lineRule="exact"/>
        <w:ind w:left="0" w:right="0" w:firstLine="576"/>
        <w:jc w:val="left"/>
      </w:pPr>
      <w:r>
        <w:rPr/>
        <w:t xml:space="preserve">(v) Storage facilities.</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w:t>
      </w:r>
    </w:p>
    <w:p>
      <w:pPr>
        <w:spacing w:before="0" w:after="0" w:line="408" w:lineRule="exact"/>
        <w:ind w:left="0" w:right="0" w:firstLine="576"/>
        <w:jc w:val="left"/>
      </w:pPr>
      <w:r>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t xml:space="preserve">(ii) The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w:t>
      </w:r>
      <w:r>
        <w:rPr>
          <w:u w:val="single"/>
        </w:rPr>
        <w:t xml:space="preserve">An application for certification of energy facilities must:</w:t>
      </w:r>
    </w:p>
    <w:p>
      <w:pPr>
        <w:spacing w:before="0" w:after="0" w:line="408" w:lineRule="exact"/>
        <w:ind w:left="0" w:right="0" w:firstLine="576"/>
        <w:jc w:val="left"/>
      </w:pPr>
      <w:r>
        <w:rPr>
          <w:u w:val="single"/>
        </w:rPr>
        <w:t xml:space="preserve">(a) Describe the location and type of water intakes, water lines, pipelines and water conveyance systems, and other associated facilities required for providing water to the energy facility for which certification is being requested;</w:t>
      </w:r>
    </w:p>
    <w:p>
      <w:pPr>
        <w:spacing w:before="0" w:after="0" w:line="408" w:lineRule="exact"/>
        <w:ind w:left="0" w:right="0" w:firstLine="576"/>
        <w:jc w:val="left"/>
      </w:pPr>
      <w:r>
        <w:rPr>
          <w:u w:val="single"/>
        </w:rPr>
        <w:t xml:space="preserve">(b) Include detailed information regarding using air cooling as an alternative to consumptive water use, including associated costs;</w:t>
      </w:r>
    </w:p>
    <w:p>
      <w:pPr>
        <w:spacing w:before="0" w:after="0" w:line="408" w:lineRule="exact"/>
        <w:ind w:left="0" w:right="0" w:firstLine="576"/>
        <w:jc w:val="left"/>
      </w:pPr>
      <w:r>
        <w:rPr>
          <w:u w:val="single"/>
        </w:rPr>
        <w:t xml:space="preserve">(c) Describe water conservation methods that will be used during construction and operation of the facility;</w:t>
      </w:r>
    </w:p>
    <w:p>
      <w:pPr>
        <w:spacing w:before="0" w:after="0" w:line="408" w:lineRule="exact"/>
        <w:ind w:left="0" w:right="0" w:firstLine="576"/>
        <w:jc w:val="left"/>
      </w:pPr>
      <w:r>
        <w:rPr>
          <w:u w:val="single"/>
        </w:rPr>
        <w:t xml:space="preserve">(d) Include reports of examination identifying the water rights or water right changes submitted to and under review by the department of ecology and the quantities of water in gallons per minute and acre feet per year that are eligible for change, together with any limitations on use, including time of year. The reports of examination must also include comments by the department of fish and wildlife with respect to the proposed water right applications under review by the department of ecology;</w:t>
      </w:r>
    </w:p>
    <w:p>
      <w:pPr>
        <w:spacing w:before="0" w:after="0" w:line="408" w:lineRule="exact"/>
        <w:ind w:left="0" w:right="0" w:firstLine="576"/>
        <w:jc w:val="left"/>
      </w:pPr>
      <w:r>
        <w:rPr>
          <w:u w:val="single"/>
        </w:rPr>
        <w:t xml:space="preserve">(e) Contain a description of mitigation proposed for water supply and include any and all mitigation required by the department of ecology pursuant to the review of water rights or certificates, or changes to water rights or certificates required in (d) of this subsection; and</w:t>
      </w:r>
    </w:p>
    <w:p>
      <w:pPr>
        <w:spacing w:before="0" w:after="0" w:line="408" w:lineRule="exact"/>
        <w:ind w:left="0" w:right="0" w:firstLine="576"/>
        <w:jc w:val="left"/>
      </w:pPr>
      <w:r>
        <w:rPr>
          <w:u w:val="single"/>
        </w:rPr>
        <w:t xml:space="preserve">(f) Describe all supply alternatives considered, including the associated cost of implementing such alternatives, and the resulting benefits and penalties that would be incurred.</w:t>
      </w:r>
    </w:p>
    <w:p>
      <w:pPr>
        <w:spacing w:before="0" w:after="0" w:line="408" w:lineRule="exact"/>
        <w:ind w:left="0" w:right="0" w:firstLine="576"/>
        <w:jc w:val="left"/>
      </w:pPr>
      <w:r>
        <w:rPr>
          <w:u w:val="single"/>
        </w:rPr>
        <w:t xml:space="preserve">(7) Applicants for certification of energy facilities under this section shall:</w:t>
      </w:r>
    </w:p>
    <w:p>
      <w:pPr>
        <w:spacing w:before="0" w:after="0" w:line="408" w:lineRule="exact"/>
        <w:ind w:left="0" w:right="0" w:firstLine="576"/>
        <w:jc w:val="left"/>
      </w:pPr>
      <w:r>
        <w:rPr>
          <w:u w:val="single"/>
        </w:rPr>
        <w:t xml:space="preserve">(a) Consider water supply alternatives, including use of reclaimed water, water reuse projects, and conservation methods; and</w:t>
      </w:r>
    </w:p>
    <w:p>
      <w:pPr>
        <w:spacing w:before="0" w:after="0" w:line="408" w:lineRule="exact"/>
        <w:ind w:left="0" w:right="0" w:firstLine="576"/>
        <w:jc w:val="left"/>
      </w:pPr>
      <w:r>
        <w:rPr>
          <w:u w:val="single"/>
        </w:rPr>
        <w:t xml:space="preserve">(b) If an applicant is proposing to use surface or groundwater for the facility, describe the source and the amount of water required during construction and operation of the energy facility and do one or more of the following:</w:t>
      </w:r>
    </w:p>
    <w:p>
      <w:pPr>
        <w:spacing w:before="0" w:after="0" w:line="408" w:lineRule="exact"/>
        <w:ind w:left="0" w:right="0" w:firstLine="576"/>
        <w:jc w:val="left"/>
      </w:pPr>
      <w:r>
        <w:rPr>
          <w:u w:val="single"/>
        </w:rPr>
        <w:t xml:space="preserve">(i) Submit a water use authorization or a contractual right to use water supplied by a municipal corporation or other water purveyor;</w:t>
      </w:r>
    </w:p>
    <w:p>
      <w:pPr>
        <w:spacing w:before="0" w:after="0" w:line="408" w:lineRule="exact"/>
        <w:ind w:left="0" w:right="0" w:firstLine="576"/>
        <w:jc w:val="left"/>
      </w:pPr>
      <w:r>
        <w:rPr>
          <w:u w:val="single"/>
        </w:rPr>
        <w:t xml:space="preserve">(ii) Submit a water right permit or water right certificate issued by the department of ecology for the proposed facility in an amount sufficient to meet the need of the facility. If the permit or certificate has been issued five years prior to the submittal date, the applicant shall provide evidence that the water right permit is in good standing, or that the certificate has not relinquished through nonuse; or</w:t>
      </w:r>
    </w:p>
    <w:p>
      <w:pPr>
        <w:spacing w:before="0" w:after="0" w:line="408" w:lineRule="exact"/>
        <w:ind w:left="0" w:right="0" w:firstLine="576"/>
        <w:jc w:val="left"/>
      </w:pPr>
      <w:r>
        <w:rPr>
          <w:u w:val="single"/>
        </w:rPr>
        <w:t xml:space="preserve">(iii) For applications for new surface or groundwater withdrawals, or applications for water right changes or transfers of existing rights or certificates for withdrawal, submit appropriate applications for such rights, certificates, or changes in rights and certificates to the department of ecology prior to submittal of the application for site certification to the council.</w:t>
      </w:r>
    </w:p>
    <w:p>
      <w:pPr>
        <w:spacing w:before="0" w:after="0" w:line="408" w:lineRule="exact"/>
        <w:ind w:left="0" w:right="0" w:firstLine="576"/>
        <w:jc w:val="left"/>
      </w:pPr>
      <w:r>
        <w:rPr>
          <w:u w:val="single"/>
        </w:rPr>
        <w:t xml:space="preserve">(8)</w:t>
      </w:r>
      <w:r>
        <w:rPr/>
        <w:t xml:space="preserve">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of archaeology and historic preservation shall coordinate with the affected federally recognized tribes and the applicant in order to assess potential effects to tribal cultural resources, archaeological sites, and sacred sites.</w:t>
      </w:r>
    </w:p>
    <w:p/>
    <w:p>
      <w:pPr>
        <w:jc w:val="center"/>
      </w:pPr>
      <w:r>
        <w:rPr>
          <w:b/>
        </w:rPr>
        <w:t>--- END ---</w:t>
      </w:r>
    </w:p>
    <w:sectPr>
      <w:pgNumType w:start="1"/>
      <w:footerReference xmlns:r="http://schemas.openxmlformats.org/officeDocument/2006/relationships" r:id="R28119581c64b41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cfa7b48594f62" /><Relationship Type="http://schemas.openxmlformats.org/officeDocument/2006/relationships/footer" Target="/word/footer1.xml" Id="R28119581c64b41bd" /></Relationships>
</file>