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5efad83bc4248" /></Relationships>
</file>

<file path=word/document.xml><?xml version="1.0" encoding="utf-8"?>
<w:document xmlns:w="http://schemas.openxmlformats.org/wordprocessingml/2006/main">
  <w:body>
    <w:p>
      <w:r>
        <w:t>S-1854.2</w:t>
      </w:r>
    </w:p>
    <w:p>
      <w:pPr>
        <w:jc w:val="center"/>
      </w:pPr>
      <w:r>
        <w:t>_______________________________________________</w:t>
      </w:r>
    </w:p>
    <w:p/>
    <w:p>
      <w:pPr>
        <w:jc w:val="center"/>
      </w:pPr>
      <w:r>
        <w:rPr>
          <w:b/>
        </w:rPr>
        <w:t>SUBSTITUTE SENATE BILL 5583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Liias, Robinson, and Nobles)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recreational fishing and hunting licenses; amending RCW 77.08.010, 77.12.810, 77.32.070, 77.32.155, 77.32.350, 77.32.370, 77.32.430, 77.32.440, 77.32.450, 77.32.460, 77.32.470, 77.32.480, 77.32.520, 77.32.570, and 77.32.575; adding new sections to chapter 77.32 RCW; adding a new section to chapter 77.12 RCW; repealing 2009 c 420 s 7, 2011 c 339 s 40, 2016 c 223 ss 7, 8, and 9, and 2017 3rd sp.s. c 3 ss 1, 2, and 3 (uncodified);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w:t>
      </w:r>
      <w:r>
        <w:t>((</w:t>
      </w:r>
      <w:r>
        <w:rPr>
          <w:strike/>
        </w:rPr>
        <w:t xml:space="preserve">twenty-five dollars</w:t>
      </w:r>
      <w:r>
        <w:t>))</w:t>
      </w:r>
      <w:r>
        <w:rPr/>
        <w:t xml:space="preserve"> </w:t>
      </w:r>
      <w:r>
        <w:rPr>
          <w:u w:val="single"/>
        </w:rPr>
        <w:t xml:space="preserve">$30</w:t>
      </w:r>
      <w:r>
        <w:rPr/>
        <w:t xml:space="preserve">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w:t>
      </w:r>
      <w:r>
        <w:t>((</w:t>
      </w:r>
      <w:r>
        <w:rPr>
          <w:strike/>
        </w:rPr>
        <w:t xml:space="preserve">seventy</w:t>
      </w:r>
      <w:r>
        <w:t>))</w:t>
      </w:r>
      <w:r>
        <w:rPr/>
        <w:t xml:space="preserve"> </w:t>
      </w:r>
      <w:r>
        <w:rPr>
          <w:u w:val="single"/>
        </w:rPr>
        <w:t xml:space="preserve">70</w:t>
      </w:r>
      <w:r>
        <w:rPr/>
        <w:t xml:space="preserve">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w:t>
      </w:r>
      <w:r>
        <w:t>((</w:t>
      </w:r>
      <w:r>
        <w:rPr>
          <w:strike/>
        </w:rPr>
        <w:t xml:space="preserve">sixteen</w:t>
      </w:r>
      <w:r>
        <w:t>))</w:t>
      </w:r>
      <w:r>
        <w:rPr/>
        <w:t xml:space="preserve"> </w:t>
      </w:r>
      <w:r>
        <w:rPr>
          <w:u w:val="single"/>
        </w:rPr>
        <w:t xml:space="preserve">16</w:t>
      </w:r>
      <w:r>
        <w:rPr/>
        <w:t xml:space="preserve">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810</w:t>
      </w:r>
      <w:r>
        <w:rPr/>
        <w:t xml:space="preserve"> and 1998 c 191 s 30 are each amended to read as follows:</w:t>
      </w:r>
    </w:p>
    <w:p>
      <w:pPr>
        <w:spacing w:before="0" w:after="0" w:line="408" w:lineRule="exact"/>
        <w:ind w:left="0" w:right="0" w:firstLine="576"/>
        <w:jc w:val="left"/>
      </w:pPr>
      <w:r>
        <w:t>((</w:t>
      </w:r>
      <w:r>
        <w:rPr>
          <w:strike/>
        </w:rPr>
        <w:t xml:space="preserve">As provided in RCW 77.32.440, a portion</w:t>
      </w:r>
      <w:r>
        <w:t>))</w:t>
      </w:r>
      <w:r>
        <w:rPr/>
        <w:t xml:space="preserve"> </w:t>
      </w:r>
      <w:r>
        <w:rPr>
          <w:u w:val="single"/>
        </w:rPr>
        <w:t xml:space="preserve">Five percent of the revenue received from the sale</w:t>
      </w:r>
      <w:r>
        <w:rPr/>
        <w:t xml:space="preserve"> of each small game hunting license fee shall be deposited in the eastern Washington pheasant enhancement account created in RCW 77.12.820.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070</w:t>
      </w:r>
      <w:r>
        <w:rPr/>
        <w:t xml:space="preserve"> and 2008 c 244 s 1 are each amended to read as follows:</w:t>
      </w:r>
    </w:p>
    <w:p>
      <w:pPr>
        <w:spacing w:before="0" w:after="0" w:line="408" w:lineRule="exact"/>
        <w:ind w:left="0" w:right="0" w:firstLine="576"/>
        <w:jc w:val="left"/>
      </w:pPr>
      <w:r>
        <w:rPr/>
        <w:t xml:space="preserve">(1) Applicants for a license, permit, tag, or stamp shall furnish the information required by the director. However, the director may not require the purchaser of a razor clam license under RCW 77.32.520 to provide any personal information except for proof of residency. The commission may adopt rules requiring licensees or permittees to keep records and make reports concerning the taking of or effort to harvest fish, shellfish, and wildlife. The reporting requirement may be waived where, for any reason, the department is not able to receive the report. The department must provide reasonable options for a licensee to submit information to a live operator prior to the reporting deadline.</w:t>
      </w:r>
    </w:p>
    <w:p>
      <w:pPr>
        <w:spacing w:before="0" w:after="0" w:line="408" w:lineRule="exact"/>
        <w:ind w:left="0" w:right="0" w:firstLine="576"/>
        <w:jc w:val="left"/>
      </w:pPr>
      <w:r>
        <w:rPr/>
        <w:t xml:space="preserve">(2) The commission may, by rule, set an administrative penalty for failure to comply with rules requiring the reporting of taking or effort to harvest wildlife. The commission may also adopt rules requiring hunters who have not reported </w:t>
      </w:r>
      <w:r>
        <w:t>((</w:t>
      </w:r>
      <w:r>
        <w:rPr>
          <w:strike/>
        </w:rPr>
        <w:t xml:space="preserve">for the previous license year</w:t>
      </w:r>
      <w:r>
        <w:t>))</w:t>
      </w:r>
      <w:r>
        <w:rPr/>
        <w:t xml:space="preserve"> to complete a report and pay the assessed administrative penalty before a new hunting license is issued.</w:t>
      </w:r>
    </w:p>
    <w:p>
      <w:pPr>
        <w:spacing w:before="0" w:after="0" w:line="408" w:lineRule="exact"/>
        <w:ind w:left="0" w:right="0" w:firstLine="576"/>
        <w:jc w:val="left"/>
      </w:pPr>
      <w:r>
        <w:t>((</w:t>
      </w:r>
      <w:r>
        <w:rPr>
          <w:strike/>
        </w:rPr>
        <w:t xml:space="preserve">(a) The total administrative penalty per hunter set by the commission must not exceed ten dollars.</w:t>
      </w:r>
    </w:p>
    <w:p>
      <w:pPr>
        <w:spacing w:before="0" w:after="0" w:line="408" w:lineRule="exact"/>
        <w:ind w:left="0" w:right="0" w:firstLine="576"/>
        <w:jc w:val="left"/>
      </w:pPr>
      <w:r>
        <w:rPr>
          <w:strike/>
        </w:rPr>
        <w:t xml:space="preserve">(b) By December 31st of each year, the department shall report the rate of hunter compliance with the harvest reporting requirement, the administrative penalty imposed for failing to report, and the amount of administrative penalties collected during that year to the appropriate fiscal and policy committees of the senate and house of representatives.</w:t>
      </w:r>
      <w:r>
        <w:t>))</w:t>
      </w:r>
    </w:p>
    <w:p>
      <w:pPr>
        <w:spacing w:before="0" w:after="0" w:line="408" w:lineRule="exact"/>
        <w:ind w:left="0" w:right="0" w:firstLine="576"/>
        <w:jc w:val="left"/>
      </w:pPr>
      <w:r>
        <w:rPr/>
        <w:t xml:space="preserve">(3) The commission may, by rule, set an administrative penalty for failure to comply with rules requiring the reporting of data from catch record cards officially endorsed for Puget Sound Dungeness crab. The commission may also adopt rules requiring fishers who possessed a catch record card officially endorsed for Puget Sound Dungeness crab and who have not reported </w:t>
      </w:r>
      <w:r>
        <w:t>((</w:t>
      </w:r>
      <w:r>
        <w:rPr>
          <w:strike/>
        </w:rPr>
        <w:t xml:space="preserve">for the previous license year</w:t>
      </w:r>
      <w:r>
        <w:t>))</w:t>
      </w:r>
      <w:r>
        <w:rPr/>
        <w:t xml:space="preserve"> to complete a report and pay the assessed administrative penalty before a new catch record card officially endorsed for Puget Sound Dungeness crab is issued.</w:t>
      </w:r>
    </w:p>
    <w:p>
      <w:pPr>
        <w:spacing w:before="0" w:after="0" w:line="408" w:lineRule="exact"/>
        <w:ind w:left="0" w:right="0" w:firstLine="576"/>
        <w:jc w:val="left"/>
      </w:pPr>
      <w:r>
        <w:t>((</w:t>
      </w:r>
      <w:r>
        <w:rPr>
          <w:strike/>
        </w:rPr>
        <w:t xml:space="preserve">(a) The total administrative penalty per fisher set by the commission must not exceed ten dollars.</w:t>
      </w:r>
    </w:p>
    <w:p>
      <w:pPr>
        <w:spacing w:before="0" w:after="0" w:line="408" w:lineRule="exact"/>
        <w:ind w:left="0" w:right="0" w:firstLine="576"/>
        <w:jc w:val="left"/>
      </w:pPr>
      <w:r>
        <w:rPr>
          <w:strike/>
        </w:rPr>
        <w:t xml:space="preserve">(b) By December 31st of each year, the department shall report the rate of fisher compliance with the Puget Sound Dungeness crab catch record card reporting requirement, the administrative penalty imposed for failing to report, and the amount of administrative penalties collected during that year to the appropriate fiscal and policy committees of the senate and house of representatives.</w:t>
      </w:r>
      <w:r>
        <w:t>))</w:t>
      </w:r>
    </w:p>
    <w:p>
      <w:pPr>
        <w:spacing w:before="0" w:after="0" w:line="408" w:lineRule="exact"/>
        <w:ind w:left="0" w:right="0" w:firstLine="576"/>
        <w:jc w:val="left"/>
      </w:pPr>
      <w:r>
        <w:rPr>
          <w:u w:val="single"/>
        </w:rPr>
        <w:t xml:space="preserve">(4) Fees for recreational fishing are specified in section 16 of this act and fees for hunting are specified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When purchasing any hunting license, persons under the age of </w:t>
      </w:r>
      <w:r>
        <w:t>((</w:t>
      </w:r>
      <w:r>
        <w:rPr>
          <w:strike/>
        </w:rPr>
        <w:t xml:space="preserve">eighteen</w:t>
      </w:r>
      <w:r>
        <w:t>))</w:t>
      </w:r>
      <w:r>
        <w:rPr/>
        <w:t xml:space="preserve"> </w:t>
      </w:r>
      <w:r>
        <w:rPr>
          <w:u w:val="single"/>
        </w:rPr>
        <w:t xml:space="preserve">18</w:t>
      </w:r>
      <w:r>
        <w:rPr/>
        <w:t xml:space="preserve"> shall present certification of completion of a course of instruction </w:t>
      </w:r>
      <w:r>
        <w:t>((</w:t>
      </w:r>
      <w:r>
        <w:rPr>
          <w:strike/>
        </w:rPr>
        <w:t xml:space="preserve">of at least ten hours</w:t>
      </w:r>
      <w:r>
        <w:t>))</w:t>
      </w:r>
      <w:r>
        <w:rPr/>
        <w:t xml:space="preserve">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w:t>
      </w:r>
      <w:r>
        <w:t>((</w:t>
      </w:r>
      <w:r>
        <w:rPr>
          <w:strike/>
        </w:rPr>
        <w:t xml:space="preserve">Members</w:t>
      </w:r>
      <w:r>
        <w:t>))</w:t>
      </w:r>
      <w:r>
        <w:rPr/>
        <w:t xml:space="preserve"> </w:t>
      </w:r>
      <w:r>
        <w:rPr>
          <w:u w:val="single"/>
        </w:rPr>
        <w:t xml:space="preserve">Current or retired members</w:t>
      </w:r>
      <w:r>
        <w:rPr/>
        <w:t xml:space="preserve">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w:t>
      </w:r>
      <w:r>
        <w:t>((</w:t>
      </w:r>
      <w:r>
        <w:rPr>
          <w:strike/>
        </w:rPr>
        <w:t xml:space="preserve">and</w:t>
      </w:r>
      <w:r>
        <w:t>))</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r>
        <w:rPr>
          <w:u w:val="single"/>
        </w:rPr>
        <w:t xml:space="preserve">; and</w:t>
      </w:r>
    </w:p>
    <w:p>
      <w:pPr>
        <w:spacing w:before="0" w:after="0" w:line="408" w:lineRule="exact"/>
        <w:ind w:left="0" w:right="0" w:firstLine="576"/>
        <w:jc w:val="left"/>
      </w:pPr>
      <w:r>
        <w:rPr>
          <w:u w:val="single"/>
        </w:rPr>
        <w:t xml:space="preserve">(F) Current or retired federal peace officers as defined in RCW 10.93.020</w:t>
      </w:r>
      <w:r>
        <w:rPr/>
        <w:t xml:space="preserve">.</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w:t>
      </w:r>
      <w:r>
        <w:t>))</w:t>
      </w:r>
      <w:r>
        <w:rPr/>
        <w:t xml:space="preserve"> is </w:t>
      </w:r>
      <w:r>
        <w:t>((</w:t>
      </w:r>
      <w:r>
        <w:rPr>
          <w:strike/>
        </w:rPr>
        <w:t xml:space="preserve">over eighteen</w:t>
      </w:r>
      <w:r>
        <w:t>))</w:t>
      </w:r>
      <w:r>
        <w:rPr/>
        <w:t xml:space="preserve"> </w:t>
      </w:r>
      <w:r>
        <w:rPr>
          <w:u w:val="single"/>
        </w:rPr>
        <w:t xml:space="preserve">at least 18</w:t>
      </w:r>
      <w:r>
        <w:rPr/>
        <w:t xml:space="preserve">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w:t>
      </w:r>
      <w:r>
        <w:t>((</w:t>
      </w:r>
      <w:r>
        <w:rPr>
          <w:strike/>
        </w:rPr>
        <w:t xml:space="preserve">, not to exceed twenty dollars,</w:t>
      </w:r>
      <w:r>
        <w:t>))</w:t>
      </w:r>
      <w:r>
        <w:rPr/>
        <w:t xml:space="preserve">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0" w:after="0" w:line="408" w:lineRule="exact"/>
        <w:ind w:left="0" w:right="0" w:firstLine="576"/>
        <w:jc w:val="left"/>
      </w:pPr>
      <w:r>
        <w:rPr>
          <w:u w:val="single"/>
        </w:rPr>
        <w:t xml:space="preserve">(4) The commission is authorized to adopt rules to offer a one-time discount of up to $20 on a hunting license purchase to first-time resident hunters who have completed the Washington hunter education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t xml:space="preserve">In addition to a small game hunting license, a supplemental </w:t>
      </w:r>
      <w:r>
        <w:rPr>
          <w:u w:val="single"/>
        </w:rPr>
        <w:t xml:space="preserve">migratory bird</w:t>
      </w:r>
      <w:r>
        <w:rPr/>
        <w:t xml:space="preserve"> permit is required to hunt for migratory birds.</w:t>
      </w:r>
    </w:p>
    <w:p>
      <w:pPr>
        <w:spacing w:before="0" w:after="0" w:line="408" w:lineRule="exact"/>
        <w:ind w:left="0" w:right="0" w:firstLine="576"/>
        <w:jc w:val="left"/>
      </w:pPr>
      <w:r>
        <w:t>((</w:t>
      </w:r>
      <w:r>
        <w:rPr>
          <w:strike/>
        </w:rPr>
        <w:t xml:space="preserve">A</w:t>
      </w:r>
      <w:r>
        <w:t>))</w:t>
      </w:r>
      <w:r>
        <w:rPr/>
        <w:t xml:space="preserve"> </w:t>
      </w:r>
      <w:r>
        <w:rPr>
          <w:u w:val="single"/>
        </w:rPr>
        <w:t xml:space="preserve">The</w:t>
      </w:r>
      <w:r>
        <w:rPr/>
        <w:t xml:space="preserve"> migratory bird permit is required for all persons </w:t>
      </w:r>
      <w:r>
        <w:t>((</w:t>
      </w:r>
      <w:r>
        <w:rPr>
          <w:strike/>
        </w:rPr>
        <w:t xml:space="preserve">sixteen</w:t>
      </w:r>
      <w:r>
        <w:t>))</w:t>
      </w:r>
      <w:r>
        <w:rPr/>
        <w:t xml:space="preserve"> </w:t>
      </w:r>
      <w:r>
        <w:rPr>
          <w:u w:val="single"/>
        </w:rPr>
        <w:t xml:space="preserve">16</w:t>
      </w:r>
      <w:r>
        <w:rPr/>
        <w:t xml:space="preserve"> years of age or older </w:t>
      </w:r>
      <w:r>
        <w:t>((</w:t>
      </w:r>
      <w:r>
        <w:rPr>
          <w:strike/>
        </w:rPr>
        <w:t xml:space="preserve">to hunt migratory birds. The fee for the permit for hunters is fifteen dollars for residents and nonresidents</w:t>
      </w:r>
      <w:r>
        <w:t>))</w:t>
      </w:r>
      <w:r>
        <w:rPr/>
        <w:t xml:space="preserve">. </w:t>
      </w:r>
      <w:r>
        <w:rPr>
          <w:u w:val="single"/>
        </w:rPr>
        <w:t xml:space="preserve">Furthermore, a migratory bird authorization is required for all persons to hunt band-tailed pigeon, brant, sea duck, snow goose, and southwest Canada goose.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370</w:t>
      </w:r>
      <w:r>
        <w:rPr/>
        <w:t xml:space="preserve"> and 2011 c 339 s 8 are each amended to read as follows:</w:t>
      </w:r>
    </w:p>
    <w:p>
      <w:pPr>
        <w:spacing w:before="0" w:after="0" w:line="408" w:lineRule="exact"/>
        <w:ind w:left="0" w:right="0" w:firstLine="576"/>
        <w:jc w:val="left"/>
      </w:pPr>
      <w:r>
        <w:rPr/>
        <w:t xml:space="preserve">(1) A special hunting season permit is required to hunt in each special season.</w:t>
      </w:r>
    </w:p>
    <w:p>
      <w:pPr>
        <w:spacing w:before="0" w:after="0" w:line="408" w:lineRule="exact"/>
        <w:ind w:left="0" w:right="0" w:firstLine="576"/>
        <w:jc w:val="left"/>
      </w:pPr>
      <w:r>
        <w:rPr/>
        <w:t xml:space="preserve">(2) Persons may apply for special hunting season permits as provided by rule of the commission.</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Persons may apply for multiple season hunting season permits as provided by rule of the commission.</w:t>
      </w:r>
    </w:p>
    <w:p>
      <w:pPr>
        <w:spacing w:before="0" w:after="0" w:line="408" w:lineRule="exact"/>
        <w:ind w:left="0" w:right="0" w:firstLine="576"/>
        <w:jc w:val="left"/>
      </w:pPr>
      <w:r>
        <w:rPr>
          <w:u w:val="single"/>
        </w:rPr>
        <w:t xml:space="preserve">(4) Persons may apply for special hunting "quality" permits as provided by rule of the commission. The commission designates as "quality" hunts those that allow the harvest of buck deer, bull elk, or allow the harvest of male big game species that are only available for hunting by a special hunting permit. The commission may authorize a special hunting permit for goat, sheep, moose, or other big game species not specified.</w:t>
      </w:r>
    </w:p>
    <w:p>
      <w:pPr>
        <w:spacing w:before="0" w:after="0" w:line="408" w:lineRule="exact"/>
        <w:ind w:left="0" w:right="0" w:firstLine="576"/>
        <w:jc w:val="left"/>
      </w:pPr>
      <w:r>
        <w:rPr>
          <w:u w:val="single"/>
        </w:rPr>
        <w:t xml:space="preserve">(5) An</w:t>
      </w:r>
      <w:r>
        <w:rPr/>
        <w:t xml:space="preserve"> application fee </w:t>
      </w:r>
      <w:r>
        <w:rPr>
          <w:u w:val="single"/>
        </w:rPr>
        <w:t xml:space="preserve">is required</w:t>
      </w:r>
      <w:r>
        <w:rPr/>
        <w:t xml:space="preserve"> to enter a drawing for </w:t>
      </w:r>
      <w:r>
        <w:t>((</w:t>
      </w:r>
      <w:r>
        <w:rPr>
          <w:strike/>
        </w:rPr>
        <w:t xml:space="preserve">a special hunting season permit or authorization is:</w:t>
      </w:r>
    </w:p>
    <w:p>
      <w:pPr>
        <w:spacing w:before="0" w:after="0" w:line="408" w:lineRule="exact"/>
        <w:ind w:left="0" w:right="0" w:firstLine="576"/>
        <w:jc w:val="left"/>
      </w:pPr>
      <w:r>
        <w:rPr>
          <w:strike/>
        </w:rPr>
        <w:t xml:space="preserve">(a) Six dollars for residents, or one hundred dollars for nonresidents, for the permits in categories designated by the commission for deer or elk, female big game, or for small game;</w:t>
      </w:r>
    </w:p>
    <w:p>
      <w:pPr>
        <w:spacing w:before="0" w:after="0" w:line="408" w:lineRule="exact"/>
        <w:ind w:left="0" w:right="0" w:firstLine="576"/>
        <w:jc w:val="left"/>
      </w:pPr>
      <w:r>
        <w:rPr>
          <w:strike/>
        </w:rPr>
        <w:t xml:space="preserve">(b) Twelve dollars for residents, or one hundred dollars for nonresidents, for the permits that the commission designates as "quality" hunts that allow the harvest of buck deer, bull elk, or allow the harvest of male big game species that are only available for hunting by special permit;</w:t>
      </w:r>
    </w:p>
    <w:p>
      <w:pPr>
        <w:spacing w:before="0" w:after="0" w:line="408" w:lineRule="exact"/>
        <w:ind w:left="0" w:right="0" w:firstLine="576"/>
        <w:jc w:val="left"/>
      </w:pPr>
      <w:r>
        <w:rPr>
          <w:strike/>
        </w:rPr>
        <w:t xml:space="preserve">(c) Twelve dollars for residents and nonresidents to apply for special authorizations to hunt for migratory birds; and</w:t>
      </w:r>
    </w:p>
    <w:p>
      <w:pPr>
        <w:spacing w:before="0" w:after="0" w:line="408" w:lineRule="exact"/>
        <w:ind w:left="0" w:right="0" w:firstLine="576"/>
        <w:jc w:val="left"/>
      </w:pPr>
      <w:r>
        <w:rPr>
          <w:strike/>
        </w:rPr>
        <w:t xml:space="preserve">(d) Three dollars for youth for any special hunt drawing or special authorization</w:t>
      </w:r>
      <w:r>
        <w:t>))</w:t>
      </w:r>
      <w:r>
        <w:rPr/>
        <w:t xml:space="preserve"> </w:t>
      </w:r>
      <w:r>
        <w:rPr>
          <w:u w:val="single"/>
        </w:rPr>
        <w:t xml:space="preserve">all permits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2020 c 148 s 18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w:t>
      </w:r>
      <w:r>
        <w:t>((</w:t>
      </w:r>
      <w:r>
        <w:rPr>
          <w:strike/>
        </w:rPr>
        <w:t xml:space="preserve">costs eleven dollars</w:t>
      </w:r>
      <w:r>
        <w:t>))</w:t>
      </w:r>
      <w:r>
        <w:rPr/>
        <w:t xml:space="preserve"> </w:t>
      </w:r>
      <w:r>
        <w:rPr>
          <w:u w:val="single"/>
        </w:rPr>
        <w:t xml:space="preserve">is subject to a fee</w:t>
      </w:r>
      <w:r>
        <w:rPr/>
        <w:t xml:space="preserve">.</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w:t>
      </w:r>
      <w:r>
        <w:t>((</w:t>
      </w:r>
      <w:r>
        <w:rPr>
          <w:strike/>
        </w:rPr>
        <w:t xml:space="preserve">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r>
        <w:t>))</w:t>
      </w:r>
    </w:p>
    <w:p>
      <w:pPr>
        <w:spacing w:before="0" w:after="0" w:line="408" w:lineRule="exact"/>
        <w:ind w:left="0" w:right="0" w:firstLine="576"/>
        <w:jc w:val="left"/>
      </w:pPr>
      <w:r>
        <w:rPr/>
        <w:t xml:space="preserve">(3) Catch record cards issued with affixed temporary short-term charter stamp </w:t>
      </w:r>
      <w:r>
        <w:rPr>
          <w:u w:val="single"/>
        </w:rPr>
        <w:t xml:space="preserve">or guide stamp</w:t>
      </w:r>
      <w:r>
        <w:rPr/>
        <w:t xml:space="preserve"> licenses are neither subject to the </w:t>
      </w:r>
      <w:r>
        <w:t>((</w:t>
      </w:r>
      <w:r>
        <w:rPr>
          <w:strike/>
        </w:rPr>
        <w:t xml:space="preserve">ten-dollar charge</w:t>
      </w:r>
      <w:r>
        <w:t>))</w:t>
      </w:r>
      <w:r>
        <w:rPr/>
        <w:t xml:space="preserve"> </w:t>
      </w:r>
      <w:r>
        <w:rPr>
          <w:u w:val="single"/>
        </w:rPr>
        <w:t xml:space="preserve">fee</w:t>
      </w:r>
      <w:r>
        <w:rPr/>
        <w:t xml:space="preserve"> nor to the Dungeness crab endorsement fee provided for in this section. Charter boat or guide operators issuing temporary short-term charter stamp </w:t>
      </w:r>
      <w:r>
        <w:rPr>
          <w:u w:val="single"/>
        </w:rPr>
        <w:t xml:space="preserve">or guide stamp</w:t>
      </w:r>
      <w:r>
        <w:rPr/>
        <w:t xml:space="preserve"> licenses shall affix the stamp to each catch record card issued before fishing commences. Catch record cards issued with a temporary short-term charter stamp </w:t>
      </w:r>
      <w:r>
        <w:rPr>
          <w:u w:val="single"/>
        </w:rPr>
        <w:t xml:space="preserve">or guide stamp</w:t>
      </w:r>
      <w:r>
        <w:rPr/>
        <w:t xml:space="preserve"> are valid for one day.</w:t>
      </w:r>
    </w:p>
    <w:p>
      <w:pPr>
        <w:spacing w:before="0" w:after="0" w:line="408" w:lineRule="exact"/>
        <w:ind w:left="0" w:right="0" w:firstLine="576"/>
        <w:jc w:val="left"/>
      </w:pPr>
      <w:r>
        <w:rPr/>
        <w:t xml:space="preserve">(4) A catch record card for halibut </w:t>
      </w:r>
      <w:r>
        <w:t>((</w:t>
      </w:r>
      <w:r>
        <w:rPr>
          <w:strike/>
        </w:rPr>
        <w:t xml:space="preserve">may not cost more than five dollars</w:t>
      </w:r>
      <w:r>
        <w:t>))</w:t>
      </w:r>
      <w:r>
        <w:rPr/>
        <w:t xml:space="preserve"> </w:t>
      </w:r>
      <w:r>
        <w:rPr>
          <w:u w:val="single"/>
        </w:rPr>
        <w:t xml:space="preserve">is subject to a fee</w:t>
      </w:r>
      <w:r>
        <w:rPr/>
        <w:t xml:space="preserve"> when purchased with an annual saltwater or combination fishing license and must be provided at no cost for those who purchase a one-day temporary </w:t>
      </w:r>
      <w:r>
        <w:t>((</w:t>
      </w:r>
      <w:r>
        <w:rPr>
          <w:strike/>
        </w:rPr>
        <w:t xml:space="preserve">saltwater</w:t>
      </w:r>
      <w:r>
        <w:t>))</w:t>
      </w:r>
      <w:r>
        <w:rPr/>
        <w:t xml:space="preserve"> </w:t>
      </w:r>
      <w:r>
        <w:rPr>
          <w:u w:val="single"/>
        </w:rPr>
        <w:t xml:space="preserve">combination</w:t>
      </w:r>
      <w:r>
        <w:rPr/>
        <w:t xml:space="preserve">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limited fish and wildlife account created in RCW 77.12.170(1).</w:t>
      </w:r>
    </w:p>
    <w:p>
      <w:pPr>
        <w:spacing w:before="0" w:after="0" w:line="408" w:lineRule="exact"/>
        <w:ind w:left="0" w:right="0" w:firstLine="576"/>
        <w:jc w:val="left"/>
      </w:pPr>
      <w:r>
        <w:rPr/>
        <w:t xml:space="preserve">(i)(A) </w:t>
      </w:r>
      <w:r>
        <w:t>((</w:t>
      </w:r>
      <w:r>
        <w:rPr>
          <w:strike/>
        </w:rPr>
        <w:t xml:space="preserve">One dollar of the funds</w:t>
      </w:r>
      <w:r>
        <w:t>))</w:t>
      </w:r>
      <w:r>
        <w:rPr/>
        <w:t xml:space="preserve"> </w:t>
      </w:r>
      <w:r>
        <w:rPr>
          <w:u w:val="single"/>
        </w:rPr>
        <w:t xml:space="preserve">Eleven percent of the revenue</w:t>
      </w:r>
      <w:r>
        <w:rPr/>
        <w:t xml:space="preserve">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440</w:t>
      </w:r>
      <w:r>
        <w:rPr/>
        <w:t xml:space="preserve"> and 1999 c 235 s 2 are each amended to read as follows:</w:t>
      </w:r>
    </w:p>
    <w:p>
      <w:pPr>
        <w:spacing w:before="0" w:after="0" w:line="408" w:lineRule="exact"/>
        <w:ind w:left="0" w:right="0" w:firstLine="576"/>
        <w:jc w:val="left"/>
      </w:pPr>
      <w:r>
        <w:t>((</w:t>
      </w:r>
      <w:r>
        <w:rPr>
          <w:strike/>
        </w:rPr>
        <w:t xml:space="preserve">(1) The commission shall adopt rules to continue funding current</w:t>
      </w:r>
      <w:r>
        <w:t>))</w:t>
      </w:r>
      <w:r>
        <w:rPr/>
        <w:t xml:space="preserve"> </w:t>
      </w:r>
      <w:r>
        <w:rPr>
          <w:u w:val="single"/>
        </w:rPr>
        <w:t xml:space="preserve">E</w:t>
      </w:r>
      <w:r>
        <w:rPr/>
        <w:t xml:space="preserve">nhancement programs </w:t>
      </w:r>
      <w:r>
        <w:t>((</w:t>
      </w:r>
      <w:r>
        <w:rPr>
          <w:strike/>
        </w:rPr>
        <w:t xml:space="preserve">at levels equal to the participation of licensees in each of the individual enhancement programs. All enhancement funding will continue to be deposited directly into the individual accounts created for each enhancement.</w:t>
      </w:r>
    </w:p>
    <w:p>
      <w:pPr>
        <w:spacing w:before="0" w:after="0" w:line="408" w:lineRule="exact"/>
        <w:ind w:left="0" w:right="0" w:firstLine="576"/>
        <w:jc w:val="left"/>
      </w:pPr>
      <w:r>
        <w:rPr>
          <w:strike/>
        </w:rPr>
        <w:t xml:space="preserve">(2) In implementing subsection (1) of this section with regard to warm water game fish, the department shall deposit in the warm water game fish account the sum of one million two hundred fifty thousand dollars each fiscal year during the fiscal years 1999 and 2000, based on two hundred fifty thousand warm water anglers. Beginning in fiscal year 2001, and each year thereafter, the deposit to the warm water game fish account established in this subsection shall be adjusted annually to reflect the actual numbers of license holders fishing for warm water game fish based on an annual survey of licensed anglers from the previous year conducted by the department beginning with the April 1, 1999, to March 31, 2000, license year survey</w:t>
      </w:r>
      <w:r>
        <w:t>))</w:t>
      </w:r>
      <w:r>
        <w:rPr/>
        <w:t xml:space="preserve"> </w:t>
      </w:r>
      <w:r>
        <w:rPr>
          <w:u w:val="single"/>
        </w:rPr>
        <w:t xml:space="preserve">receive revenue using a percentage rate applied to the fee of each eligible license and deposited within each dedicated account as follows:</w:t>
      </w:r>
    </w:p>
    <w:p>
      <w:pPr>
        <w:spacing w:before="0" w:after="0" w:line="408" w:lineRule="exact"/>
        <w:ind w:left="0" w:right="0" w:firstLine="576"/>
        <w:jc w:val="left"/>
      </w:pPr>
      <w:r>
        <w:rPr>
          <w:u w:val="single"/>
        </w:rPr>
        <w:t xml:space="preserve">(1) Six and eight-tenths percent of all freshwater and combination fishing licenses, including temporary combination fishing licenses, must be deposited in the warm water game fish account created in RCW 77.44.050;</w:t>
      </w:r>
    </w:p>
    <w:p>
      <w:pPr>
        <w:spacing w:before="0" w:after="0" w:line="408" w:lineRule="exact"/>
        <w:ind w:left="0" w:right="0" w:firstLine="576"/>
        <w:jc w:val="left"/>
      </w:pPr>
      <w:r>
        <w:rPr>
          <w:u w:val="single"/>
        </w:rPr>
        <w:t xml:space="preserve">(2) Twelve percent of all saltwater and combination fishing licenses, including temporary combination fishing licenses, must be deposited in the recreational fisheries enhancement account created in RCW 77.105.150;</w:t>
      </w:r>
    </w:p>
    <w:p>
      <w:pPr>
        <w:spacing w:before="0" w:after="0" w:line="408" w:lineRule="exact"/>
        <w:ind w:left="0" w:right="0" w:firstLine="576"/>
        <w:jc w:val="left"/>
      </w:pPr>
      <w:r>
        <w:rPr>
          <w:u w:val="single"/>
        </w:rPr>
        <w:t xml:space="preserve">(3) Two and three-tenths percent of all saltwater, freshwater, and combination fishing licenses, including temporary combination fishing licenses, must be deposited in the regional fisheries enhancement group account created in RCW 77.95.090; and</w:t>
      </w:r>
    </w:p>
    <w:p>
      <w:pPr>
        <w:spacing w:before="0" w:after="0" w:line="408" w:lineRule="exact"/>
        <w:ind w:left="0" w:right="0" w:firstLine="576"/>
        <w:jc w:val="left"/>
      </w:pPr>
      <w:r>
        <w:rPr>
          <w:u w:val="single"/>
        </w:rPr>
        <w:t xml:space="preserve">(4) One and eight-tenths percent of all saltwater and combination fishing licenses, including temporary combination fishing licenses, must be deposited in the rockfish research account created in RCW 77.12.702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for each big game species except as authorized by rule of the commission. </w:t>
      </w:r>
      <w:r>
        <w:t>((</w:t>
      </w:r>
      <w:r>
        <w:rPr>
          <w:strike/>
        </w:rPr>
        <w:t xml:space="preserve">The fees for annual big game combination packages are as follows:</w:t>
      </w:r>
    </w:p>
    <w:p>
      <w:pPr>
        <w:spacing w:before="0" w:after="0" w:line="408" w:lineRule="exact"/>
        <w:ind w:left="0" w:right="0" w:firstLine="576"/>
        <w:jc w:val="left"/>
      </w:pPr>
      <w:r>
        <w:rPr>
          <w:strike/>
        </w:rPr>
        <w:t xml:space="preserve">(a) Big game number 1: Deer, elk, bear, and cougar. The fee for this license is eighty-five dollars for residents, seven hundred eighty dollars for nonresidents, and forty dollars for youth.</w:t>
      </w:r>
    </w:p>
    <w:p>
      <w:pPr>
        <w:spacing w:before="0" w:after="0" w:line="408" w:lineRule="exact"/>
        <w:ind w:left="0" w:right="0" w:firstLine="576"/>
        <w:jc w:val="left"/>
      </w:pPr>
      <w:r>
        <w:rPr>
          <w:strike/>
        </w:rPr>
        <w:t xml:space="preserve">(b) Big game number 2: Deer and elk. The fee for this license is seventy-five dollars for residents, six hundred seventy dollars for nonresidents, and thirty-five dollars for youth.</w:t>
      </w:r>
    </w:p>
    <w:p>
      <w:pPr>
        <w:spacing w:before="0" w:after="0" w:line="408" w:lineRule="exact"/>
        <w:ind w:left="0" w:right="0" w:firstLine="576"/>
        <w:jc w:val="left"/>
      </w:pPr>
      <w:r>
        <w:rPr>
          <w:strike/>
        </w:rPr>
        <w:t xml:space="preserve">(c) Big game number 3: Deer. The fee for this license is thirty-nine dollars for residents, three hundred ninety-three dollars for nonresidents, and eighteen dollars for youth.</w:t>
      </w:r>
    </w:p>
    <w:p>
      <w:pPr>
        <w:spacing w:before="0" w:after="0" w:line="408" w:lineRule="exact"/>
        <w:ind w:left="0" w:right="0" w:firstLine="576"/>
        <w:jc w:val="left"/>
      </w:pPr>
      <w:r>
        <w:rPr>
          <w:strike/>
        </w:rPr>
        <w:t xml:space="preserve">(d) Big game number 4: Elk. The fee for this license is forty-four dollars for residents, four hundred fifty dollars for nonresidents, and eighteen dollars for youth.</w:t>
      </w:r>
    </w:p>
    <w:p>
      <w:pPr>
        <w:spacing w:before="0" w:after="0" w:line="408" w:lineRule="exact"/>
        <w:ind w:left="0" w:right="0" w:firstLine="576"/>
        <w:jc w:val="left"/>
      </w:pPr>
      <w:r>
        <w:rPr>
          <w:strike/>
        </w:rPr>
        <w:t xml:space="preserve">(e) Big game number 5: Bear.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(f) Big game number 6: Cougar.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(2) In the event that the commission authorizes a two animal big game limit, the fees for the second animal are as follows:</w:t>
      </w:r>
    </w:p>
    <w:p>
      <w:pPr>
        <w:spacing w:before="0" w:after="0" w:line="408" w:lineRule="exact"/>
        <w:ind w:left="0" w:right="0" w:firstLine="576"/>
        <w:jc w:val="left"/>
      </w:pPr>
      <w:r>
        <w:rPr>
          <w:strike/>
        </w:rPr>
        <w:t xml:space="preserve">(a) Elk: The fee is sixty dollars for residents, three hundred fifty dollars for nonresidents, and twenty dollars for youth.</w:t>
      </w:r>
    </w:p>
    <w:p>
      <w:pPr>
        <w:spacing w:before="0" w:after="0" w:line="408" w:lineRule="exact"/>
        <w:ind w:left="0" w:right="0" w:firstLine="576"/>
        <w:jc w:val="left"/>
      </w:pPr>
      <w:r>
        <w:rPr>
          <w:strike/>
        </w:rPr>
        <w:t xml:space="preserve">(b) Deer: The fee is sixty dollars for residents, two hundred fifty dollars for nonresidents, and twenty dollars for youth.</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In the event that the commission authorizes a special </w:t>
      </w:r>
      <w:r>
        <w:rPr>
          <w:u w:val="single"/>
        </w:rPr>
        <w:t xml:space="preserve">hunt</w:t>
      </w:r>
      <w:r>
        <w:rPr/>
        <w:t xml:space="preserve"> permit </w:t>
      </w:r>
      <w:r>
        <w:t>((</w:t>
      </w:r>
      <w:r>
        <w:rPr>
          <w:strike/>
        </w:rPr>
        <w:t xml:space="preserve">hunt</w:t>
      </w:r>
      <w:r>
        <w:t>))</w:t>
      </w:r>
      <w:r>
        <w:rPr/>
        <w:t xml:space="preserve"> for goat, sheep, moose, or other big game species not specified </w:t>
      </w:r>
      <w:r>
        <w:t>((</w:t>
      </w:r>
      <w:r>
        <w:rPr>
          <w:strike/>
        </w:rPr>
        <w:t xml:space="preserve">the permit fees are three hundred dollars for residents, one thousand five hundred dollars for nonresidents, and fifty dollars for youth</w:t>
      </w:r>
      <w:r>
        <w:t>))</w:t>
      </w:r>
      <w:r>
        <w:rPr>
          <w:u w:val="single"/>
        </w:rPr>
        <w:t xml:space="preserve">, a license is required and is subject to a fee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Multiple season big game </w:t>
      </w:r>
      <w:r>
        <w:t>((</w:t>
      </w:r>
      <w:r>
        <w:rPr>
          <w:strike/>
        </w:rPr>
        <w:t xml:space="preserve">permit</w:t>
      </w:r>
      <w:r>
        <w:t>))</w:t>
      </w:r>
      <w:r>
        <w:rPr/>
        <w:t xml:space="preserve"> </w:t>
      </w:r>
      <w:r>
        <w:rPr>
          <w:u w:val="single"/>
        </w:rPr>
        <w:t xml:space="preserve">tag</w:t>
      </w:r>
      <w:r>
        <w:rPr/>
        <w:t xml:space="preserve">: The commission may, by rule, offer permits for hunters to hunt deer or elk during more than one general season. Only one deer or elk may be harvested annually under a multiple season big game </w:t>
      </w:r>
      <w:r>
        <w:t>((</w:t>
      </w:r>
      <w:r>
        <w:rPr>
          <w:strike/>
        </w:rPr>
        <w:t xml:space="preserve">permit</w:t>
      </w:r>
      <w:r>
        <w:t>))</w:t>
      </w:r>
      <w:r>
        <w:rPr/>
        <w:t xml:space="preserve"> </w:t>
      </w:r>
      <w:r>
        <w:rPr>
          <w:u w:val="single"/>
        </w:rPr>
        <w:t xml:space="preserve">tag</w:t>
      </w:r>
      <w:r>
        <w:rPr/>
        <w:t xml:space="preserve">. </w:t>
      </w:r>
      <w:r>
        <w:t>((</w:t>
      </w:r>
      <w:r>
        <w:rPr>
          <w:strike/>
        </w:rPr>
        <w:t xml:space="preserve">The fee is one hundred sixty-five dollars.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Authorization to hunt the species set out under subsection </w:t>
      </w:r>
      <w:r>
        <w:t>((</w:t>
      </w:r>
      <w:r>
        <w:rPr>
          <w:strike/>
        </w:rPr>
        <w:t xml:space="preserve">(3)</w:t>
      </w:r>
      <w:r>
        <w:t>))</w:t>
      </w:r>
      <w:r>
        <w:rPr/>
        <w:t xml:space="preserve"> </w:t>
      </w:r>
      <w:r>
        <w:rPr>
          <w:u w:val="single"/>
        </w:rPr>
        <w:t xml:space="preserve">(2)</w:t>
      </w:r>
      <w:r>
        <w:rPr/>
        <w:t xml:space="preserve"> of this section is by special permit issued under RCW 77.32.370.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2020 c 148 s 19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t>((</w:t>
      </w:r>
      <w:r>
        <w:rPr>
          <w:strike/>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strike/>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strike/>
        </w:rPr>
        <w:t xml:space="preserve">(c) The fee for a three-consecutive-day small game license is sixty dollars for nonresidents.</w:t>
      </w:r>
      <w:r>
        <w:t>))</w:t>
      </w:r>
    </w:p>
    <w:p>
      <w:pPr>
        <w:spacing w:before="0" w:after="0" w:line="408" w:lineRule="exact"/>
        <w:ind w:left="0" w:right="0" w:firstLine="576"/>
        <w:jc w:val="left"/>
      </w:pPr>
      <w:r>
        <w:rPr/>
        <w:t xml:space="preserve">(2)</w:t>
      </w:r>
      <w:r>
        <w:rPr>
          <w:u w:val="single"/>
        </w:rPr>
        <w:t xml:space="preserve">(a)</w:t>
      </w:r>
      <w:r>
        <w:rPr/>
        <w:t xml:space="preserve"> In addition to a small game license, a turkey tag is required to hunt for turkey.</w:t>
      </w:r>
    </w:p>
    <w:p>
      <w:pPr>
        <w:spacing w:before="0" w:after="0" w:line="408" w:lineRule="exact"/>
        <w:ind w:left="0" w:right="0" w:firstLine="576"/>
        <w:jc w:val="left"/>
      </w:pPr>
      <w:r>
        <w:t>((</w:t>
      </w:r>
      <w:r>
        <w:rPr>
          <w:strike/>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strike/>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strike/>
        </w:rPr>
        <w:t xml:space="preserve">(c) One-third of the moneys received from turkey tags must be appropriated solely for the purposes of turkey management within the limited fish and wildlife account. An additional one-third</w:t>
      </w:r>
      <w:r>
        <w:t>))</w:t>
      </w:r>
      <w:r>
        <w:rPr/>
        <w:t xml:space="preserve"> </w:t>
      </w:r>
      <w:r>
        <w:rPr>
          <w:u w:val="single"/>
        </w:rPr>
        <w:t xml:space="preserve">(b) Two-thirds</w:t>
      </w:r>
      <w:r>
        <w:rPr/>
        <w:t xml:space="preserve"> of the moneys received from turkey tags must be appropriated solely for </w:t>
      </w:r>
      <w:r>
        <w:rPr>
          <w:u w:val="single"/>
        </w:rPr>
        <w:t xml:space="preserve">turkey or</w:t>
      </w:r>
      <w:r>
        <w:rPr/>
        <w:t xml:space="preserve"> upland game bird management within the limited fish and wildlife account created in RCW 77.12.170(1). The remainder of the moneys received from turkey tags must be appropriated to the fish, wildlife, and conservation account created in RCW 77.12.170(3). Moneys received from turkey tags may not supplant existing funds provided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2020 c 148 s 20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16</w:t>
      </w:r>
      <w:r>
        <w:rPr/>
        <w:t xml:space="preserve"> years of age or older to fish for or possess fish taken for personal use from state waters or offshore waters.</w:t>
      </w:r>
    </w:p>
    <w:p>
      <w:pPr>
        <w:spacing w:before="0" w:after="0" w:line="408" w:lineRule="exact"/>
        <w:ind w:left="0" w:right="0" w:firstLine="576"/>
        <w:jc w:val="left"/>
      </w:pPr>
      <w:r>
        <w:t>((</w:t>
      </w:r>
      <w:r>
        <w:rPr>
          <w:strike/>
        </w:rPr>
        <w:t xml:space="preserve">(2) The fees for annual personal use saltwater, freshwater, or combination licenses are as follows:</w:t>
      </w:r>
      <w:r>
        <w:t>))</w:t>
      </w:r>
    </w:p>
    <w:p>
      <w:pPr>
        <w:spacing w:before="0" w:after="0" w:line="408" w:lineRule="exact"/>
        <w:ind w:left="0" w:right="0" w:firstLine="576"/>
        <w:jc w:val="left"/>
      </w:pPr>
      <w:r>
        <w:rPr/>
        <w:t xml:space="preserve">(a) A combination license allows the holder to fish for or possess fish, shellfish, and seaweed from state waters or offshore waters. </w:t>
      </w:r>
      <w:r>
        <w:t>((</w:t>
      </w:r>
      <w:r>
        <w:rPr>
          <w:strike/>
        </w:rPr>
        <w:t xml:space="preserve">The fee for this license is forty-five dollars for residents, one hundred eight dollars for nonresidents, and five dollars for youth.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(b) A saltwater license allows the holder to fish for or possess fish taken from saltwater areas. </w:t>
      </w:r>
      <w:r>
        <w:t>((</w:t>
      </w:r>
      <w:r>
        <w:rPr>
          <w:strike/>
        </w:rPr>
        <w:t xml:space="preserve">The fee for this license is twenty-five dollars for residents, fifty-two dollars for nonresidents, and five dollars for resident seniors.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(c) A freshwater license allows the holder to fish for, take, or possess food fish or game fish species in all freshwater areas. </w:t>
      </w:r>
      <w:r>
        <w:t>((</w:t>
      </w:r>
      <w:r>
        <w:rPr>
          <w:strike/>
        </w:rPr>
        <w:t xml:space="preserve">The fee for this license is twenty-five dollars for residents, seventy-five dollars for nonresidents, and five dollars for resident seniors.</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(a) A temporary combination fishing license is valid for one to three consecutive days and allows the holder to fish for or possess fish, shellfish, and seaweed taken from state waters or offshore waters. </w:t>
      </w:r>
      <w:r>
        <w:t>((</w:t>
      </w:r>
      <w:r>
        <w:rPr>
          <w:strike/>
        </w:rPr>
        <w:t xml:space="preserve">The fee for this temporary fishing license is:</w:t>
      </w:r>
    </w:p>
    <w:p>
      <w:pPr>
        <w:spacing w:before="0" w:after="0" w:line="408" w:lineRule="exact"/>
        <w:ind w:left="0" w:right="0" w:firstLine="576"/>
        <w:jc w:val="left"/>
      </w:pPr>
      <w:r>
        <w:rPr>
          <w:strike/>
        </w:rPr>
        <w:t xml:space="preserve">(i) One day - Eight dollars for residents and sixteen dollars for nonresidents;</w:t>
      </w:r>
    </w:p>
    <w:p>
      <w:pPr>
        <w:spacing w:before="0" w:after="0" w:line="408" w:lineRule="exact"/>
        <w:ind w:left="0" w:right="0" w:firstLine="576"/>
        <w:jc w:val="left"/>
      </w:pPr>
      <w:r>
        <w:rPr>
          <w:strike/>
        </w:rPr>
        <w:t xml:space="preserve">(ii) Two days - Twelve dollars for residents and twenty-four dollars for nonresidents; and</w:t>
      </w:r>
    </w:p>
    <w:p>
      <w:pPr>
        <w:spacing w:before="0" w:after="0" w:line="408" w:lineRule="exact"/>
        <w:ind w:left="0" w:right="0" w:firstLine="576"/>
        <w:jc w:val="left"/>
      </w:pPr>
      <w:r>
        <w:rPr>
          <w:strike/>
        </w:rPr>
        <w:t xml:space="preserve">(iii) Three days - Fifteen dollars for residents and thirty dollars for nonresidents.</w:t>
      </w:r>
      <w:r>
        <w:t>))</w:t>
      </w:r>
    </w:p>
    <w:p>
      <w:pPr>
        <w:spacing w:before="0" w:after="0" w:line="408" w:lineRule="exact"/>
        <w:ind w:left="0" w:right="0" w:firstLine="576"/>
        <w:jc w:val="left"/>
      </w:pPr>
      <w:r>
        <w:rPr/>
        <w:t xml:space="preserve">(b) </w:t>
      </w:r>
      <w:r>
        <w:t>((</w:t>
      </w:r>
      <w:r>
        <w:rPr>
          <w:strike/>
        </w:rPr>
        <w:t xml:space="preserve">The fee for a</w:t>
      </w:r>
      <w:r>
        <w:t>))</w:t>
      </w:r>
      <w:r>
        <w:rPr/>
        <w:t xml:space="preserve"> </w:t>
      </w:r>
      <w:r>
        <w:rPr>
          <w:u w:val="single"/>
        </w:rPr>
        <w:t xml:space="preserve">A</w:t>
      </w:r>
      <w:r>
        <w:rPr/>
        <w:t xml:space="preserve"> charter stamp is </w:t>
      </w:r>
      <w:r>
        <w:t>((</w:t>
      </w:r>
      <w:r>
        <w:rPr>
          <w:strike/>
        </w:rPr>
        <w:t xml:space="preserve">eight dollars</w:t>
      </w:r>
      <w:r>
        <w:t>))</w:t>
      </w:r>
      <w:r>
        <w:rPr/>
        <w:t xml:space="preserve"> </w:t>
      </w:r>
      <w:r>
        <w:rPr>
          <w:u w:val="single"/>
        </w:rPr>
        <w:t xml:space="preserve">valid</w:t>
      </w:r>
      <w:r>
        <w:rPr/>
        <w:t xml:space="preserve"> for a one-day temporary combination fishing license for residents and nonresidents for use on a charter boat as defined in RCW 77.65.150. </w:t>
      </w:r>
      <w:r>
        <w:rPr>
          <w:u w:val="single"/>
        </w:rPr>
        <w:t xml:space="preserve">A guide stamp is valid for a one-day temporary combination fishing license for residents and nonresidents for use with a guide as defined in RCW 77.65.370, 77.65.480, or 77.65.590.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strike/>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The commission may adopt rules to allow the use of two fishing poles per fishing license holder for use on selected state waters. If authorized by the commission, license holders must purchase a two-pole </w:t>
      </w:r>
      <w:r>
        <w:t>((</w:t>
      </w:r>
      <w:r>
        <w:rPr>
          <w:strike/>
        </w:rPr>
        <w:t xml:space="preserve">stamp</w:t>
      </w:r>
      <w:r>
        <w:t>))</w:t>
      </w:r>
      <w:r>
        <w:rPr/>
        <w:t xml:space="preserve"> </w:t>
      </w:r>
      <w:r>
        <w:rPr>
          <w:u w:val="single"/>
        </w:rPr>
        <w:t xml:space="preserve">endorsement</w:t>
      </w:r>
      <w:r>
        <w:rPr/>
        <w:t xml:space="preserve"> to use a second pole. The proceeds from the sale of the two-pole </w:t>
      </w:r>
      <w:r>
        <w:t>((</w:t>
      </w:r>
      <w:r>
        <w:rPr>
          <w:strike/>
        </w:rPr>
        <w:t xml:space="preserve">stamp</w:t>
      </w:r>
      <w:r>
        <w:t>))</w:t>
      </w:r>
      <w:r>
        <w:rPr/>
        <w:t xml:space="preserve"> </w:t>
      </w:r>
      <w:r>
        <w:rPr>
          <w:u w:val="single"/>
        </w:rPr>
        <w:t xml:space="preserve">endorsement</w:t>
      </w:r>
      <w:r>
        <w:rPr/>
        <w:t xml:space="preserve"> must be deposited into the limited fish and wildlife account created in RCW 77.12.170(1) and used for the operation and maintenance of state-owned fish hatcheries. </w:t>
      </w:r>
      <w:r>
        <w:t>((</w:t>
      </w:r>
      <w:r>
        <w:rPr>
          <w:strike/>
        </w:rPr>
        <w:t xml:space="preserve">The fee for a two-pole stamp is thirteen dollars for residents and nonresidents, and five dollars for seniors.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2024 c 146 s 35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 dollars</w:t>
      </w:r>
      <w:r>
        <w:t>))</w:t>
      </w:r>
      <w:r>
        <w:rPr/>
        <w:t xml:space="preserve"> </w:t>
      </w:r>
      <w:r>
        <w:rPr>
          <w:u w:val="single"/>
        </w:rPr>
        <w:t xml:space="preserve">$6.90</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w:t>
      </w:r>
      <w:r>
        <w:t>((</w:t>
      </w:r>
      <w:r>
        <w:rPr>
          <w:strike/>
        </w:rPr>
        <w:t xml:space="preserve">sixty-five</w:t>
      </w:r>
      <w:r>
        <w:t>))</w:t>
      </w:r>
      <w:r>
        <w:rPr/>
        <w:t xml:space="preserve"> </w:t>
      </w:r>
      <w:r>
        <w:rPr>
          <w:u w:val="single"/>
        </w:rPr>
        <w:t xml:space="preserve">65</w:t>
      </w:r>
      <w:r>
        <w:rPr/>
        <w:t xml:space="preserve"> years old or older who has a qualifying discharge, as defined in RCW 73.04.005, from the United States armed forces and has a service-connected disability;</w:t>
      </w:r>
    </w:p>
    <w:p>
      <w:pPr>
        <w:spacing w:before="0" w:after="0" w:line="408" w:lineRule="exact"/>
        <w:ind w:left="0" w:right="0" w:firstLine="576"/>
        <w:jc w:val="left"/>
      </w:pPr>
      <w:r>
        <w:rPr/>
        <w:t xml:space="preserve">(b) A resident who has a qualifying discharge, as defined in RCW 73.04.005, from the United States armed forces and has a </w:t>
      </w:r>
      <w:r>
        <w:t>((</w:t>
      </w:r>
      <w:r>
        <w:rPr>
          <w:strike/>
        </w:rPr>
        <w:t xml:space="preserve">thirty</w:t>
      </w:r>
      <w:r>
        <w:t>))</w:t>
      </w:r>
      <w:r>
        <w:rPr/>
        <w:t xml:space="preserve"> </w:t>
      </w:r>
      <w:r>
        <w:rPr>
          <w:u w:val="single"/>
        </w:rPr>
        <w:t xml:space="preserve">30</w:t>
      </w:r>
      <w:r>
        <w:rPr/>
        <w:t xml:space="preserve">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77.32.450(1) </w:t>
      </w:r>
      <w:r>
        <w:t>((</w:t>
      </w:r>
      <w:r>
        <w:rPr>
          <w:strike/>
        </w:rPr>
        <w:t xml:space="preserve">and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16</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w:t>
      </w:r>
      <w:r>
        <w:t>((</w:t>
      </w:r>
      <w:r>
        <w:rPr>
          <w:strike/>
        </w:rPr>
        <w:t xml:space="preserve">The fees for annual personal use shellfish and seaweed licenses are:</w:t>
      </w:r>
    </w:p>
    <w:p>
      <w:pPr>
        <w:spacing w:before="0" w:after="0" w:line="408" w:lineRule="exact"/>
        <w:ind w:left="0" w:right="0" w:firstLine="576"/>
        <w:jc w:val="left"/>
      </w:pPr>
      <w:r>
        <w:rPr>
          <w:strike/>
        </w:rPr>
        <w:t xml:space="preserve">(a) For a resident fifteen years of age or older, ten dollars;</w:t>
      </w:r>
    </w:p>
    <w:p>
      <w:pPr>
        <w:spacing w:before="0" w:after="0" w:line="408" w:lineRule="exact"/>
        <w:ind w:left="0" w:right="0" w:firstLine="576"/>
        <w:jc w:val="left"/>
      </w:pPr>
      <w:r>
        <w:rPr>
          <w:strike/>
        </w:rPr>
        <w:t xml:space="preserve">(b) For a nonresident fifteen years of age or older, twenty-seven dollars; and</w:t>
      </w:r>
    </w:p>
    <w:p>
      <w:pPr>
        <w:spacing w:before="0" w:after="0" w:line="408" w:lineRule="exact"/>
        <w:ind w:left="0" w:right="0" w:firstLine="576"/>
        <w:jc w:val="left"/>
      </w:pPr>
      <w:r>
        <w:rPr>
          <w:strike/>
        </w:rPr>
        <w:t xml:space="preserve">(c) For a senior, five dollars.</w:t>
      </w:r>
    </w:p>
    <w:p>
      <w:pPr>
        <w:spacing w:before="0" w:after="0" w:line="408" w:lineRule="exact"/>
        <w:ind w:left="0" w:right="0" w:firstLine="576"/>
        <w:jc w:val="left"/>
      </w:pPr>
      <w:r>
        <w:rPr>
          <w:strike/>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strike/>
        </w:rPr>
        <w:t xml:space="preserve">(5) The fee for a three-day razor clam license is five dollars for both residents and nonresidents.</w:t>
      </w:r>
    </w:p>
    <w:p>
      <w:pPr>
        <w:spacing w:before="0" w:after="0" w:line="408" w:lineRule="exact"/>
        <w:ind w:left="0" w:right="0" w:firstLine="576"/>
        <w:jc w:val="left"/>
      </w:pPr>
      <w:r>
        <w:rPr>
          <w:strike/>
        </w:rPr>
        <w:t xml:space="preserve">(6)</w:t>
      </w:r>
      <w:r>
        <w:t>))</w:t>
      </w:r>
      <w:r>
        <w:rPr/>
        <w:t xml:space="preserve">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570</w:t>
      </w:r>
      <w:r>
        <w:rPr/>
        <w:t xml:space="preserve"> and 2009 c 333 s 15 are each amended to read as follows:</w:t>
      </w:r>
    </w:p>
    <w:p>
      <w:pPr>
        <w:spacing w:before="0" w:after="0" w:line="408" w:lineRule="exact"/>
        <w:ind w:left="0" w:right="0" w:firstLine="576"/>
        <w:jc w:val="left"/>
      </w:pPr>
      <w:r>
        <w:rPr/>
        <w:t xml:space="preserve">(1) In order to effectively manage wildlife in areas or at times when a higher proficiency and demonstrated skill level are needed for resource protection or public safety, the department establishes the master hunter permit program. The master hunter permit program emphasizes safe, ethical, responsible, and lawful hunting practices. Program goals include improving the public's perception of hunting and perpetuating the highest hunting standards.</w:t>
      </w:r>
    </w:p>
    <w:p>
      <w:pPr>
        <w:spacing w:before="0" w:after="0" w:line="408" w:lineRule="exact"/>
        <w:ind w:left="0" w:right="0" w:firstLine="576"/>
        <w:jc w:val="left"/>
      </w:pPr>
      <w:r>
        <w:rPr/>
        <w:t xml:space="preserve">(2) A master hunter permit is required to participate in controlled hunts to eliminate problem animals that damage property or threaten public safety. The commission may establish by rule the requirements an applicant must comply with when applying for or renewing a master hunter permit</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a criminal background check. The director may establish an advisory group to assist the department with administering the master hunter </w:t>
      </w:r>
      <w:r>
        <w:t>((</w:t>
      </w:r>
      <w:r>
        <w:rPr>
          <w:strike/>
        </w:rPr>
        <w:t xml:space="preserve">[permit]</w:t>
      </w:r>
      <w:r>
        <w:t>))</w:t>
      </w:r>
      <w:r>
        <w:rPr/>
        <w:t xml:space="preserve"> </w:t>
      </w:r>
      <w:r>
        <w:rPr>
          <w:u w:val="single"/>
        </w:rPr>
        <w:t xml:space="preserve">permit</w:t>
      </w:r>
      <w:r>
        <w:rPr/>
        <w:t xml:space="preserve"> program.</w:t>
      </w:r>
    </w:p>
    <w:p>
      <w:pPr>
        <w:spacing w:before="0" w:after="0" w:line="408" w:lineRule="exact"/>
        <w:ind w:left="0" w:right="0" w:firstLine="576"/>
        <w:jc w:val="left"/>
      </w:pPr>
      <w:r>
        <w:rPr/>
        <w:t xml:space="preserve">(3) </w:t>
      </w:r>
      <w:r>
        <w:t>((</w:t>
      </w:r>
      <w:r>
        <w:rPr>
          <w:strike/>
        </w:rPr>
        <w:t xml:space="preserve">The fee for an initial master hunter permit may not exceed fifty dollars, and the cost of renewing a master hunter permit may not exceed twenty-five dollars.</w:t>
      </w:r>
      <w:r>
        <w:t>))</w:t>
      </w:r>
      <w:r>
        <w:rPr/>
        <w:t xml:space="preserve"> Funds generated under this section must be deposited into the fish and wildlife enforcement reward account established in RCW 77.15.425, and the funds must be used exclusively to administer the master hunter </w:t>
      </w:r>
      <w:r>
        <w:t>((</w:t>
      </w:r>
      <w:r>
        <w:rPr>
          <w:strike/>
        </w:rPr>
        <w:t xml:space="preserve">[permit]</w:t>
      </w:r>
      <w:r>
        <w:t>))</w:t>
      </w:r>
      <w:r>
        <w:rPr/>
        <w:t xml:space="preserve"> </w:t>
      </w:r>
      <w:r>
        <w:rPr>
          <w:u w:val="single"/>
        </w:rPr>
        <w:t xml:space="preserve">permit</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575</w:t>
      </w:r>
      <w:r>
        <w:rPr/>
        <w:t xml:space="preserve"> and 2009 c 333 s 73 are each amended to read as follows:</w:t>
      </w:r>
    </w:p>
    <w:p>
      <w:pPr>
        <w:spacing w:before="0" w:after="0" w:line="408" w:lineRule="exact"/>
        <w:ind w:left="0" w:right="0" w:firstLine="576"/>
        <w:jc w:val="left"/>
      </w:pPr>
      <w:r>
        <w:rPr/>
        <w:t xml:space="preserve">(1) A western Washington pheasant </w:t>
      </w:r>
      <w:r>
        <w:t>((</w:t>
      </w:r>
      <w:r>
        <w:rPr>
          <w:strike/>
        </w:rPr>
        <w:t xml:space="preserve">permit</w:t>
      </w:r>
      <w:r>
        <w:t>))</w:t>
      </w:r>
      <w:r>
        <w:rPr/>
        <w:t xml:space="preserve"> </w:t>
      </w:r>
      <w:r>
        <w:rPr>
          <w:u w:val="single"/>
        </w:rPr>
        <w:t xml:space="preserve">license</w:t>
      </w:r>
      <w:r>
        <w:rPr/>
        <w:t xml:space="preserve"> is required to hunt for pheasant in western Washington.</w:t>
      </w:r>
    </w:p>
    <w:p>
      <w:pPr>
        <w:spacing w:before="0" w:after="0" w:line="408" w:lineRule="exact"/>
        <w:ind w:left="0" w:right="0" w:firstLine="576"/>
        <w:jc w:val="left"/>
      </w:pPr>
      <w:r>
        <w:rPr/>
        <w:t xml:space="preserve">(2) The </w:t>
      </w:r>
      <w:r>
        <w:t>((</w:t>
      </w:r>
      <w:r>
        <w:rPr>
          <w:strike/>
        </w:rPr>
        <w:t xml:space="preserve">permit</w:t>
      </w:r>
      <w:r>
        <w:t>))</w:t>
      </w:r>
      <w:r>
        <w:rPr/>
        <w:t xml:space="preserve"> </w:t>
      </w:r>
      <w:r>
        <w:rPr>
          <w:u w:val="single"/>
        </w:rPr>
        <w:t xml:space="preserve">license</w:t>
      </w:r>
      <w:r>
        <w:rPr/>
        <w:t xml:space="preserve"> is available as a season option, a youth full season option, or a three-day option. </w:t>
      </w:r>
      <w:r>
        <w:t>((</w:t>
      </w:r>
      <w:r>
        <w:rPr>
          <w:strike/>
        </w:rPr>
        <w:t xml:space="preserve">The fee for the permit is:</w:t>
      </w:r>
    </w:p>
    <w:p>
      <w:pPr>
        <w:spacing w:before="0" w:after="0" w:line="408" w:lineRule="exact"/>
        <w:ind w:left="0" w:right="0" w:firstLine="576"/>
        <w:jc w:val="left"/>
      </w:pPr>
      <w:r>
        <w:rPr>
          <w:strike/>
        </w:rPr>
        <w:t xml:space="preserve">(a) For the resident full season option, seventy-five dollars;</w:t>
      </w:r>
    </w:p>
    <w:p>
      <w:pPr>
        <w:spacing w:before="0" w:after="0" w:line="408" w:lineRule="exact"/>
        <w:ind w:left="0" w:right="0" w:firstLine="576"/>
        <w:jc w:val="left"/>
      </w:pPr>
      <w:r>
        <w:rPr>
          <w:strike/>
        </w:rPr>
        <w:t xml:space="preserve">(b) For the nonresident full season option, one hundred fifty dollars;</w:t>
      </w:r>
    </w:p>
    <w:p>
      <w:pPr>
        <w:spacing w:before="0" w:after="0" w:line="408" w:lineRule="exact"/>
        <w:ind w:left="0" w:right="0" w:firstLine="576"/>
        <w:jc w:val="left"/>
      </w:pPr>
      <w:r>
        <w:rPr>
          <w:strike/>
        </w:rPr>
        <w:t xml:space="preserve">(c) For the youth full season option, thirty-five dollars;</w:t>
      </w:r>
    </w:p>
    <w:p>
      <w:pPr>
        <w:spacing w:before="0" w:after="0" w:line="408" w:lineRule="exact"/>
        <w:ind w:left="0" w:right="0" w:firstLine="576"/>
        <w:jc w:val="left"/>
      </w:pPr>
      <w:r>
        <w:rPr>
          <w:strike/>
        </w:rPr>
        <w:t xml:space="preserve">(d) For the three-day option for a resident, thirty-five dollars and for a nonresident, seventy dollars.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Recreational fishing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freshwater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saltwater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$72.45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shellfish/seaweed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$37.26</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$62.79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$33.81</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$42.09</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Catch record cards</w:t>
            </w:r>
          </w:p>
        </w:tc>
        <w:tc>
          <w:tcPr>
            <w:gridSpan w:val="4"/>
            <w:tcW w:w="6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1st card free, additional cards $15.18/each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Halibut catch record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Two-pole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 on 1-3 day temp.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charter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guide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Hunting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Big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$1,076.40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$1,197.84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$49.27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$66.24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$924.60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$130.37</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$1,046.04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$59.34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$542.34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$81.42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$663.78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$621.00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$742.44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$397.44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$18.77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$397.44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$18.77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Moose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 goat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Bighorn sheep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deer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elk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quality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multiple season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Hunter education deferral</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77.32.155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initial</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renew</w:t>
            </w:r>
          </w:p>
          <w:p>
            <w:pPr>
              <w:spacing w:before="0" w:after="0" w:line="408" w:lineRule="exact"/>
              <w:ind w:left="0" w:right="0" w:firstLine="0"/>
              <w:jc w:val="left"/>
            </w:pP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Small game</w:t>
            </w:r>
          </w:p>
        </w:tc>
        <w:tc>
          <w:tcPr>
            <w:tcW w:w="1520" w:type="dxa"/>
            <w:vAlign w:val="top"/>
            <w:tcMar>
              <w:left w:w="120"/>
            </w:tcMar>
            <w:tcMar>
              <w:right w:w="120"/>
            </w:tcMar>
            <w:tcMar>
              <w:top w:w="40"/>
            </w:tcMar>
            <w:tcMar>
              <w:bottom w:w="40"/>
            </w:tcMar>
          </w:tcPr>
          <w:p>
            <w:pPr>
              <w:spacing w:before="0" w:after="0" w:line="408" w:lineRule="exact"/>
              <w:ind w:left="0" w:right="0" w:firstLine="0"/>
              <w:jc w:val="left"/>
            </w:pPr>
          </w:p>
        </w:tc>
        <w:tc>
          <w:tcPr>
            <w:tcW w:w="1800" w:type="dxa"/>
            <w:vAlign w:val="top"/>
            <w:tcMar>
              <w:left w:w="120"/>
            </w:tcMar>
            <w:tcMar>
              <w:right w:w="120"/>
            </w:tcMar>
            <w:tcMar>
              <w:top w:w="40"/>
            </w:tcMar>
            <w:tcMar>
              <w:bottom w:w="40"/>
            </w:tcMar>
          </w:tcPr>
          <w:p>
            <w:pPr>
              <w:spacing w:before="0" w:after="0" w:line="408" w:lineRule="exact"/>
              <w:ind w:left="0" w:right="0" w:firstLine="0"/>
              <w:jc w:val="left"/>
            </w:pPr>
          </w:p>
        </w:tc>
        <w:tc>
          <w:tcPr>
            <w:tcW w:w="1600" w:type="dxa"/>
            <w:vAlign w:val="top"/>
            <w:tcMar>
              <w:left w:w="120"/>
            </w:tcMar>
            <w:tcMar>
              <w:right w:w="120"/>
            </w:tcMar>
            <w:tcMar>
              <w:top w:w="40"/>
            </w:tcMar>
            <w:tcMar>
              <w:bottom w:w="40"/>
            </w:tcMar>
          </w:tcPr>
          <w:p>
            <w:pPr>
              <w:spacing w:before="0" w:after="0" w:line="408" w:lineRule="exact"/>
              <w:ind w:left="0" w:right="0" w:firstLine="0"/>
              <w:jc w:val="left"/>
            </w:pPr>
          </w:p>
        </w:tc>
        <w:tc>
          <w:tcPr>
            <w:tcW w:w="13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Turkey tag #1</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Additional turkey tags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permit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- 3-day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$96.60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authorization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$16.56</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 - turkey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commission may establish by rule a surcharge on all fees authorized under chapters 77.32, 77.65, and 77.70 RCW by November 1st of each odd-numbered year if the commission determines that the surcharge is necessary to fund compensation, central services, and other increased operating costs approved by the legislature in the biennial budget.</w:t>
      </w:r>
    </w:p>
    <w:p>
      <w:pPr>
        <w:spacing w:before="0" w:after="0" w:line="408" w:lineRule="exact"/>
        <w:ind w:left="0" w:right="0" w:firstLine="576"/>
        <w:jc w:val="left"/>
      </w:pPr>
      <w:r>
        <w:rPr/>
        <w:t xml:space="preserve">(2) The surcharge may not exceed the percentage increase needed to generate revenue to offset the costs described in subsection (1) of this section, and must apply equally to all fees, except the surcharge does not apply to transaction fees, commercial application fees, and dealer fees authorized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This includes, but is not limited to, discounts for seniors and those that meet the qualifications, such as veterans who are disabled as specified in RCW 77.32.480.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2017 3rd sp.s. c 3 s 1, 2016 c 223 s 7, &amp; 2009 c 420 s 7</w:t>
      </w:r>
      <w:r>
        <w:rPr/>
        <w:t xml:space="preserve"> (uncodified);</w:t>
      </w:r>
    </w:p>
    <w:p>
      <w:pPr>
        <w:spacing w:before="0" w:after="0" w:line="408" w:lineRule="exact"/>
        <w:ind w:left="0" w:right="0" w:firstLine="576"/>
        <w:jc w:val="left"/>
      </w:pPr>
      <w:r>
        <w:t xml:space="preserve">(2) </w:t>
      </w:r>
      <w:r>
        <w:rPr/>
        <w:t xml:space="preserve">2017 3rd sp.s. c 3 s 2, 2016 c 223 s 8, &amp; 2011 c 339 s 40 (uncodified); and</w:t>
      </w:r>
    </w:p>
    <w:p>
      <w:pPr>
        <w:spacing w:before="0" w:after="0" w:line="408" w:lineRule="exact"/>
        <w:ind w:left="0" w:right="0" w:firstLine="576"/>
        <w:jc w:val="left"/>
      </w:pPr>
      <w:r>
        <w:t xml:space="preserve">(3) </w:t>
      </w:r>
      <w:r>
        <w:rPr/>
        <w:t xml:space="preserve">2017 3rd sp.s. c 3 s 3 &amp; 2016 c 223 s 9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September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18 of this act, 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92e2431ae55c48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9ef8ce39cd476b" /><Relationship Type="http://schemas.openxmlformats.org/officeDocument/2006/relationships/footer" Target="/word/footer1.xml" Id="R92e2431ae55c486c" /></Relationships>
</file>