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c7e53d76d4810" /></Relationships>
</file>

<file path=word/document.xml><?xml version="1.0" encoding="utf-8"?>
<w:document xmlns:w="http://schemas.openxmlformats.org/wordprocessingml/2006/main">
  <w:body>
    <w:p>
      <w:r>
        <w:t>S-0668.2</w:t>
      </w:r>
    </w:p>
    <w:p>
      <w:pPr>
        <w:jc w:val="center"/>
      </w:pPr>
      <w:r>
        <w:t>_______________________________________________</w:t>
      </w:r>
    </w:p>
    <w:p/>
    <w:p>
      <w:pPr>
        <w:jc w:val="center"/>
      </w:pPr>
      <w:r>
        <w:rPr>
          <w:b/>
        </w:rPr>
        <w:t>SENATE BILL 5577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Braun, Harris, Cleveland, Dhingra, Hasegawa, Holy, Kauffman, Lovelett, Nobles, Pedersen, Riccelli, Shewmake, Short, Stanford, Valdez, and C. Wilson</w:t>
      </w:r>
    </w:p>
    <w:p/>
    <w:p>
      <w:r>
        <w:rPr>
          <w:t xml:space="preserve">Read first time 01/29/25.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coverage for HIV antiviral drugs; adding a new section to chapter 74.09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all federal food and drug administration approved HIV antiviral drugs without prior authorization or step therapy. This coverage must be provided to apple health clients enrolled in both fee-for-service and managed care programs.</w:t>
      </w:r>
    </w:p>
    <w:p>
      <w:pPr>
        <w:spacing w:before="0" w:after="0" w:line="408" w:lineRule="exact"/>
        <w:ind w:left="0" w:right="0" w:firstLine="576"/>
        <w:jc w:val="left"/>
      </w:pPr>
      <w:r>
        <w:rPr/>
        <w:t xml:space="preserve">(2) Upon initiation or renewal of a contract with the authority to administer a medicaid managed care plan, a managed health care system shall provide coverage without prior authorization or step therapy for all federal food and drug administration approved HIV antiviral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f4c52803296d47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c3a43ee12e4ac6" /><Relationship Type="http://schemas.openxmlformats.org/officeDocument/2006/relationships/footer" Target="/word/footer1.xml" Id="Rf4c52803296d4778" /></Relationships>
</file>