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fa94c26a84b64" /></Relationships>
</file>

<file path=word/document.xml><?xml version="1.0" encoding="utf-8"?>
<w:document xmlns:w="http://schemas.openxmlformats.org/wordprocessingml/2006/main">
  <w:body>
    <w:p>
      <w:r>
        <w:t>S-0895.1</w:t>
      </w:r>
    </w:p>
    <w:p>
      <w:pPr>
        <w:jc w:val="center"/>
      </w:pPr>
      <w:r>
        <w:t>_______________________________________________</w:t>
      </w:r>
    </w:p>
    <w:p/>
    <w:p>
      <w:pPr>
        <w:jc w:val="center"/>
      </w:pPr>
      <w:r>
        <w:rPr>
          <w:b/>
        </w:rPr>
        <w:t>SENATE BILL 5565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Boehnke, Fortunato, Holy, J. Wilson, Dozier, Torres, and Harris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senior-focused groups to engage in certain bingo gambling activities; and amending RCW 9.46.0209 and 9.46.0321.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2021 c 176 s 5202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 15.76 or 36.37 RCW, or any nonprofit corporation duly existing under the provisions of chapter 19.09 or 24.03A RCW for charitable, benevolent, eleemosynary, educational, civic, patriotic, political, religious, scientific,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and</w:t>
      </w:r>
    </w:p>
    <w:p>
      <w:pPr>
        <w:spacing w:before="0" w:after="0" w:line="408" w:lineRule="exact"/>
        <w:ind w:left="0" w:right="0" w:firstLine="576"/>
        <w:jc w:val="left"/>
      </w:pPr>
      <w:r>
        <w:rPr/>
        <w:t xml:space="preserve">(ii)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can be licensed by the commission and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Pr>
        <w:spacing w:before="0" w:after="0" w:line="408" w:lineRule="exact"/>
        <w:ind w:left="0" w:right="0" w:firstLine="576"/>
        <w:jc w:val="left"/>
      </w:pPr>
      <w:r>
        <w:rPr>
          <w:u w:val="single"/>
        </w:rPr>
        <w:t xml:space="preserve">(4) For the purposes of bingo operated under RCW 9.46.0321, a bona fide nonprofit organization also includes a senior center, senior housing organization, senior living center, or a senior living community where the minimum age to reside in the community is 55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0321</w:t>
      </w:r>
      <w:r>
        <w:rPr/>
        <w:t xml:space="preserve"> and 1987 c 4 s 28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such activities are hereby authorized to conduct bingo, raffles, and amusement games, without obtaining a license to do so from the commission but only when:</w:t>
      </w:r>
    </w:p>
    <w:p>
      <w:pPr>
        <w:spacing w:before="0" w:after="0" w:line="408" w:lineRule="exact"/>
        <w:ind w:left="0" w:right="0" w:firstLine="576"/>
        <w:jc w:val="left"/>
      </w:pPr>
      <w:r>
        <w:rPr/>
        <w:t xml:space="preserve">(1) Such activities are held in accordance with all other requirements of this chapter, other applicable laws, and rules of the commission;</w:t>
      </w:r>
    </w:p>
    <w:p>
      <w:pPr>
        <w:spacing w:before="0" w:after="0" w:line="408" w:lineRule="exact"/>
        <w:ind w:left="0" w:right="0" w:firstLine="576"/>
        <w:jc w:val="left"/>
      </w:pPr>
      <w:r>
        <w:rPr/>
        <w:t xml:space="preserve">(2) </w:t>
      </w:r>
      <w:r>
        <w:t>((</w:t>
      </w:r>
      <w:r>
        <w:rPr>
          <w:strike/>
        </w:rPr>
        <w:t xml:space="preserve">Said</w:t>
      </w:r>
      <w:r>
        <w:t>))</w:t>
      </w:r>
      <w:r>
        <w:rPr/>
        <w:t xml:space="preserve"> </w:t>
      </w:r>
      <w:r>
        <w:rPr>
          <w:u w:val="single"/>
        </w:rPr>
        <w:t xml:space="preserve">(a) Except as provided in (b) of this subsection, said</w:t>
      </w:r>
      <w:r>
        <w:rPr/>
        <w:t xml:space="preserve"> activities are, alone or in any combination, conducted no more than twice each calendar year and over a period of no more than twelve consecutive days each time, notwithstanding the limitations of RCW 9.46.0205: PROVIDED, That a raffle conducted under this subsection may be conducted for a period longer than twelve days</w:t>
      </w:r>
      <w:r>
        <w:rPr>
          <w:u w:val="single"/>
        </w:rPr>
        <w:t xml:space="preserve">;</w:t>
      </w:r>
    </w:p>
    <w:p>
      <w:pPr>
        <w:spacing w:before="0" w:after="0" w:line="408" w:lineRule="exact"/>
        <w:ind w:left="0" w:right="0" w:firstLine="576"/>
        <w:jc w:val="left"/>
      </w:pPr>
      <w:r>
        <w:rPr>
          <w:u w:val="single"/>
        </w:rPr>
        <w:t xml:space="preserve">(b) A senior center, senior housing organization, senior living center, or a senior living community where the minimum age to reside in the community is 55 years of age may conduct a bingo game once each week</w:t>
      </w:r>
      <w:r>
        <w:rPr/>
        <w:t xml:space="preserve">;</w:t>
      </w:r>
    </w:p>
    <w:p>
      <w:pPr>
        <w:spacing w:before="0" w:after="0" w:line="408" w:lineRule="exact"/>
        <w:ind w:left="0" w:right="0" w:firstLine="576"/>
        <w:jc w:val="left"/>
      </w:pPr>
      <w:r>
        <w:rPr/>
        <w:t xml:space="preserve">(3) Only bona fide members of that organization, who are not paid for such services, participate in the management or operation of the activities;</w:t>
      </w:r>
    </w:p>
    <w:p>
      <w:pPr>
        <w:spacing w:before="0" w:after="0" w:line="408" w:lineRule="exact"/>
        <w:ind w:left="0" w:right="0" w:firstLine="576"/>
        <w:jc w:val="left"/>
      </w:pPr>
      <w:r>
        <w:rPr/>
        <w:t xml:space="preserve">(4) </w:t>
      </w:r>
      <w:r>
        <w:t>((</w:t>
      </w:r>
      <w:r>
        <w:rPr>
          <w:strike/>
        </w:rPr>
        <w:t xml:space="preserve">Gross</w:t>
      </w:r>
      <w:r>
        <w:t>))</w:t>
      </w:r>
      <w:r>
        <w:rPr/>
        <w:t xml:space="preserve"> </w:t>
      </w:r>
      <w:r>
        <w:rPr>
          <w:u w:val="single"/>
        </w:rPr>
        <w:t xml:space="preserve">(a) Except as provided in (b) of this subsection, gross</w:t>
      </w:r>
      <w:r>
        <w:rPr/>
        <w:t xml:space="preserve"> revenues to the organization from all the activities together do not exceed five thousand dollars during any calendar year</w:t>
      </w:r>
      <w:r>
        <w:rPr>
          <w:u w:val="single"/>
        </w:rPr>
        <w:t xml:space="preserve">;</w:t>
      </w:r>
    </w:p>
    <w:p>
      <w:pPr>
        <w:spacing w:before="0" w:after="0" w:line="408" w:lineRule="exact"/>
        <w:ind w:left="0" w:right="0" w:firstLine="576"/>
        <w:jc w:val="left"/>
      </w:pPr>
      <w:r>
        <w:rPr>
          <w:u w:val="single"/>
        </w:rPr>
        <w:t xml:space="preserve">(b) Gross revenues to a senior center, senior housing organization, senior living center, or a senior living community where the minimum age to reside in the community is 55 years of age from bingo do not exceed $10,000 during any calendar year</w:t>
      </w:r>
      <w:r>
        <w:rPr/>
        <w:t xml:space="preserve">;</w:t>
      </w:r>
    </w:p>
    <w:p>
      <w:pPr>
        <w:spacing w:before="0" w:after="0" w:line="408" w:lineRule="exact"/>
        <w:ind w:left="0" w:right="0" w:firstLine="576"/>
        <w:jc w:val="left"/>
      </w:pPr>
      <w:r>
        <w:rPr/>
        <w:t xml:space="preserve">(5) All revenue therefrom, after deducting the cost of prizes and other expenses of the activity, is devoted solely to the purposes for which the organization qualifies as a bona fide charitable or nonprofit organization;</w:t>
      </w:r>
    </w:p>
    <w:p>
      <w:pPr>
        <w:spacing w:before="0" w:after="0" w:line="408" w:lineRule="exact"/>
        <w:ind w:left="0" w:right="0" w:firstLine="576"/>
        <w:jc w:val="left"/>
      </w:pPr>
      <w:r>
        <w:rPr/>
        <w:t xml:space="preserve">(6) The organization gives notice at least five days in advance of the conduct of any of the activities to the local police agency of the jurisdiction within which the activities are to be conducted of the organization's intent to conduct the activities, the location of the activities, and the date or dates they will be conducted; and</w:t>
      </w:r>
    </w:p>
    <w:p>
      <w:pPr>
        <w:spacing w:before="0" w:after="0" w:line="408" w:lineRule="exact"/>
        <w:ind w:left="0" w:right="0" w:firstLine="576"/>
        <w:jc w:val="left"/>
      </w:pPr>
      <w:r>
        <w:rPr/>
        <w:t xml:space="preserve">(7) The organization conducting the activities maintains records for a period of one year from the date of the event which accurately show at a minimum the gross revenue from each activity, details of the expenses of conducting the activities, and details of the uses to which the gross revenue therefrom is put.</w:t>
      </w:r>
    </w:p>
    <w:p/>
    <w:p>
      <w:pPr>
        <w:jc w:val="center"/>
      </w:pPr>
      <w:r>
        <w:rPr>
          <w:b/>
        </w:rPr>
        <w:t>--- END ---</w:t>
      </w:r>
    </w:p>
    <w:sectPr>
      <w:pgNumType w:start="1"/>
      <w:footerReference xmlns:r="http://schemas.openxmlformats.org/officeDocument/2006/relationships" r:id="R7b709c34180042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1c2d07cb841ce" /><Relationship Type="http://schemas.openxmlformats.org/officeDocument/2006/relationships/footer" Target="/word/footer1.xml" Id="R7b709c34180042e0" /></Relationships>
</file>