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18bd82524408d" /></Relationships>
</file>

<file path=word/document.xml><?xml version="1.0" encoding="utf-8"?>
<w:document xmlns:w="http://schemas.openxmlformats.org/wordprocessingml/2006/main">
  <w:body>
    <w:p>
      <w:r>
        <w:t>S-0786.1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5449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Slatter, Nobles, and C. Wilson</w:t>
      </w:r>
    </w:p>
    <w:p/>
    <w:p>
      <w:r>
        <w:rPr>
          <w:t xml:space="preserve">Read first time 01/23/25.  </w:t>
        </w:rPr>
      </w:r>
      <w:r>
        <w:rPr>
          <w:t xml:space="preserve">Referred to Committee on Health &amp; Long-Term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mental health counselors, marriage and family therapists, and social workers advisory committee; and amending RCW 18.225.060.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225</w:t>
      </w:r>
      <w:r>
        <w:rPr/>
        <w:t xml:space="preserve">.</w:t>
      </w:r>
      <w:r>
        <w:t xml:space="preserve">060</w:t>
      </w:r>
      <w:r>
        <w:rPr/>
        <w:t xml:space="preserve"> and 2001 c 251 s 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Washington state mental health counselors, marriage and family therapists, and social workers advisory committee is established.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committee shall be comprised of nine members</w:t>
      </w:r>
      <w:r>
        <w:t>((</w:t>
      </w:r>
      <w:r>
        <w:rPr>
          <w:strike/>
        </w:rPr>
        <w:t xml:space="preserve">.</w:t>
      </w:r>
      <w:r>
        <w:t>))</w:t>
      </w:r>
      <w:r>
        <w:rPr/>
        <w:t xml:space="preserve"> </w:t>
      </w:r>
      <w:r>
        <w:rPr>
          <w:u w:val="single"/>
        </w:rPr>
        <w:t xml:space="preserve">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</w:t>
      </w:r>
      <w:r>
        <w:rPr/>
        <w:t xml:space="preserve"> Two members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licensed mental health counselors</w:t>
      </w:r>
      <w:r>
        <w:t>((</w:t>
      </w:r>
      <w:r>
        <w:rPr>
          <w:strike/>
        </w:rPr>
        <w:t xml:space="preserve">.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</w:t>
      </w:r>
      <w:r>
        <w:rPr/>
        <w:t xml:space="preserve"> Two members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licensed marriage and family therapists</w:t>
      </w:r>
      <w:r>
        <w:t>((</w:t>
      </w:r>
      <w:r>
        <w:rPr>
          <w:strike/>
        </w:rPr>
        <w:t xml:space="preserve">.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</w:t>
      </w:r>
      <w:r>
        <w:rPr/>
        <w:t xml:space="preserve"> One member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a licensed independent clinical social worker</w:t>
      </w:r>
      <w:r>
        <w:t>((</w:t>
      </w:r>
      <w:r>
        <w:rPr>
          <w:strike/>
        </w:rPr>
        <w:t xml:space="preserve">, and one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One</w:t>
      </w:r>
      <w:r>
        <w:rPr/>
        <w:t xml:space="preserve"> member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</w:t>
      </w:r>
      <w:r>
        <w:rPr>
          <w:u w:val="single"/>
        </w:rPr>
        <w:t xml:space="preserve">either</w:t>
      </w:r>
      <w:r>
        <w:rPr/>
        <w:t xml:space="preserve"> a licensed advanced social worker</w:t>
      </w:r>
      <w:r>
        <w:t>((</w:t>
      </w:r>
      <w:r>
        <w:rPr>
          <w:strike/>
        </w:rPr>
        <w:t xml:space="preserve">.</w:t>
      </w:r>
      <w:r>
        <w:t>))</w:t>
      </w:r>
      <w:r>
        <w:rPr/>
        <w:t xml:space="preserve"> </w:t>
      </w:r>
      <w:r>
        <w:rPr>
          <w:u w:val="single"/>
        </w:rPr>
        <w:t xml:space="preserve">or a licensed independent clinical social worker;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</w:t>
      </w:r>
      <w:r>
        <w:rPr/>
        <w:t xml:space="preserve"> Three members must be consumers and represent the public at large and may not be licensed mental health care providers.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Three members shall be appointed for a term of one year, three members shall be appointed for a term of two years, and three members shall be appointed for a term of three years. Subsequent members shall be appointed for terms of three years. A person must not serve as a member for more than two consecutive terms.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(3)(a) Each member must be a resident of the state of Washington.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Each member must not hold </w:t>
      </w:r>
      <w:r>
        <w:t>((</w:t>
      </w:r>
      <w:r>
        <w:rPr>
          <w:strike/>
        </w:rPr>
        <w:t xml:space="preserve">an</w:t>
      </w:r>
      <w:r>
        <w:t>))</w:t>
      </w:r>
      <w:r>
        <w:rPr/>
        <w:t xml:space="preserve"> </w:t>
      </w:r>
      <w:r>
        <w:rPr>
          <w:u w:val="single"/>
        </w:rPr>
        <w:t xml:space="preserve">a governing</w:t>
      </w:r>
      <w:r>
        <w:rPr/>
        <w:t xml:space="preserve"> office </w:t>
      </w:r>
      <w:r>
        <w:rPr>
          <w:u w:val="single"/>
        </w:rPr>
        <w:t xml:space="preserve">or board position</w:t>
      </w:r>
      <w:r>
        <w:rPr/>
        <w:t xml:space="preserve"> in a professional association for mental health, social work, or marriage and family therapy and must not be employed by the state of Washington.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Each professional member must have been actively engaged as a mental health counselor, marriage and family therapist, or social worker for five years immediately preceding appointment.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consumer members must represent the general public and be unaffiliated directly or indirectly with the professions licensed under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secretary shall appoint the committee members.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Committee members are immune from suit in an action, civil or criminal, based on the department's disciplinary proceedings or other official acts performed in good faith.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Committee members shall be compensated in accordance with RCW 43.03.240, including travel expenses in carrying out his or her authorized duties in accordance with RCW 43.03.050 and 43.03.060.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The committee shall elect a chair and vice chair.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aed70c021c24d0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5449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072bb26e344ba" /><Relationship Type="http://schemas.openxmlformats.org/officeDocument/2006/relationships/footer" Target="/word/footer1.xml" Id="R9aed70c021c24d08" /></Relationships>
</file>