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2ded53b2a54f2b" /></Relationships>
</file>

<file path=word/document.xml><?xml version="1.0" encoding="utf-8"?>
<w:document xmlns:w="http://schemas.openxmlformats.org/wordprocessingml/2006/main">
  <w:body>
    <w:p>
      <w:r>
        <w:t>S-1467.3</w:t>
      </w:r>
    </w:p>
    <w:p>
      <w:pPr>
        <w:jc w:val="center"/>
      </w:pPr>
      <w:r>
        <w:t>_______________________________________________</w:t>
      </w:r>
    </w:p>
    <w:p/>
    <w:p>
      <w:pPr>
        <w:jc w:val="center"/>
      </w:pPr>
      <w:r>
        <w:rPr>
          <w:b/>
        </w:rPr>
        <w:t>SUBSTITUTE SENATE BILL 5396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Liias, Harris, Nobles, Chapman, Saldaña, Cleveland, Krishnadasan, Lovick, Warnick, and C.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continued employment of individuals applying for federal aviation administration medical certificates; amending RCW 50A.05.010 and 50A.15.060; and adding a new section to chapter 49.46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2023 c 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any employment relationship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w:t>
      </w:r>
      <w:r>
        <w:t>((</w:t>
      </w:r>
      <w:r>
        <w:rPr>
          <w:strike/>
        </w:rPr>
        <w:t xml:space="preserve">or</w:t>
      </w:r>
      <w:r>
        <w:t>))</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r>
        <w:rPr>
          <w:u w:val="single"/>
        </w:rPr>
        <w:t xml:space="preserve">; or</w:t>
      </w:r>
    </w:p>
    <w:p>
      <w:pPr>
        <w:spacing w:before="0" w:after="0" w:line="408" w:lineRule="exact"/>
        <w:ind w:left="0" w:right="0" w:firstLine="576"/>
        <w:jc w:val="left"/>
      </w:pPr>
      <w:r>
        <w:rPr>
          <w:u w:val="single"/>
        </w:rPr>
        <w:t xml:space="preserve">(iii) Leave taken from work by an employee made necessary during:</w:t>
      </w:r>
    </w:p>
    <w:p>
      <w:pPr>
        <w:spacing w:before="0" w:after="0" w:line="408" w:lineRule="exact"/>
        <w:ind w:left="0" w:right="0" w:firstLine="576"/>
        <w:jc w:val="left"/>
      </w:pPr>
      <w:r>
        <w:rPr>
          <w:u w:val="single"/>
        </w:rPr>
        <w:t xml:space="preserve">(A) The application process for the issuance or reconsideration of a medical certificate related to mental and neurologic standards under 14 C.F.R., Chapter 1, Subchapter D, Part 67, and provided the employee applies for reconsideration of the denial under the same section;</w:t>
      </w:r>
    </w:p>
    <w:p>
      <w:pPr>
        <w:spacing w:before="0" w:after="0" w:line="408" w:lineRule="exact"/>
        <w:ind w:left="0" w:right="0" w:firstLine="576"/>
        <w:jc w:val="left"/>
      </w:pPr>
      <w:r>
        <w:rPr>
          <w:u w:val="single"/>
        </w:rPr>
        <w:t xml:space="preserve">(B) The period of administrative review conducted during the application or reconsideration of the issuance or denial of a federal aviation administration medical certificate related to mental and neurologic standards under 14 C.F.R., Chapter 1, Subchapter D, Part 67; or</w:t>
      </w:r>
    </w:p>
    <w:p>
      <w:pPr>
        <w:spacing w:before="0" w:after="0" w:line="408" w:lineRule="exact"/>
        <w:ind w:left="0" w:right="0" w:firstLine="576"/>
        <w:jc w:val="left"/>
      </w:pPr>
      <w:r>
        <w:rPr>
          <w:u w:val="single"/>
        </w:rPr>
        <w:t xml:space="preserve">(C) The period during which the federal aviation administrator requests and reviews additional medical records related to mental and neurological health conditions under 14 C.F.R., Chapter 1, Subchapter D, Part 67</w:t>
      </w:r>
      <w:r>
        <w:rPr/>
        <w:t xml:space="preserv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 </w:t>
      </w:r>
      <w:r>
        <w:rPr>
          <w:u w:val="single"/>
        </w:rPr>
        <w:t xml:space="preserve">and for leave under (a)(iii) of this subsection</w:t>
      </w:r>
      <w:r>
        <w:rPr/>
        <w:t xml:space="preserv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060</w:t>
      </w:r>
      <w:r>
        <w:rPr/>
        <w:t xml:space="preserve"> and 2020 c 125 s 5 are each amended to read as follows:</w:t>
      </w:r>
    </w:p>
    <w:p>
      <w:pPr>
        <w:spacing w:before="0" w:after="0" w:line="408" w:lineRule="exact"/>
        <w:ind w:left="0" w:right="0" w:firstLine="576"/>
        <w:jc w:val="left"/>
      </w:pPr>
      <w:r>
        <w:rPr/>
        <w:t xml:space="preserve">(1) An employee is not entitled to paid family or medical leave benefits under this title:</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title;</w:t>
      </w:r>
    </w:p>
    <w:p>
      <w:pPr>
        <w:spacing w:before="0" w:after="0" w:line="408" w:lineRule="exact"/>
        <w:ind w:left="0" w:right="0" w:firstLine="576"/>
        <w:jc w:val="left"/>
      </w:pPr>
      <w:r>
        <w:rPr/>
        <w:t xml:space="preserve">(c) For an employee who is on suspension from </w:t>
      </w:r>
      <w:r>
        <w:t>((</w:t>
      </w:r>
      <w:r>
        <w:rPr>
          <w:strike/>
        </w:rPr>
        <w:t xml:space="preserve">his or her</w:t>
      </w:r>
      <w:r>
        <w:t>))</w:t>
      </w:r>
      <w:r>
        <w:rPr/>
        <w:t xml:space="preserve"> </w:t>
      </w:r>
      <w:r>
        <w:rPr>
          <w:u w:val="single"/>
        </w:rPr>
        <w:t xml:space="preserve">the employee's</w:t>
      </w:r>
      <w:r>
        <w:rPr/>
        <w:t xml:space="preserve"> employment</w:t>
      </w:r>
      <w:r>
        <w:rPr>
          <w:u w:val="single"/>
        </w:rPr>
        <w:t xml:space="preserve">, except for employees suspended from employment due to requirements during:</w:t>
      </w:r>
    </w:p>
    <w:p>
      <w:pPr>
        <w:spacing w:before="0" w:after="0" w:line="408" w:lineRule="exact"/>
        <w:ind w:left="0" w:right="0" w:firstLine="576"/>
        <w:jc w:val="left"/>
      </w:pPr>
      <w:r>
        <w:rPr>
          <w:u w:val="single"/>
        </w:rPr>
        <w:t xml:space="preserve">(i) The application process for the issuance or reconsideration of a medical certificate related to mental and neurologic standards under 14 C.F.R., Chapter 1, Subchapter D, Part 67, and provided the employee applies for reconsideration of the denial under the same section;</w:t>
      </w:r>
    </w:p>
    <w:p>
      <w:pPr>
        <w:spacing w:before="0" w:after="0" w:line="408" w:lineRule="exact"/>
        <w:ind w:left="0" w:right="0" w:firstLine="576"/>
        <w:jc w:val="left"/>
      </w:pPr>
      <w:r>
        <w:rPr>
          <w:u w:val="single"/>
        </w:rPr>
        <w:t xml:space="preserve">(ii) The period of administrative review conducted during the application or reconsideration of the issuance or denial of a federal aviation administration medical certificate related to mental and neurologic standards under 14 C.F.R., Chapter 1, Subchapter D, Part 67; or</w:t>
      </w:r>
    </w:p>
    <w:p>
      <w:pPr>
        <w:spacing w:before="0" w:after="0" w:line="408" w:lineRule="exact"/>
        <w:ind w:left="0" w:right="0" w:firstLine="576"/>
        <w:jc w:val="left"/>
      </w:pPr>
      <w:r>
        <w:rPr>
          <w:u w:val="single"/>
        </w:rPr>
        <w:t xml:space="preserve">(iii) The period during which the federal aviation administrator requests and reviews additional medical records related to mental and neurological health conditions under 14 C.F.R., Chapter 1, Subchapter D, Part 67</w:t>
      </w:r>
      <w:r>
        <w:rPr/>
        <w:t xml:space="preserve">; or</w:t>
      </w:r>
    </w:p>
    <w:p>
      <w:pPr>
        <w:spacing w:before="0" w:after="0" w:line="408" w:lineRule="exact"/>
        <w:ind w:left="0" w:right="0" w:firstLine="576"/>
        <w:jc w:val="left"/>
      </w:pPr>
      <w:r>
        <w:rPr/>
        <w:t xml:space="preserve">(d) For any period of time during which an employee works for remuneration or profit.</w:t>
      </w:r>
    </w:p>
    <w:p>
      <w:pPr>
        <w:spacing w:before="0" w:after="0" w:line="408" w:lineRule="exact"/>
        <w:ind w:left="0" w:right="0" w:firstLine="576"/>
        <w:jc w:val="left"/>
      </w:pPr>
      <w:r>
        <w:rPr/>
        <w:t xml:space="preserve">(2) An employer may offer supplemental benefit payments to an employee on family or medical leave in addition to any paid family or medical leave benefits the employee is receiving.</w:t>
      </w:r>
    </w:p>
    <w:p>
      <w:pPr>
        <w:spacing w:before="0" w:after="0" w:line="408" w:lineRule="exact"/>
        <w:ind w:left="0" w:right="0" w:firstLine="576"/>
        <w:jc w:val="left"/>
      </w:pPr>
      <w:r>
        <w:rPr/>
        <w:t xml:space="preserve">(a) Supplemental benefit payments are not considered remuneration under RCW 50A.05.010</w:t>
      </w:r>
      <w:r>
        <w:t>((</w:t>
      </w:r>
      <w:r>
        <w:rPr>
          <w:strike/>
        </w:rPr>
        <w:t xml:space="preserve">(21)</w:t>
      </w:r>
      <w:r>
        <w:t>))</w:t>
      </w:r>
      <w:r>
        <w:rPr/>
        <w:t xml:space="preserve"> and the department will not prorate or reduce an employee's weekly benefit amount due to the receipt of supplemental benefit payments.</w:t>
      </w:r>
    </w:p>
    <w:p>
      <w:pPr>
        <w:spacing w:before="0" w:after="0" w:line="408" w:lineRule="exact"/>
        <w:ind w:left="0" w:right="0" w:firstLine="576"/>
        <w:jc w:val="left"/>
      </w:pPr>
      <w:r>
        <w:rPr/>
        <w:t xml:space="preserve">(b) The choice to receive supplemental benefit payments lies with the employee. Nothing in this section shall be construed as requiring an employee to receive or an employer to provide supplemental benefit payments.</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title.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RCW 50A.05.080.</w:t>
      </w:r>
    </w:p>
    <w:p>
      <w:pPr>
        <w:spacing w:before="0" w:after="0" w:line="408" w:lineRule="exact"/>
        <w:ind w:left="0" w:right="0" w:firstLine="576"/>
        <w:jc w:val="left"/>
      </w:pPr>
      <w:r>
        <w:rPr>
          <w:u w:val="single"/>
        </w:rPr>
        <w:t xml:space="preserve">(5) An absence under subsection (1)(a) of this section disqualifies an individual from the exception in subsection (1)(c)(i) through (iii)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Once an employee has exhausted all available paid family and medical leave under Title 50A RCW, the employer must pay employees at least 50 percent of the normal hourly compensation for all hours the employee would have been regularly scheduled to work during the following application or reconsideration processes:</w:t>
      </w:r>
    </w:p>
    <w:p>
      <w:pPr>
        <w:spacing w:before="0" w:after="0" w:line="408" w:lineRule="exact"/>
        <w:ind w:left="0" w:right="0" w:firstLine="576"/>
        <w:jc w:val="left"/>
      </w:pPr>
      <w:r>
        <w:rPr/>
        <w:t xml:space="preserve">(i) The application process related to the issuance or reconsideration of a medical certificate related to mental and neurologic standards under 14 C.F.R., Chapter 1, Subchapter D, Part 67, and provided the employee applies for reconsideration of the denial under the same section;</w:t>
      </w:r>
    </w:p>
    <w:p>
      <w:pPr>
        <w:spacing w:before="0" w:after="0" w:line="408" w:lineRule="exact"/>
        <w:ind w:left="0" w:right="0" w:firstLine="576"/>
        <w:jc w:val="left"/>
      </w:pPr>
      <w:r>
        <w:rPr/>
        <w:t xml:space="preserve">(ii) The period of administrative review conducted during the application or reconsideration of the issuance or denial of a federal aviation administration medical certificate related to mental and neurologic standards under 14 C.F.R., Chapter 1, Subchapter D, Part 67; or</w:t>
      </w:r>
    </w:p>
    <w:p>
      <w:pPr>
        <w:spacing w:before="0" w:after="0" w:line="408" w:lineRule="exact"/>
        <w:ind w:left="0" w:right="0" w:firstLine="576"/>
        <w:jc w:val="left"/>
      </w:pPr>
      <w:r>
        <w:rPr/>
        <w:t xml:space="preserve">(iii) The period during which the federal aviation administrator requests and reviews additional medical records related to mental and neurological health conditions under 14 C.F.R., Chapter 1, Subchapter D, Part 67.</w:t>
      </w:r>
    </w:p>
    <w:p>
      <w:pPr>
        <w:spacing w:before="0" w:after="0" w:line="408" w:lineRule="exact"/>
        <w:ind w:left="0" w:right="0" w:firstLine="576"/>
        <w:jc w:val="left"/>
      </w:pPr>
      <w:r>
        <w:rPr/>
        <w:t xml:space="preserve">(b) This requirement ceases if:</w:t>
      </w:r>
    </w:p>
    <w:p>
      <w:pPr>
        <w:spacing w:before="0" w:after="0" w:line="408" w:lineRule="exact"/>
        <w:ind w:left="0" w:right="0" w:firstLine="576"/>
        <w:jc w:val="left"/>
      </w:pPr>
      <w:r>
        <w:rPr/>
        <w:t xml:space="preserve">(i) The certificate has received a final denial without the ability to be reconsidered by the federal aviation administration;</w:t>
      </w:r>
    </w:p>
    <w:p>
      <w:pPr>
        <w:spacing w:before="0" w:after="0" w:line="408" w:lineRule="exact"/>
        <w:ind w:left="0" w:right="0" w:firstLine="576"/>
        <w:jc w:val="left"/>
      </w:pPr>
      <w:r>
        <w:rPr/>
        <w:t xml:space="preserve">(ii) The employee willfully fails to fully cooperate with the federal aviation administrator's requests and the requirements of the review process; or</w:t>
      </w:r>
    </w:p>
    <w:p>
      <w:pPr>
        <w:spacing w:before="0" w:after="0" w:line="408" w:lineRule="exact"/>
        <w:ind w:left="0" w:right="0" w:firstLine="576"/>
        <w:jc w:val="left"/>
      </w:pPr>
      <w:r>
        <w:rPr/>
        <w:t xml:space="preserve">(iii) The employee's absence is occasioned by:</w:t>
      </w:r>
    </w:p>
    <w:p>
      <w:pPr>
        <w:spacing w:before="0" w:after="0" w:line="408" w:lineRule="exact"/>
        <w:ind w:left="0" w:right="0" w:firstLine="576"/>
        <w:jc w:val="left"/>
      </w:pPr>
      <w:r>
        <w:rPr/>
        <w:t xml:space="preserve">(A) The willful intention of the employee to bring about injury to or the sickness of the employee or another, or any injury or sickness sustained in the perpetration by the employee of an illegal act; or</w:t>
      </w:r>
    </w:p>
    <w:p>
      <w:pPr>
        <w:spacing w:before="0" w:after="0" w:line="408" w:lineRule="exact"/>
        <w:ind w:left="0" w:right="0" w:firstLine="576"/>
        <w:jc w:val="left"/>
      </w:pPr>
      <w:r>
        <w:rPr/>
        <w:t xml:space="preserve">(B) The employee's substance abuse, rather than for substance abuse treatment.</w:t>
      </w:r>
    </w:p>
    <w:p>
      <w:pPr>
        <w:spacing w:before="0" w:after="0" w:line="408" w:lineRule="exact"/>
        <w:ind w:left="0" w:right="0" w:firstLine="576"/>
        <w:jc w:val="left"/>
      </w:pPr>
      <w:r>
        <w:rPr/>
        <w:t xml:space="preserve">(c) The employer is exempt from the requirements of this section if the employer, or the employee's bargaining representative if the employee is covered by a collective bargaining agreement, offers a short or long-term disability plan with a monthly benefit that pays at least 50 percent of the employee's wages, or at least $6,000, for a period of at least 24 months.</w:t>
      </w:r>
    </w:p>
    <w:p>
      <w:pPr>
        <w:spacing w:before="0" w:after="0" w:line="408" w:lineRule="exact"/>
        <w:ind w:left="0" w:right="0" w:firstLine="576"/>
        <w:jc w:val="left"/>
      </w:pPr>
      <w:r>
        <w:rPr/>
        <w:t xml:space="preserve">(d) This section does not apply once an individual otherwise eligible under this section reaches the age of 65.</w:t>
      </w:r>
    </w:p>
    <w:p>
      <w:pPr>
        <w:spacing w:before="0" w:after="0" w:line="408" w:lineRule="exact"/>
        <w:ind w:left="0" w:right="0" w:firstLine="576"/>
        <w:jc w:val="left"/>
      </w:pPr>
      <w:r>
        <w:rPr/>
        <w:t xml:space="preserve">(2) This requirement is a wage payment requirement under RCW 49.48.082.</w:t>
      </w:r>
    </w:p>
    <w:p>
      <w:pPr>
        <w:spacing w:before="0" w:after="0" w:line="408" w:lineRule="exact"/>
        <w:ind w:left="0" w:right="0" w:firstLine="576"/>
        <w:jc w:val="left"/>
      </w:pPr>
      <w:r>
        <w:rPr/>
        <w:t xml:space="preserve">(3) Nothing in this section may be construed to prevent the termination of the employment of any employee who is physically unable to perform their duties outside of whatever mental or neurological conditions necessitated application of a medical certificate by the federal aviation administration.</w:t>
      </w:r>
    </w:p>
    <w:p>
      <w:pPr>
        <w:spacing w:before="0" w:after="0" w:line="408" w:lineRule="exact"/>
        <w:ind w:left="0" w:right="0" w:firstLine="576"/>
        <w:jc w:val="left"/>
      </w:pPr>
      <w:r>
        <w:rPr/>
        <w:t xml:space="preserve">(4) Nothing in this section may be construed as limiting any statutory or common law rights of any employee illegally denied continued employment under this section for purposes of any civil action or injunctive relief.</w:t>
      </w:r>
    </w:p>
    <w:p>
      <w:pPr>
        <w:spacing w:before="0" w:after="0" w:line="408" w:lineRule="exact"/>
        <w:ind w:left="0" w:right="0" w:firstLine="576"/>
        <w:jc w:val="left"/>
      </w:pPr>
      <w:r>
        <w:rPr/>
        <w:t xml:space="preserve">(5) The department of labor and industries may adopt rules to implement this section.</w:t>
      </w:r>
    </w:p>
    <w:p/>
    <w:p>
      <w:pPr>
        <w:jc w:val="center"/>
      </w:pPr>
      <w:r>
        <w:rPr>
          <w:b/>
        </w:rPr>
        <w:t>--- END ---</w:t>
      </w:r>
    </w:p>
    <w:sectPr>
      <w:pgNumType w:start="1"/>
      <w:footerReference xmlns:r="http://schemas.openxmlformats.org/officeDocument/2006/relationships" r:id="R9172e0f8504445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32c8f462f4030" /><Relationship Type="http://schemas.openxmlformats.org/officeDocument/2006/relationships/footer" Target="/word/footer1.xml" Id="R9172e0f850444585" /></Relationships>
</file>