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3f314686424d88" /></Relationships>
</file>

<file path=word/document.xml><?xml version="1.0" encoding="utf-8"?>
<w:document xmlns:w="http://schemas.openxmlformats.org/wordprocessingml/2006/main">
  <w:body>
    <w:p>
      <w:r>
        <w:t>S-0471.1</w:t>
      </w:r>
    </w:p>
    <w:p>
      <w:pPr>
        <w:jc w:val="center"/>
      </w:pPr>
      <w:r>
        <w:t>_______________________________________________</w:t>
      </w:r>
    </w:p>
    <w:p/>
    <w:p>
      <w:pPr>
        <w:jc w:val="center"/>
      </w:pPr>
      <w:r>
        <w:rPr>
          <w:b/>
        </w:rPr>
        <w:t>SENATE BILL 5375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C. Wilson, Bateman, Dhingra, Nobles, and Valdez</w:t>
      </w:r>
    </w:p>
    <w:p/>
    <w:p>
      <w:r>
        <w:rPr>
          <w:t xml:space="preserve">Read first time 01/20/25.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duty of clergy to report child abuse and neglect; and amending RCW 26.44.020 and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2024 c 298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trafficking as described in RCW 9A.40.100, sex trafficking or severe forms of trafficking in persons under the trafficking victims protection act of 2000, 22 U.S.C. Sec. 7101 et seq.,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w:t>
      </w:r>
      <w:r>
        <w:t>((</w:t>
      </w:r>
      <w:r>
        <w:rPr>
          <w:strike/>
        </w:rPr>
        <w:t xml:space="preserve">"Clergy"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strike/>
        </w:rPr>
        <w:t xml:space="preserve">(9)</w:t>
      </w:r>
      <w:r>
        <w:t>))</w:t>
      </w:r>
      <w:r>
        <w:rPr/>
        <w:t xml:space="preserve"> "Court" means the superior court of the state of Washington, juvenile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"Department" means the department of children, youth, and families.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"Institution" means a private or public hospital or any other facility providing medical diagnosis, treatment, or care.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"Law enforcement agency" means the police department, the prosecuting attorney, the state patrol, the director of public safety, or the office of the sheriff.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u w:val="single"/>
        </w:rPr>
        <w:t xml:space="preserve">(18) "Member of the clergy" means any regularly licensed, accredited, or ordained minister, priest, rabbi, imam, elder, or similarly situated religious or spiritual leader of any church, religious denomination, religious body, spiritual community, or sect, or person performing official duties that are recognized as the duties of a member of the clergy under the discipline, tenets, doctrine, or custom of the person's church, religious denomination, religious body, spiritual community, or sect, whether acting in an individual capacity or as an employee, agent, or official of any public or private organization or institution.</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2024 c 298 s 6 are each amended to read as follows:</w:t>
      </w:r>
    </w:p>
    <w:p>
      <w:pPr>
        <w:spacing w:before="0" w:after="0" w:line="408" w:lineRule="exact"/>
        <w:ind w:left="0" w:right="0" w:firstLine="576"/>
        <w:jc w:val="left"/>
      </w:pPr>
      <w:r>
        <w:rPr/>
        <w:t xml:space="preserve">(1)(a) When any </w:t>
      </w:r>
      <w:r>
        <w:rPr>
          <w:u w:val="single"/>
        </w:rPr>
        <w:t xml:space="preserve">member of the clergy,</w:t>
      </w:r>
      <w:r>
        <w:rPr/>
        <w:t xml:space="preserve">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diversion unit staff, placement and liaison specialist, responsible living skills program staff, HOPE center staff, state family and children's ombuds or any volunteer in the ombuds'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w:t>
      </w:r>
      <w:r>
        <w:t>((</w:t>
      </w:r>
      <w:r>
        <w:rPr>
          <w:strike/>
        </w:rPr>
        <w:t xml:space="preserve">No</w:t>
      </w:r>
      <w:r>
        <w:t>))</w:t>
      </w:r>
      <w:r>
        <w:rPr/>
        <w:t xml:space="preserve"> </w:t>
      </w:r>
      <w:r>
        <w:rPr>
          <w:u w:val="single"/>
        </w:rPr>
        <w:t xml:space="preserve">Except for members of the clergy, no</w:t>
      </w:r>
      <w:r>
        <w:rPr/>
        <w:t xml:space="preserve">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w:t>
      </w:r>
      <w:r>
        <w:t>((</w:t>
      </w:r>
      <w:r>
        <w:rPr>
          <w:strike/>
        </w:rPr>
        <w:t xml:space="preserve">forty-eight</w:t>
      </w:r>
      <w:r>
        <w:t>))</w:t>
      </w:r>
      <w:r>
        <w:rPr/>
        <w:t xml:space="preserve"> </w:t>
      </w:r>
      <w:r>
        <w:rPr>
          <w:u w:val="single"/>
        </w:rPr>
        <w:t xml:space="preserve">48</w:t>
      </w:r>
      <w:r>
        <w:rPr/>
        <w:t xml:space="preserve">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w:t>
      </w:r>
      <w:r>
        <w:t>((</w:t>
      </w:r>
      <w:r>
        <w:rPr>
          <w:strike/>
        </w:rPr>
        <w:t xml:space="preserve">twenty-four</w:t>
      </w:r>
      <w:r>
        <w:t>))</w:t>
      </w:r>
      <w:r>
        <w:rPr/>
        <w:t xml:space="preserve"> </w:t>
      </w:r>
      <w:r>
        <w:rPr>
          <w:u w:val="single"/>
        </w:rPr>
        <w:t xml:space="preserve">24</w:t>
      </w:r>
      <w:r>
        <w:rPr/>
        <w:t xml:space="preserve"> hours after a report is received by the department. In all other cases, the department shall notify the law enforcement agency within </w:t>
      </w:r>
      <w:r>
        <w:t>((</w:t>
      </w:r>
      <w:r>
        <w:rPr>
          <w:strike/>
        </w:rPr>
        <w:t xml:space="preserve">seventy-two</w:t>
      </w:r>
      <w:r>
        <w:t>))</w:t>
      </w:r>
      <w:r>
        <w:rPr/>
        <w:t xml:space="preserve"> </w:t>
      </w:r>
      <w:r>
        <w:rPr>
          <w:u w:val="single"/>
        </w:rPr>
        <w:t xml:space="preserve">72</w:t>
      </w:r>
      <w:r>
        <w:rPr/>
        <w:t xml:space="preserve">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w:t>
      </w:r>
      <w:r>
        <w:t>((</w:t>
      </w:r>
      <w:r>
        <w:rPr>
          <w:strike/>
        </w:rPr>
        <w:t xml:space="preserve">twenty-four</w:t>
      </w:r>
      <w:r>
        <w:t>))</w:t>
      </w:r>
      <w:r>
        <w:rPr/>
        <w:t xml:space="preserve"> </w:t>
      </w:r>
      <w:r>
        <w:rPr>
          <w:u w:val="single"/>
        </w:rPr>
        <w:t xml:space="preserve">24</w:t>
      </w:r>
      <w:r>
        <w:rPr/>
        <w:t xml:space="preserve"> hours. In all other cases, the law enforcement agency shall notify the department within </w:t>
      </w:r>
      <w:r>
        <w:t>((</w:t>
      </w:r>
      <w:r>
        <w:rPr>
          <w:strike/>
        </w:rPr>
        <w:t xml:space="preserve">seventy-two</w:t>
      </w:r>
      <w:r>
        <w:t>))</w:t>
      </w:r>
      <w:r>
        <w:rPr/>
        <w:t xml:space="preserve"> </w:t>
      </w:r>
      <w:r>
        <w:rPr>
          <w:u w:val="single"/>
        </w:rPr>
        <w:t xml:space="preserve">72</w:t>
      </w:r>
      <w:r>
        <w:rPr/>
        <w:t xml:space="preserve">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w:t>
      </w:r>
      <w:r>
        <w:t>((</w:t>
      </w:r>
      <w:r>
        <w:rPr>
          <w:strike/>
        </w:rPr>
        <w:t xml:space="preserve">ninety</w:t>
      </w:r>
      <w:r>
        <w:t>))</w:t>
      </w:r>
      <w:r>
        <w:rPr/>
        <w:t xml:space="preserve"> </w:t>
      </w:r>
      <w:r>
        <w:rPr>
          <w:u w:val="single"/>
        </w:rPr>
        <w:t xml:space="preserve">90</w:t>
      </w:r>
      <w:r>
        <w:rPr/>
        <w:t xml:space="preserve">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w:t>
      </w:r>
      <w:r>
        <w:t>((</w:t>
      </w:r>
      <w:r>
        <w:rPr>
          <w:strike/>
        </w:rPr>
        <w:t xml:space="preserve">forty-five</w:t>
      </w:r>
      <w:r>
        <w:t>))</w:t>
      </w:r>
      <w:r>
        <w:rPr/>
        <w:t xml:space="preserve"> </w:t>
      </w:r>
      <w:r>
        <w:rPr>
          <w:u w:val="single"/>
        </w:rPr>
        <w:t xml:space="preserve">45</w:t>
      </w:r>
      <w:r>
        <w:rPr/>
        <w:t xml:space="preser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w:t>
      </w:r>
      <w:r>
        <w:t>((</w:t>
      </w:r>
      <w:r>
        <w:rPr>
          <w:strike/>
        </w:rPr>
        <w:t xml:space="preserve">one hundred twenty</w:t>
      </w:r>
      <w:r>
        <w:t>))</w:t>
      </w:r>
      <w:r>
        <w:rPr/>
        <w:t xml:space="preserve"> </w:t>
      </w:r>
      <w:r>
        <w:rPr>
          <w:u w:val="single"/>
        </w:rPr>
        <w:t xml:space="preserve">120</w:t>
      </w:r>
      <w:r>
        <w:rPr/>
        <w:t xml:space="preserve">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w:t>
      </w:r>
      <w:r>
        <w:t>((</w:t>
      </w:r>
      <w:r>
        <w:rPr>
          <w:strike/>
        </w:rPr>
        <w:t xml:space="preserve">twelve</w:t>
      </w:r>
      <w:r>
        <w:t>))</w:t>
      </w:r>
      <w:r>
        <w:rPr/>
        <w:t xml:space="preserve"> </w:t>
      </w:r>
      <w:r>
        <w:rPr>
          <w:u w:val="single"/>
        </w:rPr>
        <w:t xml:space="preserve">12</w:t>
      </w:r>
      <w:r>
        <w:rPr/>
        <w:t xml:space="preser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w:t>
      </w:r>
      <w:r>
        <w:t>((</w:t>
      </w:r>
      <w:r>
        <w:rPr>
          <w:strike/>
        </w:rPr>
        <w:t xml:space="preserve">eight and one-half by eleven</w:t>
      </w:r>
      <w:r>
        <w:t>))</w:t>
      </w:r>
      <w:r>
        <w:rPr/>
        <w:t xml:space="preserve"> </w:t>
      </w:r>
      <w:r>
        <w:rPr>
          <w:u w:val="single"/>
        </w:rPr>
        <w:t xml:space="preserve">8.5 by 11</w:t>
      </w:r>
      <w:r>
        <w:rPr/>
        <w:t xml:space="preserve">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
      <w:pPr>
        <w:jc w:val="center"/>
      </w:pPr>
      <w:r>
        <w:rPr>
          <w:b/>
        </w:rPr>
        <w:t>--- END ---</w:t>
      </w:r>
    </w:p>
    <w:sectPr>
      <w:pgNumType w:start="1"/>
      <w:footerReference xmlns:r="http://schemas.openxmlformats.org/officeDocument/2006/relationships" r:id="R0443a0023f1742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9816cbcef14b59" /><Relationship Type="http://schemas.openxmlformats.org/officeDocument/2006/relationships/footer" Target="/word/footer1.xml" Id="R0443a0023f174278" /></Relationships>
</file>