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27e24dcbb44c0" /></Relationships>
</file>

<file path=word/document.xml><?xml version="1.0" encoding="utf-8"?>
<w:document xmlns:w="http://schemas.openxmlformats.org/wordprocessingml/2006/main">
  <w:body>
    <w:p>
      <w:r>
        <w:t>S-1724.1</w:t>
      </w:r>
    </w:p>
    <w:p>
      <w:pPr>
        <w:jc w:val="center"/>
      </w:pPr>
      <w:r>
        <w:t>_______________________________________________</w:t>
      </w:r>
    </w:p>
    <w:p/>
    <w:p>
      <w:pPr>
        <w:jc w:val="center"/>
      </w:pPr>
      <w:r>
        <w:rPr>
          <w:b/>
        </w:rPr>
        <w:t>SUBSTITUTE SENATE BILL 5328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Lovick, Dozier, and Nobles)</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and regulation of businesses providing earned wage access services; amending RCW 31.04.015 and 31.04.025; adding a new chapter to Title 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employer-integrated wage access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any individual who is a resident of or is physically located in this state.</w:t>
      </w:r>
    </w:p>
    <w:p>
      <w:pPr>
        <w:spacing w:before="0" w:after="0" w:line="408" w:lineRule="exact"/>
        <w:ind w:left="0" w:right="0" w:firstLine="576"/>
        <w:jc w:val="left"/>
      </w:pPr>
      <w:r>
        <w:rPr/>
        <w:t xml:space="preserve">(2) "Consumer-directed wage access services" means any sum of money advanced directly to a consumer of earned but unpaid income that is based on the consumer's representations and the provider's reasonable determination of the consumer's earned but unpaid income.</w:t>
      </w:r>
    </w:p>
    <w:p>
      <w:pPr>
        <w:spacing w:before="0" w:after="0" w:line="408" w:lineRule="exact"/>
        <w:ind w:left="0" w:right="0" w:firstLine="576"/>
        <w:jc w:val="left"/>
      </w:pPr>
      <w:r>
        <w:rPr/>
        <w:t xml:space="preserve">(3) "Department" means the department of financial institutions as established under chapter 43.320 RCW.</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"Earned but unpaid income" means salary, wages, compensation, or other income that an employer has represented, and that a provider has reasonably determined, has been earned or has accrued to the benefit of the consumer in exchange for the consumer's provision of services to the employer or on behalf of the employer, including on an hourly, project-based, piecework, or other basis and including where the consumer is acting as an independent contractor of the employer, but has not, at the time of the payment of proceeds, been paid to the consumer by the employer.</w:t>
      </w:r>
    </w:p>
    <w:p>
      <w:pPr>
        <w:spacing w:before="0" w:after="0" w:line="408" w:lineRule="exact"/>
        <w:ind w:left="0" w:right="0" w:firstLine="576"/>
        <w:jc w:val="left"/>
      </w:pPr>
      <w:r>
        <w:rPr/>
        <w:t xml:space="preserve">(6) "Earned wage access services" means a financial service that provides earned but unpaid income to a consumer.</w:t>
      </w:r>
    </w:p>
    <w:p>
      <w:pPr>
        <w:spacing w:before="0" w:after="0" w:line="408" w:lineRule="exact"/>
        <w:ind w:left="0" w:right="0" w:firstLine="576"/>
        <w:jc w:val="left"/>
      </w:pPr>
      <w:r>
        <w:rPr/>
        <w:t xml:space="preserve">(7) "Employer" means:</w:t>
      </w:r>
    </w:p>
    <w:p>
      <w:pPr>
        <w:spacing w:before="0" w:after="0" w:line="408" w:lineRule="exact"/>
        <w:ind w:left="0" w:right="0" w:firstLine="576"/>
        <w:jc w:val="left"/>
      </w:pPr>
      <w:r>
        <w:rPr/>
        <w:t xml:space="preserve">(a) A person who employs a consumer; or</w:t>
      </w:r>
    </w:p>
    <w:p>
      <w:pPr>
        <w:spacing w:before="0" w:after="0" w:line="408" w:lineRule="exact"/>
        <w:ind w:left="0" w:right="0" w:firstLine="576"/>
        <w:jc w:val="left"/>
      </w:pPr>
      <w:r>
        <w:rPr/>
        <w:t xml:space="preserve">(b) Any other person who is contractually obligated to pay a consumer earned but unpaid income in exchange for a consumer's provision of services to the employer or on behalf of the employer, including on an hourly, project-based, piecework, or other basis and including where the consumer is acting as an independent contractor with respect to the employer. "Employer" does not mean a customer of an employer or any other person whose obligation to make a payment of salary, wages, compensation, or other income to a consumer is not based on the provision of services by that consumer for or on behalf of such person.</w:t>
      </w:r>
    </w:p>
    <w:p>
      <w:pPr>
        <w:spacing w:before="0" w:after="0" w:line="408" w:lineRule="exact"/>
        <w:ind w:left="0" w:right="0" w:firstLine="576"/>
        <w:jc w:val="left"/>
      </w:pPr>
      <w:r>
        <w:rPr/>
        <w:t xml:space="preserve">(8) "Employer-integrated wage access services" means any sum of money advanced to a consumer based on earned but unpaid income that is determined from employment, income, or attendance data obtained from an employer of the consumer.</w:t>
      </w:r>
    </w:p>
    <w:p>
      <w:pPr>
        <w:spacing w:before="0" w:after="0" w:line="408" w:lineRule="exact"/>
        <w:ind w:left="0" w:right="0" w:firstLine="576"/>
        <w:jc w:val="left"/>
      </w:pPr>
      <w:r>
        <w:rPr/>
        <w:t xml:space="preserve">(9) "License" means a license issued under the authority of this chapter.</w:t>
      </w:r>
    </w:p>
    <w:p>
      <w:pPr>
        <w:spacing w:before="0" w:after="0" w:line="408" w:lineRule="exact"/>
        <w:ind w:left="0" w:right="0" w:firstLine="576"/>
        <w:jc w:val="left"/>
      </w:pPr>
      <w:r>
        <w:rPr/>
        <w:t xml:space="preserve">(10) "Licensee" means any person, whether located within or outside of this state, who is required to have a license under this chapter.</w:t>
      </w:r>
    </w:p>
    <w:p>
      <w:pPr>
        <w:spacing w:before="0" w:after="0" w:line="408" w:lineRule="exact"/>
        <w:ind w:left="0" w:right="0" w:firstLine="576"/>
        <w:jc w:val="left"/>
      </w:pPr>
      <w:r>
        <w:rPr/>
        <w:t xml:space="preserve">(11) "Nationwide mortgage licensing system and registry" means a licensing system developed and maintained by the conference of state bank supervisors for licensing and registration.</w:t>
      </w:r>
    </w:p>
    <w:p>
      <w:pPr>
        <w:spacing w:before="0" w:after="0" w:line="408" w:lineRule="exact"/>
        <w:ind w:left="0" w:right="0" w:firstLine="576"/>
        <w:jc w:val="left"/>
      </w:pPr>
      <w:r>
        <w:rPr/>
        <w:t xml:space="preserve">(12) "Officer" means an official appointed by an employer-integrated wage access services company for the purpose of making business decisions or corporate decisions for the employer-integrated wage access services company.</w:t>
      </w:r>
    </w:p>
    <w:p>
      <w:pPr>
        <w:spacing w:before="0" w:after="0" w:line="408" w:lineRule="exact"/>
        <w:ind w:left="0" w:right="0" w:firstLine="576"/>
        <w:jc w:val="left"/>
      </w:pPr>
      <w:r>
        <w:rPr/>
        <w:t xml:space="preserve">(13) "Outstanding proceeds" means a payment of proceeds to a consumer by a provider that has not yet been repaid to that provider.</w:t>
      </w:r>
    </w:p>
    <w:p>
      <w:pPr>
        <w:spacing w:before="0" w:after="0" w:line="408" w:lineRule="exact"/>
        <w:ind w:left="0" w:right="0" w:firstLine="576"/>
        <w:jc w:val="left"/>
      </w:pPr>
      <w:r>
        <w:rPr/>
        <w:t xml:space="preserve">(14)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(15) "Principal" means any person who controls, directly or indirectly through one or more intermediaries, alone or in concert with others, a 10 percent or greater interest in a partnership, company, association, corporation, or a limited liability company, and is the owner of a sole proprietorship.</w:t>
      </w:r>
    </w:p>
    <w:p>
      <w:pPr>
        <w:spacing w:before="0" w:after="0" w:line="408" w:lineRule="exact"/>
        <w:ind w:left="0" w:right="0" w:firstLine="576"/>
        <w:jc w:val="left"/>
      </w:pPr>
      <w:r>
        <w:rPr/>
        <w:t xml:space="preserve">(16) "Proceeds" means a payment to a consumer by a provider that is based on earned but unpaid income.</w:t>
      </w:r>
    </w:p>
    <w:p>
      <w:pPr>
        <w:spacing w:before="0" w:after="0" w:line="408" w:lineRule="exact"/>
        <w:ind w:left="0" w:right="0" w:firstLine="576"/>
        <w:jc w:val="left"/>
      </w:pPr>
      <w:r>
        <w:rPr/>
        <w:t xml:space="preserve">(17)(a) "Provider" means a person who is in the business of providing or offering to provide employer-integrated wage access services to consumers or holds himself or herself out as being able to provide or offer to provide employer-integrated wage access services.</w:t>
      </w:r>
    </w:p>
    <w:p>
      <w:pPr>
        <w:spacing w:before="0" w:after="0" w:line="408" w:lineRule="exact"/>
        <w:ind w:left="0" w:right="0" w:firstLine="576"/>
        <w:jc w:val="left"/>
      </w:pPr>
      <w:r>
        <w:rPr/>
        <w:t xml:space="preserve">(b) "Provider" does not include any of the following:</w:t>
      </w:r>
    </w:p>
    <w:p>
      <w:pPr>
        <w:spacing w:before="0" w:after="0" w:line="408" w:lineRule="exact"/>
        <w:ind w:left="0" w:right="0" w:firstLine="576"/>
        <w:jc w:val="left"/>
      </w:pPr>
      <w:r>
        <w:rPr/>
        <w:t xml:space="preserve">(i) A service provider, such as a payroll service provider, whose role may include verifying the available earnings, but who is not contractually obligated to fund proceeds delivered as part of an earned wage access service; or</w:t>
      </w:r>
    </w:p>
    <w:p>
      <w:pPr>
        <w:spacing w:before="0" w:after="0" w:line="408" w:lineRule="exact"/>
        <w:ind w:left="0" w:right="0" w:firstLine="576"/>
        <w:jc w:val="left"/>
      </w:pPr>
      <w:r>
        <w:rPr/>
        <w:t xml:space="preserve">(ii) An employer that offers a portion of salary, wages, or compensation directly to its employees or independent contractors before the normally scheduled pay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offers and provisions of employer-integrated wage access services to a consumer by a provider, or persons subject to this chapter, are subject to the authority and restrictions of this chapter.</w:t>
      </w:r>
    </w:p>
    <w:p>
      <w:pPr>
        <w:spacing w:before="0" w:after="0" w:line="408" w:lineRule="exact"/>
        <w:ind w:left="0" w:right="0" w:firstLine="576"/>
        <w:jc w:val="left"/>
      </w:pPr>
      <w:r>
        <w:rPr/>
        <w:t xml:space="preserve">(2) Consumer-directed wage access services are subject to chapter 31.04 RCW.</w:t>
      </w:r>
    </w:p>
    <w:p>
      <w:pPr>
        <w:spacing w:before="0" w:after="0" w:line="408" w:lineRule="exact"/>
        <w:ind w:left="0" w:right="0" w:firstLine="576"/>
        <w:jc w:val="left"/>
      </w:pPr>
      <w:r>
        <w:rPr/>
        <w:t xml:space="preserve">(3) This chapter does not apply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2026, no person may advertise, solicit, provide, or offer to provide employer-integrated wage access services in this state without first obtaining and maintaining a license in accordance with this chapter, except those exempt under section 5 of this act.</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Fees, subscription fees, tips, gratuities, donations, and voluntary contributions charged or received in connection with the employer-integrated wage access services must be refunded to the consumer; and</w:t>
      </w:r>
    </w:p>
    <w:p>
      <w:pPr>
        <w:spacing w:before="0" w:after="0" w:line="408" w:lineRule="exact"/>
        <w:ind w:left="0" w:right="0" w:firstLine="576"/>
        <w:jc w:val="left"/>
      </w:pPr>
      <w:r>
        <w:rPr/>
        <w:t xml:space="preserve">(b) Outstanding proceeds are null, void, uncollectable,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this chapter shall apply for a license required under this chapter by submitting an application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or a statement that the business is to be conducted entirely online; and</w:t>
      </w:r>
    </w:p>
    <w:p>
      <w:pPr>
        <w:spacing w:before="0" w:after="0" w:line="408" w:lineRule="exact"/>
        <w:ind w:left="0" w:right="0" w:firstLine="576"/>
        <w:jc w:val="left"/>
      </w:pPr>
      <w:r>
        <w:rPr/>
        <w:t xml:space="preserve">(e) Such other information as the director may require by rule.</w:t>
      </w:r>
    </w:p>
    <w:p>
      <w:pPr>
        <w:spacing w:before="0" w:after="0" w:line="408" w:lineRule="exact"/>
        <w:ind w:left="0" w:right="0" w:firstLine="576"/>
        <w:jc w:val="left"/>
      </w:pPr>
      <w:r>
        <w:rPr/>
        <w:t xml:space="preserve">(2)(a) As part of or in connection with an application for any license under this section, or periodically upon license renewal, each officer, director, and principal applicant must furnish identifying information, including:</w:t>
      </w:r>
    </w:p>
    <w:p>
      <w:pPr>
        <w:spacing w:before="0" w:after="0" w:line="408" w:lineRule="exact"/>
        <w:ind w:left="0" w:right="0" w:firstLine="576"/>
        <w:jc w:val="left"/>
      </w:pPr>
      <w:r>
        <w:rPr/>
        <w:t xml:space="preserve">(i) Fingerprints for submission to the Washington state patrol, the federal bureau of investigation, or any governmental agency or entity authorized to receive this information for a state and national criminal history background check;</w:t>
      </w:r>
    </w:p>
    <w:p>
      <w:pPr>
        <w:spacing w:before="0" w:after="0" w:line="408" w:lineRule="exact"/>
        <w:ind w:left="0" w:right="0" w:firstLine="576"/>
        <w:jc w:val="left"/>
      </w:pPr>
      <w:r>
        <w:rPr/>
        <w:t xml:space="preserve">(ii) Personal history;</w:t>
      </w:r>
    </w:p>
    <w:p>
      <w:pPr>
        <w:spacing w:before="0" w:after="0" w:line="408" w:lineRule="exact"/>
        <w:ind w:left="0" w:right="0" w:firstLine="576"/>
        <w:jc w:val="left"/>
      </w:pPr>
      <w:r>
        <w:rPr/>
        <w:t xml:space="preserve">(iii) Experience;</w:t>
      </w:r>
    </w:p>
    <w:p>
      <w:pPr>
        <w:spacing w:before="0" w:after="0" w:line="408" w:lineRule="exact"/>
        <w:ind w:left="0" w:right="0" w:firstLine="576"/>
        <w:jc w:val="left"/>
      </w:pPr>
      <w:r>
        <w:rPr/>
        <w:t xml:space="preserve">(iv) Business record;</w:t>
      </w:r>
    </w:p>
    <w:p>
      <w:pPr>
        <w:spacing w:before="0" w:after="0" w:line="408" w:lineRule="exact"/>
        <w:ind w:left="0" w:right="0" w:firstLine="576"/>
        <w:jc w:val="left"/>
      </w:pPr>
      <w:r>
        <w:rPr/>
        <w:t xml:space="preserve">(v) Purposes; and</w:t>
      </w:r>
    </w:p>
    <w:p>
      <w:pPr>
        <w:spacing w:before="0" w:after="0" w:line="408" w:lineRule="exact"/>
        <w:ind w:left="0" w:right="0" w:firstLine="576"/>
        <w:jc w:val="left"/>
      </w:pPr>
      <w:r>
        <w:rPr/>
        <w:t xml:space="preserve">(vi) Other pertinent facts, as the director may reasonably require.</w:t>
      </w:r>
    </w:p>
    <w:p>
      <w:pPr>
        <w:spacing w:before="0" w:after="0" w:line="408" w:lineRule="exact"/>
        <w:ind w:left="0" w:right="0" w:firstLine="576"/>
        <w:jc w:val="left"/>
      </w:pPr>
      <w:r>
        <w:rPr/>
        <w:t xml:space="preserve">(b)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w:t>
      </w:r>
    </w:p>
    <w:p>
      <w:pPr>
        <w:spacing w:before="0" w:after="0" w:line="408" w:lineRule="exact"/>
        <w:ind w:left="0" w:right="0" w:firstLine="576"/>
        <w:jc w:val="left"/>
      </w:pPr>
      <w:r>
        <w:rPr/>
        <w:t xml:space="preserve">(3) At the time of filing an application for a license under this chapter, each applicant shall pay to the director or through the nationwide mortgage licensing system and registry an investigation fee and the license fee in an amount determined by rule by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in accordance with section 6 of this act.</w:t>
      </w:r>
    </w:p>
    <w:p>
      <w:pPr>
        <w:spacing w:before="0" w:after="0" w:line="408" w:lineRule="exact"/>
        <w:ind w:left="0" w:right="0" w:firstLine="576"/>
        <w:jc w:val="left"/>
      </w:pPr>
      <w:r>
        <w:rPr/>
        <w:t xml:space="preserve">(5) The director may waive one or more requirements of this section or permit an applicant to submit other information instead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licensee shall maintain a surety bond in an amount based on the previous year's total dollar volume of proceeds. The minimum surety bond must be at least $50,000. The director may adopt rules to implement this section.</w:t>
      </w:r>
    </w:p>
    <w:p>
      <w:pPr>
        <w:spacing w:before="0" w:after="0" w:line="408" w:lineRule="exact"/>
        <w:ind w:left="0" w:right="0" w:firstLine="576"/>
        <w:jc w:val="left"/>
      </w:pPr>
      <w:r>
        <w:rPr/>
        <w:t xml:space="preserve">(2) The bond must run to the state of Washington as obligee for the use and benefit of the state and of any person or persons who may have a cause of action against the obligor under this chapter. The bond will pay to the state and any person or persons having a cause of action against the obligor all moneys that may become due and owing to the state and those persons under and by virtue of this chapter.</w:t>
      </w:r>
    </w:p>
    <w:p>
      <w:pPr>
        <w:spacing w:before="0" w:after="0" w:line="408" w:lineRule="exact"/>
        <w:ind w:left="0" w:right="0" w:firstLine="576"/>
        <w:jc w:val="left"/>
      </w:pPr>
      <w:r>
        <w:rPr/>
        <w:t xml:space="preserve">(3) The bond must be continuous and may be canceled by the surety upon the surety giving written notice to the director of its intent to cancel the bond. The cancellation is effective 30 days after the notice is received by the director or the director's designee. Whether or not the bond is renewed, continued, replaced, or modified, including increases or decreases in the penal sum, it is considered one continuous obligation, and the surety upon the bond is not liable in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The director may increase the amount of a bond required based on the nature and volume of business activities, the financial health of the company, and other criteria specified by the director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issue and deliver a license to the applicant to offer and provide employer-integrated wage access services in accordance with this chapter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5 of this act;</w:t>
      </w:r>
    </w:p>
    <w:p>
      <w:pPr>
        <w:spacing w:before="0" w:after="0" w:line="408" w:lineRule="exact"/>
        <w:ind w:left="0" w:right="0" w:firstLine="576"/>
        <w:jc w:val="left"/>
      </w:pPr>
      <w:r>
        <w:rPr/>
        <w:t xml:space="preserve">(c) Neither the applicant nor its officers or principals have had a license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w:t>
      </w:r>
    </w:p>
    <w:p>
      <w:pPr>
        <w:spacing w:before="0" w:after="0" w:line="408" w:lineRule="exact"/>
        <w:ind w:left="0" w:right="0" w:firstLine="576"/>
        <w:jc w:val="left"/>
      </w:pPr>
      <w:r>
        <w:rPr/>
        <w:t xml:space="preserve">(e) The applicant has demonstrated it can operate in a safe and sound manner; and</w:t>
      </w:r>
    </w:p>
    <w:p>
      <w:pPr>
        <w:spacing w:before="0" w:after="0" w:line="408" w:lineRule="exact"/>
        <w:ind w:left="0" w:right="0" w:firstLine="576"/>
        <w:jc w:val="left"/>
      </w:pPr>
      <w:r>
        <w:rPr/>
        <w:t xml:space="preserve">(f)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shall not issue the license. The director shall notify the applicant of the denial and return to the applicant the bond posted and the sum paid by the applicant as a license fee, retaining the investigation fee to cover the costs of investigating the application.</w:t>
      </w:r>
    </w:p>
    <w:p>
      <w:pPr>
        <w:spacing w:before="0" w:after="0" w:line="408" w:lineRule="exact"/>
        <w:ind w:left="0" w:right="0" w:firstLine="576"/>
        <w:jc w:val="left"/>
      </w:pPr>
      <w:r>
        <w:rPr/>
        <w:t xml:space="preserve">(3) The director may, for good cause, condition the issuance of a license.</w:t>
      </w:r>
    </w:p>
    <w:p>
      <w:pPr>
        <w:spacing w:before="0" w:after="0" w:line="408" w:lineRule="exact"/>
        <w:ind w:left="0" w:right="0" w:firstLine="576"/>
        <w:jc w:val="left"/>
      </w:pPr>
      <w:r>
        <w:rPr/>
        <w:t xml:space="preserve">(4)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 under this chapter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shall, for each license held, on or before the first day of each March, pay to the director an annual assessment as determined by rule by the director. The licensee is responsible for payment of the annual assessment for the previous calendar year if the licensee had a license for any time during the preceding calendar year, regardless of whether the licensee surrendered the license during the calendar year or whether the license was suspended or revoked. At the same time, the licensee shall file with the director the required bond or otherwise demonstrate compliance with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5 and 7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60 or more days, if the director has given notice to the licensee that the application is incomplete, informed the applicant why the application is incomplete, and allowed at least 20 days for the applicant to complete the application. The director may give notice through the nationwide mortgage licensing system and registry.</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to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would have allowed the director to deny the application for the original license;</w:t>
      </w:r>
    </w:p>
    <w:p>
      <w:pPr>
        <w:spacing w:before="0" w:after="0" w:line="408" w:lineRule="exact"/>
        <w:ind w:left="0" w:right="0" w:firstLine="576"/>
        <w:jc w:val="left"/>
      </w:pPr>
      <w:r>
        <w:rPr/>
        <w:t xml:space="preserve">(d) The licensee failed to comply with any directive, order, or subpoena issued by the director under this chapter; or</w:t>
      </w:r>
    </w:p>
    <w:p>
      <w:pPr>
        <w:spacing w:before="0" w:after="0" w:line="408" w:lineRule="exact"/>
        <w:ind w:left="0" w:right="0" w:firstLine="576"/>
        <w:jc w:val="left"/>
      </w:pPr>
      <w:r>
        <w:rPr/>
        <w:t xml:space="preserve">(e) The licensee has operated in an unsafe or unsound manner.</w:t>
      </w:r>
    </w:p>
    <w:p>
      <w:pPr>
        <w:spacing w:before="0" w:after="0" w:line="408" w:lineRule="exact"/>
        <w:ind w:left="0" w:right="0" w:firstLine="576"/>
        <w:jc w:val="left"/>
      </w:pPr>
      <w:r>
        <w:rPr/>
        <w:t xml:space="preserve">(4) The director may impose fines of up to $100 per day, per violation, upon the licensee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consumer who is damaged as a result of a violation of this chapter; or</w:t>
      </w:r>
    </w:p>
    <w:p>
      <w:pPr>
        <w:spacing w:before="0" w:after="0" w:line="408" w:lineRule="exact"/>
        <w:ind w:left="0" w:right="0" w:firstLine="576"/>
        <w:jc w:val="left"/>
      </w:pPr>
      <w:r>
        <w:rPr/>
        <w:t xml:space="preserve">(d) Refund all fees, subscription fees, tips, gratuities, donations, and voluntary contributions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in this state or another state;</w:t>
      </w:r>
    </w:p>
    <w:p>
      <w:pPr>
        <w:spacing w:before="0" w:after="0" w:line="408" w:lineRule="exact"/>
        <w:ind w:left="0" w:right="0" w:firstLine="576"/>
        <w:jc w:val="left"/>
      </w:pPr>
      <w:r>
        <w:rPr/>
        <w:t xml:space="preserve">(d) Failure to comply with any order or subpoena issued under this chapter; or</w:t>
      </w:r>
    </w:p>
    <w:p>
      <w:pPr>
        <w:spacing w:before="0" w:after="0" w:line="408" w:lineRule="exact"/>
        <w:ind w:left="0" w:right="0" w:firstLine="576"/>
        <w:jc w:val="left"/>
      </w:pPr>
      <w:r>
        <w:rPr/>
        <w:t xml:space="preserve">(e)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applies at the time specified in the order. Every temporary cease and desist order must include a provision that a hearing will be held upon request to determine whether the order will become permanent. Such hearing must be held within 14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Surrender of a license applies upon approval by the director.</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consumer.</w:t>
      </w:r>
    </w:p>
    <w:p>
      <w:pPr>
        <w:spacing w:before="0" w:after="0" w:line="408" w:lineRule="exact"/>
        <w:ind w:left="0" w:right="0" w:firstLine="576"/>
        <w:jc w:val="left"/>
      </w:pPr>
      <w:r>
        <w:rPr/>
        <w:t xml:space="preserve">(11) Every license issued under this chapter remains in force and effect until it has been surrendered, revoked, expired, or suspended in accordance with this chapter. However, the director may reinstate suspended or expired licenses or issue new licenses to a licensee whose license has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section 9 of this act.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may not charge to, or receive from, a consumer more than $5 per employer-integrated earned wage advance transaction, and no more than $10 total per calendar month.</w:t>
      </w:r>
    </w:p>
    <w:p>
      <w:pPr>
        <w:spacing w:before="0" w:after="0" w:line="408" w:lineRule="exact"/>
        <w:ind w:left="0" w:right="0" w:firstLine="576"/>
        <w:jc w:val="left"/>
      </w:pPr>
      <w:r>
        <w:rPr/>
        <w:t xml:space="preserve">(2) The following moneys charged by or received from the employer-integrated wage access services provider count towards the limits in subsection (1) of this section:</w:t>
      </w:r>
    </w:p>
    <w:p>
      <w:pPr>
        <w:spacing w:before="0" w:after="0" w:line="408" w:lineRule="exact"/>
        <w:ind w:left="0" w:right="0" w:firstLine="576"/>
        <w:jc w:val="left"/>
      </w:pPr>
      <w:r>
        <w:rPr/>
        <w:t xml:space="preserve">(a) Transfer fees;</w:t>
      </w:r>
    </w:p>
    <w:p>
      <w:pPr>
        <w:spacing w:before="0" w:after="0" w:line="408" w:lineRule="exact"/>
        <w:ind w:left="0" w:right="0" w:firstLine="576"/>
        <w:jc w:val="left"/>
      </w:pPr>
      <w:r>
        <w:rPr/>
        <w:t xml:space="preserve">(b) Expedited transfer fees;</w:t>
      </w:r>
    </w:p>
    <w:p>
      <w:pPr>
        <w:spacing w:before="0" w:after="0" w:line="408" w:lineRule="exact"/>
        <w:ind w:left="0" w:right="0" w:firstLine="576"/>
        <w:jc w:val="left"/>
      </w:pPr>
      <w:r>
        <w:rPr/>
        <w:t xml:space="preserve">(c) Subscription fees; and</w:t>
      </w:r>
    </w:p>
    <w:p>
      <w:pPr>
        <w:spacing w:before="0" w:after="0" w:line="408" w:lineRule="exact"/>
        <w:ind w:left="0" w:right="0" w:firstLine="576"/>
        <w:jc w:val="left"/>
      </w:pPr>
      <w:r>
        <w:rPr/>
        <w:t xml:space="preserve">(d) Tips, gratuities, donations, voluntary contributions, and the like.</w:t>
      </w:r>
    </w:p>
    <w:p>
      <w:pPr>
        <w:spacing w:before="0" w:after="0" w:line="408" w:lineRule="exact"/>
        <w:ind w:left="0" w:right="0" w:firstLine="576"/>
        <w:jc w:val="left"/>
      </w:pPr>
      <w:r>
        <w:rPr/>
        <w:t xml:space="preserve">(3) A licensee may continue to provide advances during the remainder of the calendar month to the consumer but may not charge additional moneys to, or receive additional moneys from, that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this chapter for a licensee, its officers, board members,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person;</w:t>
      </w:r>
    </w:p>
    <w:p>
      <w:pPr>
        <w:spacing w:before="0" w:after="0" w:line="408" w:lineRule="exact"/>
        <w:ind w:left="0" w:right="0" w:firstLine="576"/>
        <w:jc w:val="left"/>
      </w:pPr>
      <w:r>
        <w:rPr/>
        <w:t xml:space="preserve">(2) Directly or indirectly engage in any unfair or deceptive act or practice toward any person;</w:t>
      </w:r>
    </w:p>
    <w:p>
      <w:pPr>
        <w:spacing w:before="0" w:after="0" w:line="408" w:lineRule="exact"/>
        <w:ind w:left="0" w:right="0" w:firstLine="576"/>
        <w:jc w:val="left"/>
      </w:pPr>
      <w:r>
        <w:rPr/>
        <w:t xml:space="preserve">(3) Make, in any manner, any false or deceptive statement or representation with regard to the employer-integrated wage access services offered and provided by the licensee;</w:t>
      </w:r>
    </w:p>
    <w:p>
      <w:pPr>
        <w:spacing w:before="0" w:after="0" w:line="408" w:lineRule="exact"/>
        <w:ind w:left="0" w:right="0" w:firstLine="576"/>
        <w:jc w:val="left"/>
      </w:pPr>
      <w:r>
        <w:rPr/>
        <w:t xml:space="preserve">(4) Negligently make any false statement or knowingly and willfully make any omission of material fact in connection with any reports filed with the department by a licensee or in connection with any investigation conducted by the department; or</w:t>
      </w:r>
    </w:p>
    <w:p>
      <w:pPr>
        <w:spacing w:before="0" w:after="0" w:line="408" w:lineRule="exact"/>
        <w:ind w:left="0" w:right="0" w:firstLine="576"/>
        <w:jc w:val="left"/>
      </w:pPr>
      <w:r>
        <w:rPr/>
        <w:t xml:space="preserve">(5) Violate any applicable state or federal law relating to the activities governed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licensee may advertise, print, display, publish, distribute, or broadcast or cause or permit to be advertised, printed, displayed, published, distributed, or broadcast, in any manner whatsoever, any statement or representation with regard to the terms and conditions of employer-integrated wage access services that is false, misleading, or deceptive.</w:t>
      </w:r>
    </w:p>
    <w:p>
      <w:pPr>
        <w:spacing w:before="0" w:after="0" w:line="408" w:lineRule="exact"/>
        <w:ind w:left="0" w:right="0" w:firstLine="576"/>
        <w:jc w:val="left"/>
      </w:pPr>
      <w:r>
        <w:rPr/>
        <w:t xml:space="preserve">(2) A licensee shall submit the data required by section 19 of this act into the third-party database in a format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the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the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discovering violations of this chapter or securing information lawfully required under this chapter, the director may at any time, either personally or by designees, investigate or examine the business and, wherever located, the books, accounts, records, papers, documents, files, and other information used in the business of every licensee and of every person subject to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business or the subject matter of any investigation, examination, or hearing and may require such person to produce books, accounts, papers, records, files, and any other information the director or the director's designee deems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 and</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licensee shall keep and use in the business such books, accounts, records, papers, documents, files, and other information as will enable the director to determine whether the licensee is complying with this chapter and with the rules adopted by the director under this chapter. The director shall have free access to such books, accounts, records, papers, documents, files, and other information wherever located. Every licensee shall preserve the books, accounts, records, papers, documents, files, and other information relevant to an employer-integrated earned wage advance transaction for at least six years. No licensee or person subject to examination or investigation under this chapter shall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shall, on or before the first day of March of each year, file a report with the director giving relevant information as prescribed by the director concerning the employer-integrated wage access services business and operations of each licensee during the preceding calendar year.</w:t>
      </w:r>
    </w:p>
    <w:p>
      <w:pPr>
        <w:spacing w:before="0" w:after="0" w:line="408" w:lineRule="exact"/>
        <w:ind w:left="0" w:right="0" w:firstLine="576"/>
        <w:jc w:val="left"/>
      </w:pPr>
      <w:r>
        <w:rPr/>
        <w:t xml:space="preserve">(3) The report required in subsection (2) of this section must be made under oath and must be in the form prescribed by the director, who may make and publish annually an analysis and recapitulation of the reports. Every licensee that fails to file the report required by this chapter within the time required under this chapter is subject to a penalty of $50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licensee shall submit call reports in the form and containing the information as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power, and broad administrative discretion, to administer and interpret this chapter to facilitate the delivery of financial services to the citizens of this state by persons subject to this chapter. The director shall adopt all rules necessary to administer this chapter and to ensure complete and full disclosure by licensees of employer-integrated earned wage advance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the director's designee,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shall not be required to post a bond in any court proceedings.</w:t>
      </w:r>
    </w:p>
    <w:p>
      <w:pPr>
        <w:spacing w:before="0" w:after="0" w:line="408" w:lineRule="exact"/>
        <w:ind w:left="0" w:right="0" w:firstLine="576"/>
        <w:jc w:val="left"/>
      </w:pPr>
      <w:r>
        <w:rPr/>
        <w:t xml:space="preserve">(5) The director shall implement a common database with real-time access through an internet or application programming interface connection for use by the department and any licensee entering into an employer-integrated wage access services transaction in accordance with this section; and either:</w:t>
      </w:r>
    </w:p>
    <w:p>
      <w:pPr>
        <w:spacing w:before="0" w:after="0" w:line="408" w:lineRule="exact"/>
        <w:ind w:left="0" w:right="0" w:firstLine="576"/>
        <w:jc w:val="left"/>
      </w:pPr>
      <w:r>
        <w:rPr/>
        <w:t xml:space="preserve">(a) Operate the database; or</w:t>
      </w:r>
    </w:p>
    <w:p>
      <w:pPr>
        <w:spacing w:before="0" w:after="0" w:line="408" w:lineRule="exact"/>
        <w:ind w:left="0" w:right="0" w:firstLine="576"/>
        <w:jc w:val="left"/>
      </w:pPr>
      <w:r>
        <w:rPr/>
        <w:t xml:space="preserve">(b) Contract with a third-party provider to operate the database.</w:t>
      </w:r>
    </w:p>
    <w:p>
      <w:pPr>
        <w:spacing w:before="0" w:after="0" w:line="408" w:lineRule="exact"/>
        <w:ind w:left="0" w:right="0" w:firstLine="576"/>
        <w:jc w:val="left"/>
      </w:pPr>
      <w:r>
        <w:rPr/>
        <w:t xml:space="preserve">(6) If the director contracts with a third-party provider for the operation of the database, all of the following apply:</w:t>
      </w:r>
    </w:p>
    <w:p>
      <w:pPr>
        <w:spacing w:before="0" w:after="0" w:line="408" w:lineRule="exact"/>
        <w:ind w:left="0" w:right="0" w:firstLine="576"/>
        <w:jc w:val="left"/>
      </w:pPr>
      <w:r>
        <w:rPr/>
        <w:t xml:space="preserve">(a) The director shall ensure that the third-party provider selected as the database provider operates the database pursuant to the provisions of this section;</w:t>
      </w:r>
    </w:p>
    <w:p>
      <w:pPr>
        <w:spacing w:before="0" w:after="0" w:line="408" w:lineRule="exact"/>
        <w:ind w:left="0" w:right="0" w:firstLine="576"/>
        <w:jc w:val="left"/>
      </w:pPr>
      <w:r>
        <w:rPr/>
        <w:t xml:space="preserve">(b) The third-party provider shall use the data collected under this chapter only as prescribed in this chapter and the contract with the department and for no other purpose.</w:t>
      </w:r>
    </w:p>
    <w:p>
      <w:pPr>
        <w:spacing w:before="0" w:after="0" w:line="408" w:lineRule="exact"/>
        <w:ind w:left="0" w:right="0" w:firstLine="576"/>
        <w:jc w:val="left"/>
      </w:pPr>
      <w:r>
        <w:rPr/>
        <w:t xml:space="preserve">(7) The database must be accessible to licensees to:</w:t>
      </w:r>
    </w:p>
    <w:p>
      <w:pPr>
        <w:spacing w:before="0" w:after="0" w:line="408" w:lineRule="exact"/>
        <w:ind w:left="0" w:right="0" w:firstLine="576"/>
        <w:jc w:val="left"/>
      </w:pPr>
      <w:r>
        <w:rPr/>
        <w:t xml:space="preserve">(a) Submit each earned wage access services transaction into the database;</w:t>
      </w:r>
    </w:p>
    <w:p>
      <w:pPr>
        <w:spacing w:before="0" w:after="0" w:line="408" w:lineRule="exact"/>
        <w:ind w:left="0" w:right="0" w:firstLine="576"/>
        <w:jc w:val="left"/>
      </w:pPr>
      <w:r>
        <w:rPr/>
        <w:t xml:space="preserve">(b) Verify whether entering into an earned wage access services transaction with a particular consumer would be in violation of this chapter; and</w:t>
      </w:r>
    </w:p>
    <w:p>
      <w:pPr>
        <w:spacing w:before="0" w:after="0" w:line="408" w:lineRule="exact"/>
        <w:ind w:left="0" w:right="0" w:firstLine="576"/>
        <w:jc w:val="left"/>
      </w:pPr>
      <w:r>
        <w:rPr/>
        <w:t xml:space="preserve">(c) Assist in submitting data under this chapter for annual reporting requirements as outlined in this chapter.</w:t>
      </w:r>
    </w:p>
    <w:p>
      <w:pPr>
        <w:spacing w:before="0" w:after="0" w:line="408" w:lineRule="exact"/>
        <w:ind w:left="0" w:right="0" w:firstLine="576"/>
        <w:jc w:val="left"/>
      </w:pPr>
      <w:r>
        <w:rPr/>
        <w:t xml:space="preserve">(8) Before entering into an earned wage access services transaction, a licensee shall submit the following data into the database in a format prescribed by the director that includes:</w:t>
      </w:r>
    </w:p>
    <w:p>
      <w:pPr>
        <w:spacing w:before="0" w:after="0" w:line="408" w:lineRule="exact"/>
        <w:ind w:left="0" w:right="0" w:firstLine="576"/>
        <w:jc w:val="left"/>
      </w:pPr>
      <w:r>
        <w:rPr/>
        <w:t xml:space="preserve">(a) The consumer's name;</w:t>
      </w:r>
    </w:p>
    <w:p>
      <w:pPr>
        <w:spacing w:before="0" w:after="0" w:line="408" w:lineRule="exact"/>
        <w:ind w:left="0" w:right="0" w:firstLine="576"/>
        <w:jc w:val="left"/>
      </w:pPr>
      <w:r>
        <w:rPr/>
        <w:t xml:space="preserve">(b) The consumer's social security number or employment authorization alien number;</w:t>
      </w:r>
    </w:p>
    <w:p>
      <w:pPr>
        <w:spacing w:before="0" w:after="0" w:line="408" w:lineRule="exact"/>
        <w:ind w:left="0" w:right="0" w:firstLine="576"/>
        <w:jc w:val="left"/>
      </w:pPr>
      <w:r>
        <w:rPr/>
        <w:t xml:space="preserve">(c) The consumer's address;</w:t>
      </w:r>
    </w:p>
    <w:p>
      <w:pPr>
        <w:spacing w:before="0" w:after="0" w:line="408" w:lineRule="exact"/>
        <w:ind w:left="0" w:right="0" w:firstLine="576"/>
        <w:jc w:val="left"/>
      </w:pPr>
      <w:r>
        <w:rPr/>
        <w:t xml:space="preserve">(d) The amount of the transaction;</w:t>
      </w:r>
    </w:p>
    <w:p>
      <w:pPr>
        <w:spacing w:before="0" w:after="0" w:line="408" w:lineRule="exact"/>
        <w:ind w:left="0" w:right="0" w:firstLine="576"/>
        <w:jc w:val="left"/>
      </w:pPr>
      <w:r>
        <w:rPr/>
        <w:t xml:space="preserve">(e) The date of the transaction;</w:t>
      </w:r>
    </w:p>
    <w:p>
      <w:pPr>
        <w:spacing w:before="0" w:after="0" w:line="408" w:lineRule="exact"/>
        <w:ind w:left="0" w:right="0" w:firstLine="576"/>
        <w:jc w:val="left"/>
      </w:pPr>
      <w:r>
        <w:rPr/>
        <w:t xml:space="preserve">(f) The date that the transaction closed; and</w:t>
      </w:r>
    </w:p>
    <w:p>
      <w:pPr>
        <w:spacing w:before="0" w:after="0" w:line="408" w:lineRule="exact"/>
        <w:ind w:left="0" w:right="0" w:firstLine="576"/>
        <w:jc w:val="left"/>
      </w:pPr>
      <w:r>
        <w:rPr/>
        <w:t xml:space="preserve">(g) Any additional information required by the director.</w:t>
      </w:r>
    </w:p>
    <w:p>
      <w:pPr>
        <w:spacing w:before="0" w:after="0" w:line="408" w:lineRule="exact"/>
        <w:ind w:left="0" w:right="0" w:firstLine="576"/>
        <w:jc w:val="left"/>
      </w:pPr>
      <w:r>
        <w:rPr/>
        <w:t xml:space="preserve">(9) The director shall impose a fee per transaction for data required to be submitted for an earned wage access services transaction. The fee in this subsection may not be charged for a no-cost earned wage access services transaction.</w:t>
      </w:r>
    </w:p>
    <w:p>
      <w:pPr>
        <w:spacing w:before="0" w:after="0" w:line="408" w:lineRule="exact"/>
        <w:ind w:left="0" w:right="0" w:firstLine="576"/>
        <w:jc w:val="left"/>
      </w:pPr>
      <w:r>
        <w:rPr/>
        <w:t xml:space="preserve">(10) A licensee may rely on information contained in the database as accurate and may not be subject to any administrative penalty or civil liability due to reliance on inaccurate information contained in the database.</w:t>
      </w:r>
    </w:p>
    <w:p>
      <w:pPr>
        <w:spacing w:before="0" w:after="0" w:line="408" w:lineRule="exact"/>
        <w:ind w:left="0" w:right="0" w:firstLine="576"/>
        <w:jc w:val="left"/>
      </w:pPr>
      <w:r>
        <w:rPr/>
        <w:t xml:space="preserve">(11) The director shall use the database to administer and enforce this chapter.</w:t>
      </w:r>
    </w:p>
    <w:p>
      <w:pPr>
        <w:spacing w:before="0" w:after="0" w:line="408" w:lineRule="exact"/>
        <w:ind w:left="0" w:right="0" w:firstLine="576"/>
        <w:jc w:val="left"/>
      </w:pPr>
      <w:r>
        <w:rPr/>
        <w:t xml:space="preserve">(12) If the director contracts with a third party to operate the database, the director shall require the database provider to file a report containing the following information by July 31st of each year:</w:t>
      </w:r>
    </w:p>
    <w:p>
      <w:pPr>
        <w:spacing w:before="0" w:after="0" w:line="408" w:lineRule="exact"/>
        <w:ind w:left="0" w:right="0" w:firstLine="576"/>
        <w:jc w:val="left"/>
      </w:pPr>
      <w:r>
        <w:rPr/>
        <w:t xml:space="preserve">(a) The total number and dollar amount of earned wage access services transactions entered into in the previous calendar year ending December 31st;</w:t>
      </w:r>
    </w:p>
    <w:p>
      <w:pPr>
        <w:spacing w:before="0" w:after="0" w:line="408" w:lineRule="exact"/>
        <w:ind w:left="0" w:right="0" w:firstLine="576"/>
        <w:jc w:val="left"/>
      </w:pPr>
      <w:r>
        <w:rPr/>
        <w:t xml:space="preserve">(b) The total dollar amount of the following collected for earned wage access services transactions as of December 31st of the previous year:</w:t>
      </w:r>
    </w:p>
    <w:p>
      <w:pPr>
        <w:spacing w:before="0" w:after="0" w:line="408" w:lineRule="exact"/>
        <w:ind w:left="0" w:right="0" w:firstLine="576"/>
        <w:jc w:val="left"/>
      </w:pPr>
      <w:r>
        <w:rPr/>
        <w:t xml:space="preserve">(i) Fees; and</w:t>
      </w:r>
    </w:p>
    <w:p>
      <w:pPr>
        <w:spacing w:before="0" w:after="0" w:line="408" w:lineRule="exact"/>
        <w:ind w:left="0" w:right="0" w:firstLine="576"/>
        <w:jc w:val="left"/>
      </w:pPr>
      <w:r>
        <w:rPr/>
        <w:t xml:space="preserve">(ii) Tips, donations, and other amounts paid voluntarily;</w:t>
      </w:r>
    </w:p>
    <w:p>
      <w:pPr>
        <w:spacing w:before="0" w:after="0" w:line="408" w:lineRule="exact"/>
        <w:ind w:left="0" w:right="0" w:firstLine="576"/>
        <w:jc w:val="left"/>
      </w:pPr>
      <w:r>
        <w:rPr/>
        <w:t xml:space="preserve">(c) As of December 31st of the previous year, the following per consumer:</w:t>
      </w:r>
    </w:p>
    <w:p>
      <w:pPr>
        <w:spacing w:before="0" w:after="0" w:line="408" w:lineRule="exact"/>
        <w:ind w:left="0" w:right="0" w:firstLine="576"/>
        <w:jc w:val="left"/>
      </w:pPr>
      <w:r>
        <w:rPr/>
        <w:t xml:space="preserve">(i) The average earned wage access services transaction amount;</w:t>
      </w:r>
    </w:p>
    <w:p>
      <w:pPr>
        <w:spacing w:before="0" w:after="0" w:line="408" w:lineRule="exact"/>
        <w:ind w:left="0" w:right="0" w:firstLine="576"/>
        <w:jc w:val="left"/>
      </w:pPr>
      <w:r>
        <w:rPr/>
        <w:t xml:space="preserve">(ii) The average number of transactions; and</w:t>
      </w:r>
    </w:p>
    <w:p>
      <w:pPr>
        <w:spacing w:before="0" w:after="0" w:line="408" w:lineRule="exact"/>
        <w:ind w:left="0" w:right="0" w:firstLine="576"/>
        <w:jc w:val="left"/>
      </w:pPr>
      <w:r>
        <w:rPr/>
        <w:t xml:space="preserve">(iii) The average aggregate earned wage access services transaction amount entered into;</w:t>
      </w:r>
    </w:p>
    <w:p>
      <w:pPr>
        <w:spacing w:before="0" w:after="0" w:line="408" w:lineRule="exact"/>
        <w:ind w:left="0" w:right="0" w:firstLine="576"/>
        <w:jc w:val="left"/>
      </w:pPr>
      <w:r>
        <w:rPr/>
        <w:t xml:space="preserve">(d) The average number of days a consumer was engaged in an earned wage access services transaction for the previous year;</w:t>
      </w:r>
    </w:p>
    <w:p>
      <w:pPr>
        <w:spacing w:before="0" w:after="0" w:line="408" w:lineRule="exact"/>
        <w:ind w:left="0" w:right="0" w:firstLine="576"/>
        <w:jc w:val="left"/>
      </w:pPr>
      <w:r>
        <w:rPr/>
        <w:t xml:space="preserve">(e) An estimate of the average total amount of the following paid per consumer for earned wage access services transactions for the previous year:</w:t>
      </w:r>
    </w:p>
    <w:p>
      <w:pPr>
        <w:spacing w:before="0" w:after="0" w:line="408" w:lineRule="exact"/>
        <w:ind w:left="0" w:right="0" w:firstLine="576"/>
        <w:jc w:val="left"/>
      </w:pPr>
      <w:r>
        <w:rPr/>
        <w:t xml:space="preserve">(i) Fees; and</w:t>
      </w:r>
    </w:p>
    <w:p>
      <w:pPr>
        <w:spacing w:before="0" w:after="0" w:line="408" w:lineRule="exact"/>
        <w:ind w:left="0" w:right="0" w:firstLine="576"/>
        <w:jc w:val="left"/>
      </w:pPr>
      <w:r>
        <w:rPr/>
        <w:t xml:space="preserve">(ii) Tips, donations, and other amounts paid voluntarily;</w:t>
      </w:r>
    </w:p>
    <w:p>
      <w:pPr>
        <w:spacing w:before="0" w:after="0" w:line="408" w:lineRule="exact"/>
        <w:ind w:left="0" w:right="0" w:firstLine="576"/>
        <w:jc w:val="left"/>
      </w:pPr>
      <w:r>
        <w:rPr/>
        <w:t xml:space="preserve">(f) The total number of unique consumers that entered into an earned wage access services transaction for the previous year; and</w:t>
      </w:r>
    </w:p>
    <w:p>
      <w:pPr>
        <w:spacing w:before="0" w:after="0" w:line="408" w:lineRule="exact"/>
        <w:ind w:left="0" w:right="0" w:firstLine="576"/>
        <w:jc w:val="left"/>
      </w:pPr>
      <w:r>
        <w:rPr/>
        <w:t xml:space="preserve">(g) Any other information required by the director.</w:t>
      </w:r>
    </w:p>
    <w:p>
      <w:pPr>
        <w:spacing w:before="0" w:after="0" w:line="408" w:lineRule="exact"/>
        <w:ind w:left="0" w:right="0" w:firstLine="576"/>
        <w:jc w:val="left"/>
      </w:pPr>
      <w:r>
        <w:rPr/>
        <w:t xml:space="preserve">(13) The director may adopt rules to administer this section and ensure that the database is used by licensees in accordance with this section.</w:t>
      </w:r>
    </w:p>
    <w:p>
      <w:pPr>
        <w:spacing w:before="0" w:after="0" w:line="408" w:lineRule="exact"/>
        <w:ind w:left="0" w:right="0" w:firstLine="576"/>
        <w:jc w:val="left"/>
      </w:pPr>
      <w:r>
        <w:rPr/>
        <w:t xml:space="preserve">(14) A provider licensed under this chapter offering earned wage access services transactions may use the information found in the database to assist with filing the report outlined in this section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establish fees by rule sufficient to cover the costs of administering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or late payment of the annual assessment as specified in rule by the director;</w:t>
      </w:r>
    </w:p>
    <w:p>
      <w:pPr>
        <w:spacing w:before="0" w:after="0" w:line="408" w:lineRule="exact"/>
        <w:ind w:left="0" w:right="0" w:firstLine="576"/>
        <w:jc w:val="left"/>
      </w:pPr>
      <w:r>
        <w:rPr/>
        <w:t xml:space="preserve">(c) An hourly fee to cover the costs of any examination or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licensing applications made to the director under this chapter;</w:t>
      </w:r>
    </w:p>
    <w:p>
      <w:pPr>
        <w:spacing w:before="0" w:after="0" w:line="408" w:lineRule="exact"/>
        <w:ind w:left="0" w:right="0" w:firstLine="576"/>
        <w:jc w:val="left"/>
      </w:pPr>
      <w:r>
        <w:rPr/>
        <w:t xml:space="preserve">(e) An initial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 fees, and penalties collected under this chapter shall be deposited into the financial services regulation account.</w:t>
      </w:r>
    </w:p>
    <w:p>
      <w:pPr>
        <w:spacing w:before="0" w:after="0" w:line="408" w:lineRule="exact"/>
        <w:ind w:left="0" w:right="0" w:firstLine="576"/>
        <w:jc w:val="left"/>
      </w:pPr>
      <w:r>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licensee is an individual, the department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department's receipt of a release issued by the department of social and health services stating that the licensee is in compliance with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or knowingly aids or abets in the violation of any provision of this chapter, for which no penalty has been prescribed, and a person who fails to perform any act that is the person's duty to perform under this chapter and for which no penalty has been prescribed for failure to do so, is guilty of a gross misdemeanor.</w:t>
      </w:r>
    </w:p>
    <w:p>
      <w:pPr>
        <w:spacing w:before="0" w:after="0" w:line="408" w:lineRule="exact"/>
        <w:ind w:left="0" w:right="0" w:firstLine="576"/>
        <w:jc w:val="left"/>
      </w:pPr>
      <w:r>
        <w:rPr/>
        <w:t xml:space="preserve">(2) No provision imposing civil penalties or criminal liability under this chapter or rule adopted under this chapter applies to an act taken or omission made in good faith in conformity with a written notice, interpretation, or examination report of the director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proceedings for denying license applications, issuing cease and desist orders, suspending or revoking licenses, and imposing civil penalties or other remedies under this chapter, and any review or appeal of such action, shall be governed by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the director's designee may, at their discretion, take such action as provided for in this chapter to enforce this chapter. If the person subject to such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a sum of money lent at interest or for a fee or other charge and includes both open</w:t>
      </w:r>
      <w:r>
        <w:rPr/>
        <w:noBreakHyphen/>
      </w:r>
      <w:r>
        <w:rPr/>
        <w:t xml:space="preserve">end and closed</w:t>
      </w:r>
      <w:r>
        <w:rPr/>
        <w:noBreakHyphen/>
      </w:r>
      <w:r>
        <w:rPr/>
        <w:t xml:space="preserve">end loan transactions. </w:t>
      </w:r>
      <w:r>
        <w:rPr>
          <w:u w:val="single"/>
        </w:rPr>
        <w:t xml:space="preserve">"Loan" also includes consumer-directed wage access services, as defined in section 2 of this act.</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2024 c 249 s 2 are each amended to read as follows:</w:t>
      </w:r>
    </w:p>
    <w:p>
      <w:pPr>
        <w:spacing w:before="0" w:after="0" w:line="408" w:lineRule="exact"/>
        <w:ind w:left="0" w:right="0" w:firstLine="576"/>
        <w:jc w:val="left"/>
      </w:pPr>
      <w:r>
        <w:rPr/>
        <w:t xml:space="preserve">(1) Each loan made to a resident of or a person physically located in this state by a licensee, or persons subject to this chapter, is subject to the authority and restrictions of this chapter.</w:t>
      </w:r>
    </w:p>
    <w:p>
      <w:pPr>
        <w:spacing w:before="0" w:after="0" w:line="408" w:lineRule="exact"/>
        <w:ind w:left="0" w:right="0" w:firstLine="576"/>
        <w:jc w:val="left"/>
      </w:pPr>
      <w:r>
        <w:rPr/>
        <w:t xml:space="preserve">(2) 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chapter, if, among other things:</w:t>
      </w:r>
    </w:p>
    <w:p>
      <w:pPr>
        <w:spacing w:before="0" w:after="0" w:line="408" w:lineRule="exact"/>
        <w:ind w:left="0" w:right="0" w:firstLine="576"/>
        <w:jc w:val="left"/>
      </w:pPr>
      <w:r>
        <w:rPr/>
        <w:t xml:space="preserve">(a) The person holds, acquires, or maintains, directly or indirectly, the predominant economic interest in the loan; or</w:t>
      </w:r>
    </w:p>
    <w:p>
      <w:pPr>
        <w:spacing w:before="0" w:after="0" w:line="408" w:lineRule="exact"/>
        <w:ind w:left="0" w:right="0" w:firstLine="576"/>
        <w:jc w:val="left"/>
      </w:pPr>
      <w:r>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t xml:space="preserve">(4)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Any person making loans under chapter 19.60 RCW (pawnbroking);</w:t>
      </w:r>
    </w:p>
    <w:p>
      <w:pPr>
        <w:spacing w:before="0" w:after="0" w:line="408" w:lineRule="exact"/>
        <w:ind w:left="0" w:right="0" w:firstLine="576"/>
        <w:jc w:val="left"/>
      </w:pPr>
      <w:r>
        <w:rPr/>
        <w:t xml:space="preserve">(c) Any person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Any person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Any person making loans under chapter 43.185A RCW (housing trust fund);</w:t>
      </w:r>
    </w:p>
    <w:p>
      <w:pPr>
        <w:spacing w:before="0" w:after="0" w:line="408" w:lineRule="exact"/>
        <w:ind w:left="0" w:right="0" w:firstLine="576"/>
        <w:jc w:val="left"/>
      </w:pPr>
      <w:r>
        <w:rPr/>
        <w:t xml:space="preserve">(i) Any person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Any person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w:t>
      </w:r>
      <w:r>
        <w:t>((</w:t>
      </w:r>
      <w:r>
        <w:rPr>
          <w:strike/>
        </w:rPr>
        <w:t xml:space="preserve">and</w:t>
      </w:r>
      <w:r>
        <w:t>))</w:t>
      </w:r>
    </w:p>
    <w:p>
      <w:pPr>
        <w:spacing w:before="0" w:after="0" w:line="408" w:lineRule="exact"/>
        <w:ind w:left="0" w:right="0" w:firstLine="576"/>
        <w:jc w:val="left"/>
      </w:pPr>
      <w:r>
        <w:rPr/>
        <w:t xml:space="preserve">(m) Any person licensed under chapter 18.44 RCW that </w:t>
      </w:r>
      <w:r>
        <w:t>((</w:t>
      </w:r>
      <w:r>
        <w:rPr>
          <w:strike/>
        </w:rPr>
        <w:t xml:space="preserve">process[es]</w:t>
      </w:r>
      <w:r>
        <w:t>))</w:t>
      </w:r>
      <w:r>
        <w:rPr/>
        <w:t xml:space="preserve"> </w:t>
      </w:r>
      <w:r>
        <w:rPr>
          <w:u w:val="single"/>
        </w:rPr>
        <w:t xml:space="preserve">processes</w:t>
      </w:r>
      <w:r>
        <w:rPr/>
        <w:t xml:space="preserve"> payments on seller-financed loans secured by liens on real or personal property; </w:t>
      </w:r>
      <w:r>
        <w:t>((</w:t>
      </w:r>
      <w:r>
        <w:rPr>
          <w:strike/>
        </w:rPr>
        <w:t xml:space="preserve">and</w:t>
      </w:r>
      <w:r>
        <w:t>))</w:t>
      </w:r>
    </w:p>
    <w:p>
      <w:pPr>
        <w:spacing w:before="0" w:after="0" w:line="408" w:lineRule="exact"/>
        <w:ind w:left="0" w:right="0" w:firstLine="576"/>
        <w:jc w:val="left"/>
      </w:pPr>
      <w:r>
        <w:rPr/>
        <w:t xml:space="preserve">(n) Any person that extends money or credit to another person on a nonrecourse basis in exchange for a contingent right to receive an amount of the potential proceeds of any award, judgment, settlement, verdict, or other resolution from a pending legal action. This exemption does not apply to any person that requires repayment in the event the person does not prevail in their civil proceeding</w:t>
      </w:r>
      <w:r>
        <w:rPr>
          <w:u w:val="single"/>
        </w:rPr>
        <w:t xml:space="preserve">; and</w:t>
      </w:r>
    </w:p>
    <w:p>
      <w:pPr>
        <w:spacing w:before="0" w:after="0" w:line="408" w:lineRule="exact"/>
        <w:ind w:left="0" w:right="0" w:firstLine="576"/>
        <w:jc w:val="left"/>
      </w:pPr>
      <w:r>
        <w:rPr>
          <w:u w:val="single"/>
        </w:rPr>
        <w:t xml:space="preserve">(o) Any person making employer-integrated wage access services pursuant to chapter 31.-- RCW (the new chapter created in section 27 of this act)</w:t>
      </w:r>
      <w:r>
        <w:rPr/>
        <w:t xml:space="preserve">.</w:t>
      </w:r>
    </w:p>
    <w:p>
      <w:pPr>
        <w:spacing w:before="0" w:after="0" w:line="408" w:lineRule="exact"/>
        <w:ind w:left="0" w:right="0" w:firstLine="576"/>
        <w:jc w:val="left"/>
      </w:pPr>
      <w:r>
        <w:rPr/>
        <w:t xml:space="preserve">(5)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(6)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(7) The director may adopt rules interpreting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Title 31 RCW.</w:t>
      </w:r>
    </w:p>
    <w:p/>
    <w:p>
      <w:pPr>
        <w:jc w:val="center"/>
      </w:pPr>
      <w:r>
        <w:rPr>
          <w:b/>
        </w:rPr>
        <w:t>--- END ---</w:t>
      </w:r>
    </w:p>
    <w:sectPr>
      <w:pgNumType w:start="1"/>
      <w:footerReference xmlns:r="http://schemas.openxmlformats.org/officeDocument/2006/relationships" r:id="R1994d159497b44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695fc560d4fd5" /><Relationship Type="http://schemas.openxmlformats.org/officeDocument/2006/relationships/footer" Target="/word/footer1.xml" Id="R1994d159497b447b" /></Relationships>
</file>