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9a706190264e32" /></Relationships>
</file>

<file path=word/document.xml><?xml version="1.0" encoding="utf-8"?>
<w:document xmlns:w="http://schemas.openxmlformats.org/wordprocessingml/2006/main">
  <w:body>
    <w:p>
      <w:r>
        <w:t>S-0504.3</w:t>
      </w:r>
    </w:p>
    <w:p>
      <w:pPr>
        <w:jc w:val="center"/>
      </w:pPr>
      <w:r>
        <w:t>_______________________________________________</w:t>
      </w:r>
    </w:p>
    <w:p/>
    <w:p>
      <w:pPr>
        <w:jc w:val="center"/>
      </w:pPr>
      <w:r>
        <w:rPr>
          <w:b/>
        </w:rPr>
        <w:t>SENATE BILL 5311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Boehnke, Christian, Gildon, Schoesler, and Warnick</w:t>
      </w:r>
    </w:p>
    <w:p/>
    <w:p>
      <w:r>
        <w:rPr>
          <w:t xml:space="preserve">Read first time 01/16/25.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work participation rates for able-bodied working-age adults receiving cash and food assistance; amending RCW 74.08.025, 74.08A.260, and 74.08A.120;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025</w:t>
      </w:r>
      <w:r>
        <w:rPr/>
        <w:t xml:space="preserve"> and 2019 c 343 s 1 are each amended to read as follows:</w:t>
      </w:r>
    </w:p>
    <w:p>
      <w:pPr>
        <w:spacing w:before="0" w:after="0" w:line="408" w:lineRule="exact"/>
        <w:ind w:left="0" w:right="0" w:firstLine="576"/>
        <w:jc w:val="left"/>
      </w:pPr>
      <w:r>
        <w:rPr/>
        <w:t xml:space="preserve">(1) Public assistance may be awarded to any applicant:</w:t>
      </w:r>
    </w:p>
    <w:p>
      <w:pPr>
        <w:spacing w:before="0" w:after="0" w:line="408" w:lineRule="exact"/>
        <w:ind w:left="0" w:right="0" w:firstLine="576"/>
        <w:jc w:val="left"/>
      </w:pPr>
      <w:r>
        <w:rPr/>
        <w:t xml:space="preserve">(a) Who is in need and otherwise meets the eligibility requirements of department assistance programs; and</w:t>
      </w:r>
    </w:p>
    <w:p>
      <w:pPr>
        <w:spacing w:before="0" w:after="0" w:line="408" w:lineRule="exact"/>
        <w:ind w:left="0" w:right="0" w:firstLine="576"/>
        <w:jc w:val="left"/>
      </w:pPr>
      <w:r>
        <w:rPr/>
        <w:t xml:space="preserve">(b) Who has not made a voluntary assignment of property or cash for the purpose of qualifying for an assistance grant; and</w:t>
      </w:r>
    </w:p>
    <w:p>
      <w:pPr>
        <w:spacing w:before="0" w:after="0" w:line="408" w:lineRule="exact"/>
        <w:ind w:left="0" w:right="0" w:firstLine="576"/>
        <w:jc w:val="left"/>
      </w:pPr>
      <w:r>
        <w:rPr/>
        <w:t xml:space="preserve">(c) Who is not an inmate of a public institution except as a patient in a medical institution or except as an inmate in a public institution who could qualify for federal aid assistance: PROVIDED, That the assistance paid by the department to recipients in nursing homes, or receiving nursing home care, may cover the cost of clothing and incidentals and general maintenance exclusive of medical care and health services. The department may pay a grant to cover the cost of clothing and personal incidentals in public or private medical institutions and institutions for tuberculosis. The department shall allow recipients in nursing homes to retain, in addition to the grant to cover the cost of clothing and incidentals, wages received for work as a part of a training or rehabilitative program designed to prepare the recipient for less restrictive placement to the extent permitted under Title XIX of the federal social security act.</w:t>
      </w:r>
    </w:p>
    <w:p>
      <w:pPr>
        <w:spacing w:before="0" w:after="0" w:line="408" w:lineRule="exact"/>
        <w:ind w:left="0" w:right="0" w:firstLine="576"/>
        <w:jc w:val="left"/>
      </w:pPr>
      <w:r>
        <w:rPr/>
        <w:t xml:space="preserve">(2) Any person otherwise qualified for temporary assistance for needy families who is assessed through the state alcohol and substance abuse program as drug or alcohol-dependent and requiring treatment to become employable shall be required by the department to participate in a drug or alcohol treatment program as a condition of benefit receipt.</w:t>
      </w:r>
    </w:p>
    <w:p>
      <w:pPr>
        <w:spacing w:before="0" w:after="0" w:line="408" w:lineRule="exact"/>
        <w:ind w:left="0" w:right="0" w:firstLine="576"/>
        <w:jc w:val="left"/>
      </w:pPr>
      <w:r>
        <w:rPr/>
        <w:t xml:space="preserve">(3) Pursuant to 21 U.S.C. 862a(d)(1), the department shall exempt individuals from the eligibility restrictions of 21 U.S.C. 862a(a)(1) and (2) to ensure eligibility for temporary assistance for needy families benefits and federal food assistance.</w:t>
      </w:r>
    </w:p>
    <w:p>
      <w:pPr>
        <w:spacing w:before="0" w:after="0" w:line="408" w:lineRule="exact"/>
        <w:ind w:left="0" w:right="0" w:firstLine="576"/>
        <w:jc w:val="left"/>
      </w:pPr>
      <w:r>
        <w:rPr>
          <w:u w:val="single"/>
        </w:rPr>
        <w:t xml:space="preserve">(4) The department shall implement a permanent disqualification for adults who have been terminated due to WorkFirst noncompliance sanctions three or more times since March 1, 2007 and whose latest termination occurs after the effective date of this section. A household that includes an adult who has been permanently disqualified from receiving temporary assistance for needy families shall be ineligible for further temporary assistance for needy families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2020 c 338 s 1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w:t>
      </w:r>
      <w:r>
        <w:t>((</w:t>
      </w:r>
      <w:r>
        <w:rPr>
          <w:strike/>
        </w:rPr>
        <w:t xml:space="preserve">after two months of continuous noncompliance,</w:t>
      </w:r>
      <w:r>
        <w:t>))</w:t>
      </w:r>
      <w:r>
        <w:rPr/>
        <w:t xml:space="preserve"> the family's grant shall be reduced by the recipient's share </w:t>
      </w:r>
      <w:r>
        <w:t>((</w:t>
      </w:r>
      <w:r>
        <w:rPr>
          <w:strike/>
        </w:rPr>
        <w:t xml:space="preserve">or by forty percent, whichever is greater, and must be terminated after twelve</w:t>
      </w:r>
      <w:r>
        <w:t>))</w:t>
      </w:r>
      <w:r>
        <w:rPr/>
        <w:t xml:space="preserve"> </w:t>
      </w:r>
      <w:r>
        <w:rPr>
          <w:u w:val="single"/>
        </w:rPr>
        <w:t xml:space="preserve">and the department shall notify the recipient that the grant will be terminated if the case is not brought back into compliance within two months. The grant shall be terminated after two</w:t>
      </w:r>
      <w:r>
        <w:rPr/>
        <w:t xml:space="preserve"> months of continuous noncompliance.</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may</w:t>
      </w:r>
      <w:r>
        <w:rPr/>
        <w:t xml:space="preserve">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120</w:t>
      </w:r>
      <w:r>
        <w:rPr/>
        <w:t xml:space="preserve"> and 2020 c 136 s 2 are each amended to read as follows:</w:t>
      </w:r>
    </w:p>
    <w:p>
      <w:pPr>
        <w:spacing w:before="0" w:after="0" w:line="408" w:lineRule="exact"/>
        <w:ind w:left="0" w:right="0" w:firstLine="576"/>
        <w:jc w:val="left"/>
      </w:pPr>
      <w:r>
        <w:rPr/>
        <w:t xml:space="preserve">(1) The department may establish a food assistance program for legal immigrants and victims of human trafficking as defined in RCW 74.04.005 who are ineligible for the federal food stamp program.</w:t>
      </w:r>
    </w:p>
    <w:p>
      <w:pPr>
        <w:spacing w:before="0" w:after="0" w:line="408" w:lineRule="exact"/>
        <w:ind w:left="0" w:right="0" w:firstLine="576"/>
        <w:jc w:val="left"/>
      </w:pPr>
      <w:r>
        <w:rPr/>
        <w:t xml:space="preserve">(2) The rules for the state food assistance program shall follow </w:t>
      </w:r>
      <w:r>
        <w:t>((</w:t>
      </w:r>
      <w:r>
        <w:rPr>
          <w:strike/>
        </w:rPr>
        <w:t xml:space="preserve">exactly</w:t>
      </w:r>
      <w:r>
        <w:t>))</w:t>
      </w:r>
      <w:r>
        <w:rPr/>
        <w:t xml:space="preserve"> the rules of the federal food stamp program except for the provisions pertaining to </w:t>
      </w:r>
      <w:r>
        <w:t>((</w:t>
      </w:r>
      <w:r>
        <w:rPr>
          <w:strike/>
        </w:rPr>
        <w:t xml:space="preserve">immigrant status</w:t>
      </w:r>
      <w:r>
        <w:t>))</w:t>
      </w:r>
      <w:r>
        <w:rPr>
          <w:u w:val="single"/>
        </w:rPr>
        <w:t xml:space="preserve">:</w:t>
      </w:r>
    </w:p>
    <w:p>
      <w:pPr>
        <w:spacing w:before="0" w:after="0" w:line="408" w:lineRule="exact"/>
        <w:ind w:left="0" w:right="0" w:firstLine="576"/>
        <w:jc w:val="left"/>
      </w:pPr>
      <w:r>
        <w:rPr>
          <w:u w:val="single"/>
        </w:rPr>
        <w:t xml:space="preserve">(a) Immigrant status; and</w:t>
      </w:r>
    </w:p>
    <w:p>
      <w:pPr>
        <w:spacing w:before="0" w:after="0" w:line="408" w:lineRule="exact"/>
        <w:ind w:left="0" w:right="0" w:firstLine="576"/>
        <w:jc w:val="left"/>
      </w:pPr>
      <w:r>
        <w:rPr>
          <w:u w:val="single"/>
        </w:rPr>
        <w:t xml:space="preserve">(b) Any suspension of work requirements</w:t>
      </w:r>
      <w:r>
        <w:rPr/>
        <w:t xml:space="preserve">.</w:t>
      </w:r>
    </w:p>
    <w:p>
      <w:pPr>
        <w:spacing w:before="0" w:after="0" w:line="408" w:lineRule="exact"/>
        <w:ind w:left="0" w:right="0" w:firstLine="576"/>
        <w:jc w:val="left"/>
      </w:pPr>
      <w:r>
        <w:rPr/>
        <w:t xml:space="preserve">(3) The benefit under the state food assistance program shall be established by the legislature in the biennial operating budget.</w:t>
      </w:r>
    </w:p>
    <w:p>
      <w:pPr>
        <w:spacing w:before="0" w:after="0" w:line="408" w:lineRule="exact"/>
        <w:ind w:left="0" w:right="0" w:firstLine="576"/>
        <w:jc w:val="left"/>
      </w:pPr>
      <w:r>
        <w:rPr/>
        <w:t xml:space="preserve">(4) The department may enter into a contract with the United States department of agriculture to use the existing federal food stamp program coupon system for the purposes of administering the state food assistance program.</w:t>
      </w:r>
    </w:p>
    <w:p>
      <w:pPr>
        <w:spacing w:before="0" w:after="0" w:line="408" w:lineRule="exact"/>
        <w:ind w:left="0" w:right="0" w:firstLine="576"/>
        <w:jc w:val="left"/>
      </w:pPr>
      <w:r>
        <w:rPr/>
        <w:t xml:space="preserve">(5) In the event the department is unable to enter into a contract with the United States department of agriculture, the department may issue vouchers to eligible households for the purchase of eligible foods at participating retailers.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February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ac2cdfab1c044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976452448462f" /><Relationship Type="http://schemas.openxmlformats.org/officeDocument/2006/relationships/footer" Target="/word/footer1.xml" Id="R1ac2cdfab1c044d6" /></Relationships>
</file>