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57768bda594da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Business, Financial Services &amp; Trade (originally sponsored by Senators Gildon, Stanford, Dozier, and Nobles; by request of Department of Licensing)</w:t>
      </w:r>
    </w:p>
    <w:p/>
    <w:p>
      <w:r>
        <w:rPr>
          <w:t xml:space="preserve">READ FIRST TIME 01/30/25.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dedicated accounts for certain professional licenses to the business and professions account; amending RCW 43.24.150; creating a new section; repealing RCW 18.08.240, 18.39.810, 18.96.210, 18.140.260, 18.220.120, and 18.310.160;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2017 c 281 s 40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w:t>
      </w:r>
      <w:r>
        <w:rPr>
          <w:u w:val="single"/>
        </w:rPr>
        <w:t xml:space="preserve">Chapter 18.08 RCW, architects, except as provided in RCW 18.08.510;</w:t>
      </w:r>
    </w:p>
    <w:p>
      <w:pPr>
        <w:spacing w:before="0" w:after="0" w:line="408" w:lineRule="exact"/>
        <w:ind w:left="0" w:right="0" w:firstLine="576"/>
        <w:jc w:val="left"/>
      </w:pPr>
      <w:r>
        <w:rPr>
          <w:u w:val="single"/>
        </w:rPr>
        <w:t xml:space="preserve">(b)</w:t>
      </w:r>
      <w:r>
        <w:rPr/>
        <w:t xml:space="preserve"> Chapter 18.11 RCW, auctioneers;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Chapter 18.16 RCW, cosmetologists, barbers, and manicurists;</w:t>
      </w:r>
    </w:p>
    <w:p>
      <w:pPr>
        <w:spacing w:before="0" w:after="0" w:line="408" w:lineRule="exact"/>
        <w:ind w:left="0" w:right="0" w:firstLine="576"/>
        <w:jc w:val="left"/>
      </w:pPr>
      <w:r>
        <w:t>((</w:t>
      </w:r>
      <w:r>
        <w:rPr>
          <w:strike/>
        </w:rPr>
        <w:t xml:space="preserve">(c)</w:t>
      </w:r>
      <w:r>
        <w:t>))</w:t>
      </w:r>
      <w:r>
        <w:rPr/>
        <w:t xml:space="preserve"> </w:t>
      </w:r>
      <w:r>
        <w:rPr>
          <w:u w:val="single"/>
        </w:rPr>
        <w:t xml:space="preserve">(d) Chapter 18.39 RCW, embalmers and funeral directors;</w:t>
      </w:r>
    </w:p>
    <w:p>
      <w:pPr>
        <w:spacing w:before="0" w:after="0" w:line="408" w:lineRule="exact"/>
        <w:ind w:left="0" w:right="0" w:firstLine="576"/>
        <w:jc w:val="left"/>
      </w:pPr>
      <w:r>
        <w:rPr>
          <w:u w:val="single"/>
        </w:rPr>
        <w:t xml:space="preserve">(e) Chapter 18.96 RCW, landscape architects;</w:t>
      </w:r>
    </w:p>
    <w:p>
      <w:pPr>
        <w:spacing w:before="0" w:after="0" w:line="408" w:lineRule="exact"/>
        <w:ind w:left="0" w:right="0" w:firstLine="576"/>
        <w:jc w:val="left"/>
      </w:pPr>
      <w:r>
        <w:rPr>
          <w:u w:val="single"/>
        </w:rPr>
        <w:t xml:space="preserve">(f) Chapter 18.140 RCW, certified real estate appraisers;</w:t>
      </w:r>
    </w:p>
    <w:p>
      <w:pPr>
        <w:spacing w:before="0" w:after="0" w:line="408" w:lineRule="exact"/>
        <w:ind w:left="0" w:right="0" w:firstLine="576"/>
        <w:jc w:val="left"/>
      </w:pPr>
      <w:r>
        <w:rPr>
          <w:u w:val="single"/>
        </w:rPr>
        <w:t xml:space="preserve">(g)</w:t>
      </w:r>
      <w:r>
        <w:rPr/>
        <w:t xml:space="preserve"> Chapter 18.145 RCW, court reporters;</w:t>
      </w:r>
    </w:p>
    <w:p>
      <w:pPr>
        <w:spacing w:before="0" w:after="0" w:line="408" w:lineRule="exact"/>
        <w:ind w:left="0" w:right="0" w:firstLine="576"/>
        <w:jc w:val="left"/>
      </w:pPr>
      <w:r>
        <w:t>((</w:t>
      </w:r>
      <w:r>
        <w:rPr>
          <w:strike/>
        </w:rPr>
        <w:t xml:space="preserve">(d)</w:t>
      </w:r>
      <w:r>
        <w:t>))</w:t>
      </w:r>
      <w:r>
        <w:rPr/>
        <w:t xml:space="preserve"> </w:t>
      </w:r>
      <w:r>
        <w:rPr>
          <w:u w:val="single"/>
        </w:rPr>
        <w:t xml:space="preserve">(h)</w:t>
      </w:r>
      <w:r>
        <w:rPr/>
        <w:t xml:space="preserve"> Chapter 18.165 RCW, private investigators;</w:t>
      </w:r>
    </w:p>
    <w:p>
      <w:pPr>
        <w:spacing w:before="0" w:after="0" w:line="408" w:lineRule="exact"/>
        <w:ind w:left="0" w:right="0" w:firstLine="576"/>
        <w:jc w:val="left"/>
      </w:pPr>
      <w:r>
        <w:t>((</w:t>
      </w:r>
      <w:r>
        <w:rPr>
          <w:strike/>
        </w:rPr>
        <w:t xml:space="preserve">(e)</w:t>
      </w:r>
      <w:r>
        <w:t>))</w:t>
      </w:r>
      <w:r>
        <w:rPr/>
        <w:t xml:space="preserve"> </w:t>
      </w:r>
      <w:r>
        <w:rPr>
          <w:u w:val="single"/>
        </w:rPr>
        <w:t xml:space="preserve">(i)</w:t>
      </w:r>
      <w:r>
        <w:rPr/>
        <w:t xml:space="preserve"> Chapter 18.170 RCW, security guards;</w:t>
      </w:r>
    </w:p>
    <w:p>
      <w:pPr>
        <w:spacing w:before="0" w:after="0" w:line="408" w:lineRule="exact"/>
        <w:ind w:left="0" w:right="0" w:firstLine="576"/>
        <w:jc w:val="left"/>
      </w:pPr>
      <w:r>
        <w:t>((</w:t>
      </w:r>
      <w:r>
        <w:rPr>
          <w:strike/>
        </w:rPr>
        <w:t xml:space="preserve">(f)</w:t>
      </w:r>
      <w:r>
        <w:t>))</w:t>
      </w:r>
      <w:r>
        <w:rPr/>
        <w:t xml:space="preserve"> </w:t>
      </w:r>
      <w:r>
        <w:rPr>
          <w:u w:val="single"/>
        </w:rPr>
        <w:t xml:space="preserve">(j)</w:t>
      </w:r>
      <w:r>
        <w:rPr/>
        <w:t xml:space="preserve"> Chapter 18.185 RCW, bail bond agents;</w:t>
      </w:r>
    </w:p>
    <w:p>
      <w:pPr>
        <w:spacing w:before="0" w:after="0" w:line="408" w:lineRule="exact"/>
        <w:ind w:left="0" w:right="0" w:firstLine="576"/>
        <w:jc w:val="left"/>
      </w:pPr>
      <w:r>
        <w:t>((</w:t>
      </w:r>
      <w:r>
        <w:rPr>
          <w:strike/>
        </w:rPr>
        <w:t xml:space="preserve">(g)</w:t>
      </w:r>
      <w:r>
        <w:t>))</w:t>
      </w:r>
      <w:r>
        <w:rPr/>
        <w:t xml:space="preserve"> </w:t>
      </w:r>
      <w:r>
        <w:rPr>
          <w:u w:val="single"/>
        </w:rPr>
        <w:t xml:space="preserve">(k) Chapter 18.220 RCW, geologists;</w:t>
      </w:r>
    </w:p>
    <w:p>
      <w:pPr>
        <w:spacing w:before="0" w:after="0" w:line="408" w:lineRule="exact"/>
        <w:ind w:left="0" w:right="0" w:firstLine="576"/>
        <w:jc w:val="left"/>
      </w:pPr>
      <w:r>
        <w:rPr>
          <w:u w:val="single"/>
        </w:rPr>
        <w:t xml:space="preserve">(l)</w:t>
      </w:r>
      <w:r>
        <w:rPr/>
        <w:t xml:space="preserve"> Chapter 18.280 RCW, home inspectors;</w:t>
      </w:r>
    </w:p>
    <w:p>
      <w:pPr>
        <w:spacing w:before="0" w:after="0" w:line="408" w:lineRule="exact"/>
        <w:ind w:left="0" w:right="0" w:firstLine="576"/>
        <w:jc w:val="left"/>
      </w:pPr>
      <w:r>
        <w:t>((</w:t>
      </w:r>
      <w:r>
        <w:rPr>
          <w:strike/>
        </w:rPr>
        <w:t xml:space="preserve">(h)</w:t>
      </w:r>
      <w:r>
        <w:t>))</w:t>
      </w:r>
      <w:r>
        <w:rPr/>
        <w:t xml:space="preserve"> </w:t>
      </w:r>
      <w:r>
        <w:rPr>
          <w:u w:val="single"/>
        </w:rPr>
        <w:t xml:space="preserve">(m) Chapter 18.310 RCW, appraisal management companies;</w:t>
      </w:r>
    </w:p>
    <w:p>
      <w:pPr>
        <w:spacing w:before="0" w:after="0" w:line="408" w:lineRule="exact"/>
        <w:ind w:left="0" w:right="0" w:firstLine="576"/>
        <w:jc w:val="left"/>
      </w:pPr>
      <w:r>
        <w:rPr>
          <w:u w:val="single"/>
        </w:rPr>
        <w:t xml:space="preserve">(n)</w:t>
      </w:r>
      <w:r>
        <w:rPr/>
        <w:t xml:space="preserve"> Chapter 19.16 RCW, collection agencies;</w:t>
      </w:r>
    </w:p>
    <w:p>
      <w:pPr>
        <w:spacing w:before="0" w:after="0" w:line="408" w:lineRule="exact"/>
        <w:ind w:left="0" w:right="0" w:firstLine="576"/>
        <w:jc w:val="left"/>
      </w:pPr>
      <w:r>
        <w:t>((</w:t>
      </w:r>
      <w:r>
        <w:rPr>
          <w:strike/>
        </w:rPr>
        <w:t xml:space="preserve">(i)</w:t>
      </w:r>
      <w:r>
        <w:t>))</w:t>
      </w:r>
      <w:r>
        <w:rPr/>
        <w:t xml:space="preserve"> </w:t>
      </w:r>
      <w:r>
        <w:rPr>
          <w:u w:val="single"/>
        </w:rPr>
        <w:t xml:space="preserve">(o)</w:t>
      </w:r>
      <w:r>
        <w:rPr/>
        <w:t xml:space="preserve"> Chapter 19.31 RCW, employment agencies;</w:t>
      </w:r>
    </w:p>
    <w:p>
      <w:pPr>
        <w:spacing w:before="0" w:after="0" w:line="408" w:lineRule="exact"/>
        <w:ind w:left="0" w:right="0" w:firstLine="576"/>
        <w:jc w:val="left"/>
      </w:pPr>
      <w:r>
        <w:t>((</w:t>
      </w:r>
      <w:r>
        <w:rPr>
          <w:strike/>
        </w:rPr>
        <w:t xml:space="preserve">(j)</w:t>
      </w:r>
      <w:r>
        <w:t>))</w:t>
      </w:r>
      <w:r>
        <w:rPr/>
        <w:t xml:space="preserve"> </w:t>
      </w:r>
      <w:r>
        <w:rPr>
          <w:u w:val="single"/>
        </w:rPr>
        <w:t xml:space="preserve">(p)</w:t>
      </w:r>
      <w:r>
        <w:rPr/>
        <w:t xml:space="preserve"> Chapter 19.105 RCW, camping resorts;</w:t>
      </w:r>
    </w:p>
    <w:p>
      <w:pPr>
        <w:spacing w:before="0" w:after="0" w:line="408" w:lineRule="exact"/>
        <w:ind w:left="0" w:right="0" w:firstLine="576"/>
        <w:jc w:val="left"/>
      </w:pPr>
      <w:r>
        <w:t>((</w:t>
      </w:r>
      <w:r>
        <w:rPr>
          <w:strike/>
        </w:rPr>
        <w:t xml:space="preserve">(k)</w:t>
      </w:r>
      <w:r>
        <w:t>))</w:t>
      </w:r>
      <w:r>
        <w:rPr/>
        <w:t xml:space="preserve"> </w:t>
      </w:r>
      <w:r>
        <w:rPr>
          <w:u w:val="single"/>
        </w:rPr>
        <w:t xml:space="preserve">(q)</w:t>
      </w:r>
      <w:r>
        <w:rPr/>
        <w:t xml:space="preserve"> Chapter 19.138 RCW, sellers of travel;</w:t>
      </w:r>
    </w:p>
    <w:p>
      <w:pPr>
        <w:spacing w:before="0" w:after="0" w:line="408" w:lineRule="exact"/>
        <w:ind w:left="0" w:right="0" w:firstLine="576"/>
        <w:jc w:val="left"/>
      </w:pPr>
      <w:r>
        <w:t>((</w:t>
      </w:r>
      <w:r>
        <w:rPr>
          <w:strike/>
        </w:rPr>
        <w:t xml:space="preserve">(l)</w:t>
      </w:r>
      <w:r>
        <w:t>))</w:t>
      </w:r>
      <w:r>
        <w:rPr/>
        <w:t xml:space="preserve"> </w:t>
      </w:r>
      <w:r>
        <w:rPr>
          <w:u w:val="single"/>
        </w:rPr>
        <w:t xml:space="preserve">(r)</w:t>
      </w:r>
      <w:r>
        <w:rPr/>
        <w:t xml:space="preserve"> Chapter 42.45 RCW, notaries public;</w:t>
      </w:r>
    </w:p>
    <w:p>
      <w:pPr>
        <w:spacing w:before="0" w:after="0" w:line="408" w:lineRule="exact"/>
        <w:ind w:left="0" w:right="0" w:firstLine="576"/>
        <w:jc w:val="left"/>
      </w:pPr>
      <w:r>
        <w:t>((</w:t>
      </w:r>
      <w:r>
        <w:rPr>
          <w:strike/>
        </w:rPr>
        <w:t xml:space="preserve">(m)</w:t>
      </w:r>
      <w:r>
        <w:t>))</w:t>
      </w:r>
      <w:r>
        <w:rPr/>
        <w:t xml:space="preserve"> </w:t>
      </w:r>
      <w:r>
        <w:rPr>
          <w:u w:val="single"/>
        </w:rPr>
        <w:t xml:space="preserve">(s)</w:t>
      </w:r>
      <w:r>
        <w:rPr/>
        <w:t xml:space="preserve"> Chapter 64.36 RCW, timeshares;</w:t>
      </w:r>
    </w:p>
    <w:p>
      <w:pPr>
        <w:spacing w:before="0" w:after="0" w:line="408" w:lineRule="exact"/>
        <w:ind w:left="0" w:right="0" w:firstLine="576"/>
        <w:jc w:val="left"/>
      </w:pPr>
      <w:r>
        <w:t>((</w:t>
      </w:r>
      <w:r>
        <w:rPr>
          <w:strike/>
        </w:rPr>
        <w:t xml:space="preserve">(n)</w:t>
      </w:r>
      <w:r>
        <w:t>))</w:t>
      </w:r>
      <w:r>
        <w:rPr/>
        <w:t xml:space="preserve"> </w:t>
      </w:r>
      <w:r>
        <w:rPr>
          <w:u w:val="single"/>
        </w:rPr>
        <w:t xml:space="preserve">(t)</w:t>
      </w:r>
      <w:r>
        <w:rPr/>
        <w:t xml:space="preserve"> Chapter 67.08 RCW, boxing, martial arts, and wrestling;</w:t>
      </w:r>
    </w:p>
    <w:p>
      <w:pPr>
        <w:spacing w:before="0" w:after="0" w:line="408" w:lineRule="exact"/>
        <w:ind w:left="0" w:right="0" w:firstLine="576"/>
        <w:jc w:val="left"/>
      </w:pPr>
      <w:r>
        <w:t>((</w:t>
      </w:r>
      <w:r>
        <w:rPr>
          <w:strike/>
        </w:rPr>
        <w:t xml:space="preserve">(o)</w:t>
      </w:r>
      <w:r>
        <w:t>))</w:t>
      </w:r>
      <w:r>
        <w:rPr/>
        <w:t xml:space="preserve"> </w:t>
      </w:r>
      <w:r>
        <w:rPr>
          <w:u w:val="single"/>
        </w:rPr>
        <w:t xml:space="preserve">(u) Chapter 68.05 RCW, funeral and cemetery board;</w:t>
      </w:r>
    </w:p>
    <w:p>
      <w:pPr>
        <w:spacing w:before="0" w:after="0" w:line="408" w:lineRule="exact"/>
        <w:ind w:left="0" w:right="0" w:firstLine="576"/>
        <w:jc w:val="left"/>
      </w:pPr>
      <w:r>
        <w:rPr>
          <w:u w:val="single"/>
        </w:rPr>
        <w:t xml:space="preserve">(v)</w:t>
      </w:r>
      <w:r>
        <w:rPr/>
        <w:t xml:space="preserve"> Chapter 18.300 RCW, body art, body piercing, and tattooing;</w:t>
      </w:r>
    </w:p>
    <w:p>
      <w:pPr>
        <w:spacing w:before="0" w:after="0" w:line="408" w:lineRule="exact"/>
        <w:ind w:left="0" w:right="0" w:firstLine="576"/>
        <w:jc w:val="left"/>
      </w:pPr>
      <w:r>
        <w:t>((</w:t>
      </w:r>
      <w:r>
        <w:rPr>
          <w:strike/>
        </w:rPr>
        <w:t xml:space="preserve">(p)</w:t>
      </w:r>
      <w:r>
        <w:t>))</w:t>
      </w:r>
      <w:r>
        <w:rPr/>
        <w:t xml:space="preserve"> </w:t>
      </w:r>
      <w:r>
        <w:rPr>
          <w:u w:val="single"/>
        </w:rPr>
        <w:t xml:space="preserve">(w)</w:t>
      </w:r>
      <w:r>
        <w:rPr/>
        <w:t xml:space="preserve"> Chapter 79A.60 RCW, whitewater river outfitters;</w:t>
      </w:r>
    </w:p>
    <w:p>
      <w:pPr>
        <w:spacing w:before="0" w:after="0" w:line="408" w:lineRule="exact"/>
        <w:ind w:left="0" w:right="0" w:firstLine="576"/>
        <w:jc w:val="left"/>
      </w:pPr>
      <w:r>
        <w:t>((</w:t>
      </w:r>
      <w:r>
        <w:rPr>
          <w:strike/>
        </w:rPr>
        <w:t xml:space="preserve">(q)</w:t>
      </w:r>
      <w:r>
        <w:t>))</w:t>
      </w:r>
      <w:r>
        <w:rPr/>
        <w:t xml:space="preserve"> </w:t>
      </w:r>
      <w:r>
        <w:rPr>
          <w:u w:val="single"/>
        </w:rPr>
        <w:t xml:space="preserve">(x)</w:t>
      </w:r>
      <w:r>
        <w:rPr/>
        <w:t xml:space="preserve"> Chapter 19.158 RCW, commercial telephone solicitation; and</w:t>
      </w:r>
    </w:p>
    <w:p>
      <w:pPr>
        <w:spacing w:before="0" w:after="0" w:line="408" w:lineRule="exact"/>
        <w:ind w:left="0" w:right="0" w:firstLine="576"/>
        <w:jc w:val="left"/>
      </w:pPr>
      <w:r>
        <w:t>((</w:t>
      </w:r>
      <w:r>
        <w:rPr>
          <w:strike/>
        </w:rPr>
        <w:t xml:space="preserve">(r)</w:t>
      </w:r>
      <w:r>
        <w:t>))</w:t>
      </w:r>
      <w:r>
        <w:rPr/>
        <w:t xml:space="preserve"> </w:t>
      </w:r>
      <w:r>
        <w:rPr>
          <w:u w:val="single"/>
        </w:rPr>
        <w:t xml:space="preserve">(y)</w:t>
      </w:r>
      <w:r>
        <w:rPr/>
        <w:t xml:space="preserve"> Chapter 19.290 RCW, scrap metal businesses.</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w:t>
      </w:r>
      <w:r>
        <w:t>((</w:t>
      </w:r>
      <w:r>
        <w:rPr>
          <w:strike/>
        </w:rPr>
        <w:t xml:space="preserve">However, during the 2013-2015 fiscal biennium the legislature may transfer to the state general fund such amounts as reflect the excess fund balance in the account.</w:t>
      </w:r>
      <w:r>
        <w: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0" w:after="0" w:line="408" w:lineRule="exact"/>
        <w:ind w:left="0" w:right="0" w:firstLine="576"/>
        <w:jc w:val="left"/>
      </w:pPr>
      <w:r>
        <w:rPr>
          <w:u w:val="single"/>
        </w:rPr>
        <w:t xml:space="preserve">(3) The director is required to provide an annual report on or before the 30th day of each September, beginning in 2026, detailing the revenues and expenditures for each chapter authorized to use the business and professions account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18</w:t>
      </w:r>
      <w:r>
        <w:rPr/>
        <w:t xml:space="preserve">.</w:t>
      </w:r>
      <w:r>
        <w:t xml:space="preserve">08</w:t>
      </w:r>
      <w:r>
        <w:rPr/>
        <w:t xml:space="preserve">.</w:t>
      </w:r>
      <w:r>
        <w:t xml:space="preserve">240</w:t>
      </w:r>
      <w:r>
        <w:rPr/>
        <w:t xml:space="preserve"> (Architects' license account) and 2018 c 207 s 9, 1991 sp.s. c 13 s 2, 1985 c 57 s 4, &amp; 1959 c 323 s 15;</w:t>
      </w:r>
    </w:p>
    <w:p>
      <w:pPr>
        <w:spacing w:before="0" w:after="0" w:line="408" w:lineRule="exact"/>
        <w:ind w:left="0" w:right="0" w:firstLine="576"/>
        <w:jc w:val="left"/>
      </w:pPr>
      <w:r>
        <w:t xml:space="preserve">(2) </w:t>
      </w:r>
      <w:r>
        <w:rPr/>
        <w:t xml:space="preserve">RCW </w:t>
      </w:r>
      <w:r>
        <w:t xml:space="preserve">18</w:t>
      </w:r>
      <w:r>
        <w:rPr/>
        <w:t xml:space="preserve">.</w:t>
      </w:r>
      <w:r>
        <w:t xml:space="preserve">39</w:t>
      </w:r>
      <w:r>
        <w:rPr/>
        <w:t xml:space="preserve">.</w:t>
      </w:r>
      <w:r>
        <w:t xml:space="preserve">810</w:t>
      </w:r>
      <w:r>
        <w:rPr/>
        <w:t xml:space="preserve"> (Funeral and cemetery account) and 2018 c 299 s 919 &amp; 2009 c 102 s 24;</w:t>
      </w:r>
    </w:p>
    <w:p>
      <w:pPr>
        <w:spacing w:before="0" w:after="0" w:line="408" w:lineRule="exact"/>
        <w:ind w:left="0" w:right="0" w:firstLine="576"/>
        <w:jc w:val="left"/>
      </w:pPr>
      <w:r>
        <w:t xml:space="preserve">(3) </w:t>
      </w:r>
      <w:r>
        <w:rPr/>
        <w:t xml:space="preserve">RCW </w:t>
      </w:r>
      <w:r>
        <w:t xml:space="preserve">18</w:t>
      </w:r>
      <w:r>
        <w:rPr/>
        <w:t xml:space="preserve">.</w:t>
      </w:r>
      <w:r>
        <w:t xml:space="preserve">96</w:t>
      </w:r>
      <w:r>
        <w:rPr/>
        <w:t xml:space="preserve">.</w:t>
      </w:r>
      <w:r>
        <w:t xml:space="preserve">210</w:t>
      </w:r>
      <w:r>
        <w:rPr/>
        <w:t xml:space="preserve"> (Landscape architects' license account) and 2009 c 370 s 17;</w:t>
      </w:r>
    </w:p>
    <w:p>
      <w:pPr>
        <w:spacing w:before="0" w:after="0" w:line="408" w:lineRule="exact"/>
        <w:ind w:left="0" w:right="0" w:firstLine="576"/>
        <w:jc w:val="left"/>
      </w:pPr>
      <w:r>
        <w:t xml:space="preserve">(4) </w:t>
      </w:r>
      <w:r>
        <w:rPr/>
        <w:t xml:space="preserve">RCW </w:t>
      </w:r>
      <w:r>
        <w:t xml:space="preserve">18</w:t>
      </w:r>
      <w:r>
        <w:rPr/>
        <w:t xml:space="preserve">.</w:t>
      </w:r>
      <w:r>
        <w:t xml:space="preserve">140</w:t>
      </w:r>
      <w:r>
        <w:rPr/>
        <w:t xml:space="preserve">.</w:t>
      </w:r>
      <w:r>
        <w:t xml:space="preserve">260</w:t>
      </w:r>
      <w:r>
        <w:rPr/>
        <w:t xml:space="preserve"> (Real estate appraiser commission account) and 2005 c 339 s 20 &amp; 2002 c 86 s 241;</w:t>
      </w:r>
    </w:p>
    <w:p>
      <w:pPr>
        <w:spacing w:before="0" w:after="0" w:line="408" w:lineRule="exact"/>
        <w:ind w:left="0" w:right="0" w:firstLine="576"/>
        <w:jc w:val="left"/>
      </w:pPr>
      <w:r>
        <w:t xml:space="preserve">(5) </w:t>
      </w:r>
      <w:r>
        <w:rPr/>
        <w:t xml:space="preserve">RCW </w:t>
      </w:r>
      <w:r>
        <w:t xml:space="preserve">18</w:t>
      </w:r>
      <w:r>
        <w:rPr/>
        <w:t xml:space="preserve">.</w:t>
      </w:r>
      <w:r>
        <w:t xml:space="preserve">220</w:t>
      </w:r>
      <w:r>
        <w:rPr/>
        <w:t xml:space="preserve">.</w:t>
      </w:r>
      <w:r>
        <w:t xml:space="preserve">120</w:t>
      </w:r>
      <w:r>
        <w:rPr/>
        <w:t xml:space="preserve"> (Geologists' account) and 2000 c 253 s 13; and</w:t>
      </w:r>
    </w:p>
    <w:p>
      <w:pPr>
        <w:spacing w:before="0" w:after="0" w:line="408" w:lineRule="exact"/>
        <w:ind w:left="0" w:right="0" w:firstLine="576"/>
        <w:jc w:val="left"/>
      </w:pPr>
      <w:r>
        <w:t xml:space="preserve">(6) </w:t>
      </w:r>
      <w:r>
        <w:rPr/>
        <w:t xml:space="preserve">RCW </w:t>
      </w:r>
      <w:r>
        <w:t xml:space="preserve">18</w:t>
      </w:r>
      <w:r>
        <w:rPr/>
        <w:t xml:space="preserve">.</w:t>
      </w:r>
      <w:r>
        <w:t xml:space="preserve">310</w:t>
      </w:r>
      <w:r>
        <w:rPr/>
        <w:t xml:space="preserve">.</w:t>
      </w:r>
      <w:r>
        <w:t xml:space="preserve">160</w:t>
      </w:r>
      <w:r>
        <w:rPr/>
        <w:t xml:space="preserve"> (Appraisal management company account) and 2010 c 179 s 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as of December 31, 2025, in the architects' license account except as provided in RCW 18.08.510, the funeral and cemetery account, the landscape architects' license account, the real estate appraiser commission account, the geologists' account, and the appraisal management company account must be transferred to the business and professions account in RCW 43.24.150. The treasurer shall make the transfer after being notified by the office of financial management that it has completed the financial statement for fiscal year 2025, and no later than February 28,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a4281d885c1145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1daab5b9b34b66" /><Relationship Type="http://schemas.openxmlformats.org/officeDocument/2006/relationships/footer" Target="/word/footer1.xml" Id="Ra4281d885c11455b" /></Relationships>
</file>