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6727e40714df0" /></Relationships>
</file>

<file path=word/document.xml><?xml version="1.0" encoding="utf-8"?>
<w:document xmlns:w="http://schemas.openxmlformats.org/wordprocessingml/2006/main">
  <w:body>
    <w:p>
      <w:r>
        <w:t>S-0540.1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Schoesler, Boehnke, Dozier, Holy, J. Wilson, Salomon, Warnick, and Wagoner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vacancies on boards of county commissioners; and repealing RCW 36.32.070 and 36.32.0558.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(1) </w:t>
      </w:r>
      <w:r>
        <w:rPr/>
        <w:t xml:space="preserve">RCW </w:t>
      </w:r>
      <w:r>
        <w:t xml:space="preserve">36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070</w:t>
      </w:r>
      <w:r>
        <w:rPr/>
        <w:t xml:space="preserve"> (Vacancies on board) and 2015 c 53 s 65, 2003 c 238 s 3, 1990 c 252 s 7, &amp; 1963 c 4 s 36.32.070; and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(2) </w:t>
      </w:r>
      <w:r>
        <w:rPr/>
        <w:t xml:space="preserve">RCW </w:t>
      </w:r>
      <w:r>
        <w:t xml:space="preserve">36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0558</w:t>
      </w:r>
      <w:r>
        <w:rPr/>
        <w:t xml:space="preserve"> (Five-member commissions</w:t>
      </w:r>
      <w:r>
        <w:rPr>
          <w:rFonts w:ascii="Times New Roman" w:hAnsi="Times New Roman"/>
        </w:rPr>
        <w:t xml:space="preserve">—</w:t>
      </w:r>
      <w:r>
        <w:rPr/>
        <w:t xml:space="preserve">Vacancies) and 2015 c 53 s 64, 2003 c 238 s 2, &amp; 1990 c 252 s 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32a9d700016402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e26febdd84461" /><Relationship Type="http://schemas.openxmlformats.org/officeDocument/2006/relationships/footer" Target="/word/footer1.xml" Id="R532a9d7000164020" /></Relationships>
</file>