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393c9a60374ecf" /></Relationships>
</file>

<file path=word/document.xml><?xml version="1.0" encoding="utf-8"?>
<w:document xmlns:w="http://schemas.openxmlformats.org/wordprocessingml/2006/main">
  <w:body>
    <w:p>
      <w:r>
        <w:t>S-1309.1</w:t>
      </w:r>
    </w:p>
    <w:p>
      <w:pPr>
        <w:jc w:val="center"/>
      </w:pPr>
      <w:r>
        <w:t>_______________________________________________</w:t>
      </w:r>
    </w:p>
    <w:p/>
    <w:p>
      <w:pPr>
        <w:jc w:val="center"/>
      </w:pPr>
      <w:r>
        <w:rPr>
          <w:b/>
        </w:rPr>
        <w:t>SUBSTITUTE SENATE BILL 5281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Chapman, King, Liias, Harris, Nobles, and Shewmake)</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vessel length requirement in obtaining nonresident vessel permits; amending RCW 88.02.620 and 88.02.640;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2023 c 374 s 23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61st day of use in Washington state if the vessel:</w:t>
      </w:r>
    </w:p>
    <w:p>
      <w:pPr>
        <w:spacing w:before="0" w:after="0" w:line="408" w:lineRule="exact"/>
        <w:ind w:left="0" w:right="0" w:firstLine="576"/>
        <w:jc w:val="left"/>
      </w:pPr>
      <w:r>
        <w:rPr/>
        <w:t xml:space="preserve">(a) Is currently registered or numbered under the laws of the state or country of principal operation, has been issued a valid number under federal law, or has a valid United States customs service cruising license issued under 19 C.F.R. Sec. 4.94; and</w:t>
      </w:r>
    </w:p>
    <w:p>
      <w:pPr>
        <w:spacing w:before="0" w:after="0" w:line="408" w:lineRule="exact"/>
        <w:ind w:left="0" w:right="0" w:firstLine="576"/>
        <w:jc w:val="left"/>
      </w:pPr>
      <w:r>
        <w:rPr/>
        <w:t xml:space="preserve">(b) Has been brought into Washington state for not more than six months in any continuous 12-month period, and is used:</w:t>
      </w:r>
    </w:p>
    <w:p>
      <w:pPr>
        <w:spacing w:before="0" w:after="0" w:line="408" w:lineRule="exact"/>
        <w:ind w:left="0" w:right="0" w:firstLine="576"/>
        <w:jc w:val="left"/>
      </w:pPr>
      <w:r>
        <w:rPr/>
        <w:t xml:space="preserve">(i) For personal use; or</w:t>
      </w:r>
    </w:p>
    <w:p>
      <w:pPr>
        <w:spacing w:before="0" w:after="0" w:line="408" w:lineRule="exact"/>
        <w:ind w:left="0" w:right="0" w:firstLine="576"/>
        <w:jc w:val="left"/>
      </w:pPr>
      <w:r>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p>
    <w:p>
      <w:pPr>
        <w:spacing w:before="0" w:after="0" w:line="408" w:lineRule="exact"/>
        <w:ind w:left="0" w:right="0" w:firstLine="576"/>
        <w:jc w:val="left"/>
      </w:pPr>
      <w:r>
        <w:rPr/>
        <w:t xml:space="preserve">(2) In addition to the requirements in subsection (1) of this section, a nonresident vessel owner that is not a natural person, or a nonresident vessel owner who is a natural person who intends to charter the vessel with a captain or crew as provided in subsection (1)(b)(ii) of this section, may only obtain a nonresident vessel permit if:</w:t>
      </w:r>
    </w:p>
    <w:p>
      <w:pPr>
        <w:spacing w:before="0" w:after="0" w:line="408" w:lineRule="exact"/>
        <w:ind w:left="0" w:right="0" w:firstLine="576"/>
        <w:jc w:val="left"/>
      </w:pPr>
      <w:r>
        <w:rPr/>
        <w:t xml:space="preserve">(a) The vessel is at least 30 feet in length, but no more than </w:t>
      </w:r>
      <w:r>
        <w:t>((</w:t>
      </w:r>
      <w:r>
        <w:rPr>
          <w:strike/>
        </w:rPr>
        <w:t xml:space="preserve">200</w:t>
      </w:r>
      <w:r>
        <w:t>))</w:t>
      </w:r>
      <w:r>
        <w:rPr/>
        <w:t xml:space="preserve"> </w:t>
      </w:r>
      <w:r>
        <w:rPr>
          <w:u w:val="single"/>
        </w:rPr>
        <w:t xml:space="preserve">300</w:t>
      </w:r>
      <w:r>
        <w:rPr/>
        <w:t xml:space="preserve"> feet in length;</w:t>
      </w:r>
    </w:p>
    <w:p>
      <w:pPr>
        <w:spacing w:before="0" w:after="0" w:line="408" w:lineRule="exact"/>
        <w:ind w:left="0" w:right="0" w:firstLine="576"/>
        <w:jc w:val="left"/>
      </w:pPr>
      <w:r>
        <w:rPr/>
        <w:t xml:space="preserve">(b) No Washington state resident owns the vessel or is a principal, as defined in RCW 82.32.865, of the nonresident person which owns the vessel;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or for any permits issued to a natural person who intends to charter the vessel with a captain or crew as provided in subsection (1)(b)(ii) of this section,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 </w:t>
      </w:r>
      <w:r>
        <w:rPr>
          <w:u w:val="single"/>
        </w:rPr>
        <w:t xml:space="preserve">Until May 1, 2026, the department must process the application for a nonresident vessel permit, with respect to a vessel that exceeds 200 feet in length, as if the vessel were 200 feet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2021 c 150 s 2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rPr>
          <w:cantSplit/>
          <w:tblHeader/>
        </w:trPr>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FEE</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AMOUNT</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 Dealer temporary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88.02.800(2)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 Derelict vessel and invasive species removal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 Derelict vessel removal surcharge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 Duplicate certificate of title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88.02.530(1)(c)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 Duplicate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 Filing</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46.17.005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46.68.400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 License plate technology</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46.68.370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 License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46.68.220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 Nonresident vessel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88.02.620(4)</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(j) Quick title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88.02.540(3)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(7)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$10.50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88.02.650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 Replacement decal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88.02.595(1)(c)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 Service fee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 and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 Title application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 Transfer</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88.02.560(7)</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 Vessel visitor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$30.00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88.02.610(3)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Two dollars must be deposited in the aquatic invasive species management account created in RCW 77.135.200;</w:t>
      </w:r>
    </w:p>
    <w:p>
      <w:pPr>
        <w:spacing w:before="0" w:after="0" w:line="408" w:lineRule="exact"/>
        <w:ind w:left="0" w:right="0" w:firstLine="576"/>
        <w:jc w:val="left"/>
      </w:pPr>
      <w:r>
        <w:rPr/>
        <w:t xml:space="preserve">(b) One dollar must be deposited into the aquatic algae control account created in RCW 43.21A.667; and</w:t>
      </w:r>
    </w:p>
    <w:p>
      <w:pPr>
        <w:spacing w:before="0" w:after="0" w:line="408" w:lineRule="exact"/>
        <w:ind w:left="0" w:right="0" w:firstLine="576"/>
        <w:jc w:val="left"/>
      </w:pPr>
      <w:r>
        <w:rPr/>
        <w:t xml:space="preserve">(c)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w:t>
      </w:r>
      <w:r>
        <w:t>((</w:t>
      </w:r>
      <w:r>
        <w:rPr>
          <w:strike/>
        </w:rPr>
        <w:t xml:space="preserve">twenty-five dollars</w:t>
      </w:r>
      <w:r>
        <w:t>))</w:t>
      </w:r>
      <w:r>
        <w:rPr/>
        <w:t xml:space="preserve"> </w:t>
      </w:r>
      <w:r>
        <w:rPr>
          <w:u w:val="single"/>
        </w:rPr>
        <w:t xml:space="preserve">$25</w:t>
      </w:r>
      <w:r>
        <w:rPr/>
        <w:t xml:space="preserve">;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w:t>
      </w:r>
      <w:r>
        <w:t>((</w:t>
      </w:r>
      <w:r>
        <w:rPr>
          <w:strike/>
        </w:rPr>
        <w:t xml:space="preserve">Twenty-five dollars</w:t>
      </w:r>
      <w:r>
        <w:t>))</w:t>
      </w:r>
      <w:r>
        <w:rPr/>
        <w:t xml:space="preserve"> </w:t>
      </w:r>
      <w:r>
        <w:rPr>
          <w:u w:val="single"/>
        </w:rPr>
        <w:t xml:space="preserve">$25</w:t>
      </w:r>
      <w:r>
        <w:rPr/>
        <w:t xml:space="preserve"> per foot for vessels between </w:t>
      </w:r>
      <w:r>
        <w:t>((</w:t>
      </w:r>
      <w:r>
        <w:rPr>
          <w:strike/>
        </w:rPr>
        <w:t xml:space="preserve">thirty</w:t>
      </w:r>
      <w:r>
        <w:t>))</w:t>
      </w:r>
      <w:r>
        <w:rPr/>
        <w:t xml:space="preserve"> </w:t>
      </w:r>
      <w:r>
        <w:rPr>
          <w:u w:val="single"/>
        </w:rPr>
        <w:t xml:space="preserve">30</w:t>
      </w:r>
      <w:r>
        <w:rPr/>
        <w:t xml:space="preserve"> and </w:t>
      </w:r>
      <w:r>
        <w:t>((</w:t>
      </w:r>
      <w:r>
        <w:rPr>
          <w:strike/>
        </w:rPr>
        <w:t xml:space="preserve">ninety-nine</w:t>
      </w:r>
      <w:r>
        <w:t>))</w:t>
      </w:r>
      <w:r>
        <w:rPr/>
        <w:t xml:space="preserve"> </w:t>
      </w:r>
      <w:r>
        <w:rPr>
          <w:u w:val="single"/>
        </w:rPr>
        <w:t xml:space="preserve">99</w:t>
      </w:r>
      <w:r>
        <w:rPr/>
        <w:t xml:space="preserve"> feet in length;</w:t>
      </w:r>
    </w:p>
    <w:p>
      <w:pPr>
        <w:spacing w:before="0" w:after="0" w:line="408" w:lineRule="exact"/>
        <w:ind w:left="0" w:right="0" w:firstLine="576"/>
        <w:jc w:val="left"/>
      </w:pPr>
      <w:r>
        <w:rPr/>
        <w:t xml:space="preserve">(B) </w:t>
      </w:r>
      <w:r>
        <w:t>((</w:t>
      </w:r>
      <w:r>
        <w:rPr>
          <w:strike/>
        </w:rPr>
        <w:t xml:space="preserve">Thirty dollars</w:t>
      </w:r>
      <w:r>
        <w:t>))</w:t>
      </w:r>
      <w:r>
        <w:rPr/>
        <w:t xml:space="preserve"> </w:t>
      </w:r>
      <w:r>
        <w:rPr>
          <w:u w:val="single"/>
        </w:rPr>
        <w:t xml:space="preserve">$30</w:t>
      </w:r>
      <w:r>
        <w:rPr/>
        <w:t xml:space="preserve"> per foot for vessels between </w:t>
      </w:r>
      <w:r>
        <w:t>((</w:t>
      </w:r>
      <w:r>
        <w:rPr>
          <w:strike/>
        </w:rPr>
        <w:t xml:space="preserve">one hundred</w:t>
      </w:r>
      <w:r>
        <w:t>))</w:t>
      </w:r>
      <w:r>
        <w:rPr/>
        <w:t xml:space="preserve"> </w:t>
      </w:r>
      <w:r>
        <w:rPr>
          <w:u w:val="single"/>
        </w:rPr>
        <w:t xml:space="preserve">100</w:t>
      </w:r>
      <w:r>
        <w:rPr/>
        <w:t xml:space="preserve"> and </w:t>
      </w:r>
      <w:r>
        <w:t>((</w:t>
      </w:r>
      <w:r>
        <w:rPr>
          <w:strike/>
        </w:rPr>
        <w:t xml:space="preserve">one hundred twenty</w:t>
      </w:r>
      <w:r>
        <w:t>))</w:t>
      </w:r>
      <w:r>
        <w:rPr/>
        <w:t xml:space="preserve"> </w:t>
      </w:r>
      <w:r>
        <w:rPr>
          <w:u w:val="single"/>
        </w:rPr>
        <w:t xml:space="preserve">120</w:t>
      </w:r>
      <w:r>
        <w:rPr/>
        <w:t xml:space="preserve"> feet in length; </w:t>
      </w:r>
      <w:r>
        <w:t>((</w:t>
      </w:r>
      <w:r>
        <w:rPr>
          <w:strike/>
        </w:rPr>
        <w:t xml:space="preserve">and</w:t>
      </w:r>
      <w:r>
        <w:t>))</w:t>
      </w:r>
    </w:p>
    <w:p>
      <w:pPr>
        <w:spacing w:before="0" w:after="0" w:line="408" w:lineRule="exact"/>
        <w:ind w:left="0" w:right="0" w:firstLine="576"/>
        <w:jc w:val="left"/>
      </w:pPr>
      <w:r>
        <w:rPr/>
        <w:t xml:space="preserve">(C) </w:t>
      </w:r>
      <w:r>
        <w:t>((</w:t>
      </w:r>
      <w:r>
        <w:rPr>
          <w:strike/>
        </w:rPr>
        <w:t xml:space="preserve">Thirty-seven dollars and fifty cents</w:t>
      </w:r>
      <w:r>
        <w:t>))</w:t>
      </w:r>
      <w:r>
        <w:rPr/>
        <w:t xml:space="preserve"> </w:t>
      </w:r>
      <w:r>
        <w:rPr>
          <w:u w:val="single"/>
        </w:rPr>
        <w:t xml:space="preserve">$37.50</w:t>
      </w:r>
      <w:r>
        <w:rPr/>
        <w:t xml:space="preserve"> per foot for vessels between </w:t>
      </w:r>
      <w:r>
        <w:t>((</w:t>
      </w:r>
      <w:r>
        <w:rPr>
          <w:strike/>
        </w:rPr>
        <w:t xml:space="preserve">one hundred twenty-one</w:t>
      </w:r>
      <w:r>
        <w:t>))</w:t>
      </w:r>
      <w:r>
        <w:rPr/>
        <w:t xml:space="preserve"> </w:t>
      </w:r>
      <w:r>
        <w:rPr>
          <w:u w:val="single"/>
        </w:rPr>
        <w:t xml:space="preserve">121</w:t>
      </w:r>
      <w:r>
        <w:rPr/>
        <w:t xml:space="preserve"> and </w:t>
      </w:r>
      <w:r>
        <w:t>((</w:t>
      </w:r>
      <w:r>
        <w:rPr>
          <w:strike/>
        </w:rPr>
        <w:t xml:space="preserve">two hundred</w:t>
      </w:r>
      <w:r>
        <w:t>))</w:t>
      </w:r>
      <w:r>
        <w:rPr/>
        <w:t xml:space="preserve"> </w:t>
      </w:r>
      <w:r>
        <w:rPr>
          <w:u w:val="single"/>
        </w:rPr>
        <w:t xml:space="preserve">200</w:t>
      </w:r>
      <w:r>
        <w:rPr/>
        <w:t xml:space="preserve"> feet in length. The fee must be multiplied by the extreme length of the vessel in feet, rounded up to the nearest whole foot</w:t>
      </w:r>
      <w:r>
        <w:rPr>
          <w:u w:val="single"/>
        </w:rPr>
        <w:t xml:space="preserve">; and</w:t>
      </w:r>
    </w:p>
    <w:p>
      <w:pPr>
        <w:spacing w:before="0" w:after="0" w:line="408" w:lineRule="exact"/>
        <w:ind w:left="0" w:right="0" w:firstLine="576"/>
        <w:jc w:val="left"/>
      </w:pPr>
      <w:r>
        <w:rPr>
          <w:u w:val="single"/>
        </w:rPr>
        <w:t xml:space="preserve">(D)(I) $100 per foot for vessels between 201 and 300 feet in length, except as provided in (a)(ii)(D)(II) of this subsection. The fee must be multiplied by the extreme length of the vessel in feet, rounded up to the nearest whole foot.</w:t>
      </w:r>
    </w:p>
    <w:p>
      <w:pPr>
        <w:spacing w:before="0" w:after="0" w:line="408" w:lineRule="exact"/>
        <w:ind w:left="0" w:right="0" w:firstLine="576"/>
        <w:jc w:val="left"/>
      </w:pPr>
      <w:r>
        <w:rPr>
          <w:u w:val="single"/>
        </w:rPr>
        <w:t xml:space="preserve">(II) Until May 1, 2026, the fee for vessels between 201 and 300 feet in length is the same as that for a vessel 200 feet in length</w:t>
      </w:r>
      <w:r>
        <w:rPr/>
        <w:t xml:space="preserve">.</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r>
        <w:rPr>
          <w:u w:val="single"/>
        </w:rPr>
        <w:t xml:space="preserve">, except that all revenues generated from the fees established in (a)(ii)(D) of this subsection must be allocated to the Washington state recreation and conservation office for a grant program to support youth swim lessons in overburdened communities</w:t>
      </w:r>
      <w:r>
        <w:rPr/>
        <w:t xml:space="preserve">.</w:t>
      </w:r>
    </w:p>
    <w:p>
      <w:pPr>
        <w:spacing w:before="0" w:after="0" w:line="408" w:lineRule="exact"/>
        <w:ind w:left="0" w:right="0" w:firstLine="576"/>
        <w:jc w:val="left"/>
      </w:pPr>
      <w:r>
        <w:rPr/>
        <w:t xml:space="preserve">(c) In addition to the applicable fees under this section, vessel owners who obtain a nonresident vessel permit for the purposes of chartering their vessel with a captain or crew are subject to use tax as provided in RCW 82.12.799.</w:t>
      </w:r>
    </w:p>
    <w:p>
      <w:pPr>
        <w:spacing w:before="0" w:after="0" w:line="408" w:lineRule="exact"/>
        <w:ind w:left="0" w:right="0" w:firstLine="576"/>
        <w:jc w:val="left"/>
      </w:pPr>
      <w:r>
        <w:rPr/>
        <w:t xml:space="preserve">(6) The </w:t>
      </w:r>
      <w:r>
        <w:t>((</w:t>
      </w:r>
      <w:r>
        <w:rPr>
          <w:strike/>
        </w:rPr>
        <w:t xml:space="preserve">thirty dollar</w:t>
      </w:r>
      <w:r>
        <w:t>))</w:t>
      </w:r>
      <w:r>
        <w:rPr/>
        <w:t xml:space="preserve"> </w:t>
      </w:r>
      <w:r>
        <w:rPr>
          <w:u w:val="single"/>
        </w:rPr>
        <w:t xml:space="preserve">$30</w:t>
      </w:r>
      <w:r>
        <w:rPr/>
        <w:t xml:space="preserve">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w:t>
      </w:r>
      <w:r>
        <w:t>((</w:t>
      </w:r>
      <w:r>
        <w:rPr>
          <w:strike/>
        </w:rPr>
        <w:t xml:space="preserve">fifty dollar</w:t>
      </w:r>
      <w:r>
        <w:t>))</w:t>
      </w:r>
      <w:r>
        <w:rPr/>
        <w:t xml:space="preserve"> </w:t>
      </w:r>
      <w:r>
        <w:rPr>
          <w:u w:val="single"/>
        </w:rPr>
        <w:t xml:space="preserve">$50</w:t>
      </w:r>
      <w:r>
        <w:rPr/>
        <w:t xml:space="preserve">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w:t>
      </w:r>
      <w:r>
        <w:t>((</w:t>
      </w:r>
      <w:r>
        <w:rPr>
          <w:strike/>
        </w:rPr>
        <w:t xml:space="preserve">twenty-five dollars</w:t>
      </w:r>
      <w:r>
        <w:t>))</w:t>
      </w:r>
      <w:r>
        <w:rPr/>
        <w:t xml:space="preserve"> </w:t>
      </w:r>
      <w:r>
        <w:rPr>
          <w:u w:val="single"/>
        </w:rPr>
        <w:t xml:space="preserve">$25</w:t>
      </w:r>
      <w:r>
        <w:rPr/>
        <w:t xml:space="preserve">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w:t>
      </w:r>
      <w:r>
        <w:t>((</w:t>
      </w:r>
      <w:r>
        <w:rPr>
          <w:strike/>
        </w:rPr>
        <w:t xml:space="preserve">twenty-five dollars</w:t>
      </w:r>
      <w:r>
        <w:t>))</w:t>
      </w:r>
      <w:r>
        <w:rPr/>
        <w:t xml:space="preserve"> </w:t>
      </w:r>
      <w:r>
        <w:rPr>
          <w:u w:val="single"/>
        </w:rPr>
        <w:t xml:space="preserve">$25</w:t>
      </w:r>
      <w:r>
        <w:rPr/>
        <w:t xml:space="preserve"> must be deposited to the general fund. The remaining </w:t>
      </w:r>
      <w:r>
        <w:t>((</w:t>
      </w:r>
      <w:r>
        <w:rPr>
          <w:strike/>
        </w:rPr>
        <w:t xml:space="preserve">twenty-five dollars</w:t>
      </w:r>
      <w:r>
        <w:t>))</w:t>
      </w:r>
      <w:r>
        <w:rPr/>
        <w:t xml:space="preserve"> </w:t>
      </w:r>
      <w:r>
        <w:rPr>
          <w:u w:val="single"/>
        </w:rPr>
        <w:t xml:space="preserve">$25</w:t>
      </w:r>
      <w:r>
        <w:rPr/>
        <w:t xml:space="preserve"> must be distributed as follows: </w:t>
      </w:r>
      <w:r>
        <w:t>((</w:t>
      </w:r>
      <w:r>
        <w:rPr>
          <w:strike/>
        </w:rPr>
        <w:t xml:space="preserve">Twelve dollars and fifty cents</w:t>
      </w:r>
      <w:r>
        <w:t>))</w:t>
      </w:r>
      <w:r>
        <w:rPr/>
        <w:t xml:space="preserve"> </w:t>
      </w:r>
      <w:r>
        <w:rPr>
          <w:u w:val="single"/>
        </w:rPr>
        <w:t xml:space="preserve">$12.50</w:t>
      </w:r>
      <w:r>
        <w:rPr/>
        <w:t xml:space="preserve"> must be retained by the county treasurer in the same manner as other fees collected by the county auditor and </w:t>
      </w:r>
      <w:r>
        <w:t>((</w:t>
      </w:r>
      <w:r>
        <w:rPr>
          <w:strike/>
        </w:rPr>
        <w:t xml:space="preserve">twelve dollars and fifty cents</w:t>
      </w:r>
      <w:r>
        <w:t>))</w:t>
      </w:r>
      <w:r>
        <w:rPr/>
        <w:t xml:space="preserve"> </w:t>
      </w:r>
      <w:r>
        <w:rPr>
          <w:u w:val="single"/>
        </w:rPr>
        <w:t xml:space="preserve">$12.50</w:t>
      </w:r>
      <w:r>
        <w:rPr/>
        <w:t xml:space="preserve">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2025.</w:t>
      </w:r>
    </w:p>
    <w:p/>
    <w:p>
      <w:pPr>
        <w:jc w:val="center"/>
      </w:pPr>
      <w:r>
        <w:rPr>
          <w:b/>
        </w:rPr>
        <w:t>--- END ---</w:t>
      </w:r>
    </w:p>
    <w:sectPr>
      <w:pgNumType w:start="1"/>
      <w:footerReference xmlns:r="http://schemas.openxmlformats.org/officeDocument/2006/relationships" r:id="R1b71c6a75ab44d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b6c89f4e24ceb" /><Relationship Type="http://schemas.openxmlformats.org/officeDocument/2006/relationships/footer" Target="/word/footer1.xml" Id="R1b71c6a75ab44d61" /></Relationships>
</file>