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b09d2e828a4dd6" /></Relationships>
</file>

<file path=word/document.xml><?xml version="1.0" encoding="utf-8"?>
<w:document xmlns:w="http://schemas.openxmlformats.org/wordprocessingml/2006/main">
  <w:body>
    <w:p>
      <w:r>
        <w:t>S-0366.1</w:t>
      </w:r>
    </w:p>
    <w:p>
      <w:pPr>
        <w:jc w:val="center"/>
      </w:pPr>
      <w:r>
        <w:t>_______________________________________________</w:t>
      </w:r>
    </w:p>
    <w:p/>
    <w:p>
      <w:pPr>
        <w:jc w:val="center"/>
      </w:pPr>
      <w:r>
        <w:rPr>
          <w:b/>
        </w:rPr>
        <w:t>SENATE BILL 5274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Christian, Dhingra, Dozier, and J. Wilson</w:t>
      </w:r>
    </w:p>
    <w:p/>
    <w:p>
      <w:r>
        <w:rPr>
          <w:t xml:space="preserve">Read first time 01/15/25.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body worn cameras within corrections agencies; amending RCW 10.109.030; reenacting and amending RCW 42.56.240; and adding a new section to chapter 10.109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109</w:t>
      </w:r>
      <w:r>
        <w:rPr/>
        <w:t xml:space="preserve"> RCW</w:t>
      </w:r>
      <w:r>
        <w:rPr/>
        <w:t xml:space="preserve"> to read as follows:</w:t>
      </w:r>
    </w:p>
    <w:p>
      <w:pPr>
        <w:spacing w:before="0" w:after="0" w:line="408" w:lineRule="exact"/>
        <w:ind w:left="0" w:right="0" w:firstLine="576"/>
        <w:jc w:val="left"/>
      </w:pPr>
      <w:r>
        <w:rPr/>
        <w:t xml:space="preserve">(1) The department of children, youth, and families shall establish a pilot program for the use of body worn cameras at Green Hill school by January 1, 2026.</w:t>
      </w:r>
    </w:p>
    <w:p>
      <w:pPr>
        <w:spacing w:before="0" w:after="0" w:line="408" w:lineRule="exact"/>
        <w:ind w:left="0" w:right="0" w:firstLine="576"/>
        <w:jc w:val="left"/>
      </w:pPr>
      <w:r>
        <w:rPr/>
        <w:t xml:space="preserve">(2) The department shall establish policies regarding the use of body worn cameras pursuant to RCW 10.109.010.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109</w:t>
      </w:r>
      <w:r>
        <w:rPr/>
        <w:t xml:space="preserve">.</w:t>
      </w:r>
      <w:r>
        <w:t xml:space="preserve">030</w:t>
      </w:r>
      <w:r>
        <w:rPr/>
        <w:t xml:space="preserve"> and 2018 c 285 s 3 are each amended to read as follows:</w:t>
      </w:r>
    </w:p>
    <w:p>
      <w:pPr>
        <w:spacing w:before="0" w:after="0" w:line="408" w:lineRule="exact"/>
        <w:ind w:left="0" w:right="0" w:firstLine="576"/>
        <w:jc w:val="left"/>
      </w:pPr>
      <w:r>
        <w:rPr/>
        <w:t xml:space="preserve">For state and local agencies, a body worn camera may only be used by officers employed by a general authority Washington law enforcement agency as defined in RCW 10.93.020, any officer employed by the department of corrections, </w:t>
      </w:r>
      <w:r>
        <w:rPr>
          <w:u w:val="single"/>
        </w:rPr>
        <w:t xml:space="preserve">any officer employed by the department of children, youth, and families,</w:t>
      </w:r>
      <w:r>
        <w:rPr/>
        <w:t xml:space="preserve"> and personnel for jails as defined in RCW 70.48.020 and detention facilities as defined in RCW 13.40.020.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2024 c 299 s 2 and 2024 c 298 s 21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except that copies of license applications or information on the applications may be released to law enforcement or corrections agencies or to persons and entities as authorized under RCW 9.41.815;</w:t>
      </w:r>
    </w:p>
    <w:p>
      <w:pPr>
        <w:spacing w:before="0" w:after="0" w:line="408" w:lineRule="exact"/>
        <w:ind w:left="0" w:right="0" w:firstLine="576"/>
        <w:jc w:val="left"/>
      </w:pPr>
      <w:r>
        <w:rPr/>
        <w:t xml:space="preserve">(5)(a) Information revealing the specific details that describe an alleged or proven child victim of sexual assault or commercial sexual exploitation under age 18, or the identity or contact information of an alleged or proven child victim of sexual assault or commercial sexual exploitation who is under age 18. Identifying information includes the child victim's name, addresses, location, photograph,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w:t>
      </w:r>
    </w:p>
    <w:p>
      <w:pPr>
        <w:spacing w:before="0" w:after="0" w:line="408" w:lineRule="exact"/>
        <w:ind w:left="0" w:right="0" w:firstLine="576"/>
        <w:jc w:val="left"/>
      </w:pPr>
      <w:r>
        <w:rPr/>
        <w:t xml:space="preserve">(b) For purposes of this subsection (5), "commercial sexual exploitation" has the same meaning as in RCW 7.105.010;</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 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while in the course of his or her official duties; </w:t>
      </w:r>
      <w:r>
        <w:t>((</w:t>
      </w:r>
      <w:r>
        <w:rPr>
          <w:strike/>
        </w:rPr>
        <w:t xml:space="preserve">and</w:t>
      </w:r>
      <w:r>
        <w:t>))</w:t>
      </w:r>
    </w:p>
    <w:p>
      <w:pPr>
        <w:spacing w:before="0" w:after="0" w:line="408" w:lineRule="exact"/>
        <w:ind w:left="0" w:right="0" w:firstLine="576"/>
        <w:jc w:val="left"/>
      </w:pPr>
      <w:r>
        <w:rPr/>
        <w:t xml:space="preserve">(ii) </w:t>
      </w:r>
      <w:r>
        <w:rPr>
          <w:u w:val="single"/>
        </w:rPr>
        <w:t xml:space="preserve">"Corrections agency" has the same meaning as "correctional institution" in RCW 9.94.049; and</w:t>
      </w:r>
    </w:p>
    <w:p>
      <w:pPr>
        <w:spacing w:before="0" w:after="0" w:line="408" w:lineRule="exact"/>
        <w:ind w:left="0" w:right="0" w:firstLine="576"/>
        <w:jc w:val="left"/>
      </w:pPr>
      <w:r>
        <w:rPr>
          <w:u w:val="single"/>
        </w:rPr>
        <w:t xml:space="preserve">(iii)</w:t>
      </w:r>
      <w:r>
        <w:rPr/>
        <w:t xml:space="preserve"> "Intimate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60 days and thereafter may destroy the records in accordance with the applicable records retention schedule;</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w:t>
      </w:r>
    </w:p>
    <w:p>
      <w:pPr>
        <w:spacing w:before="0" w:after="0" w:line="408" w:lineRule="exact"/>
        <w:ind w:left="0" w:right="0" w:firstLine="576"/>
        <w:jc w:val="left"/>
      </w:pPr>
      <w:r>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 and</w:t>
      </w:r>
    </w:p>
    <w:p>
      <w:pPr>
        <w:spacing w:before="0" w:after="0" w:line="408" w:lineRule="exact"/>
        <w:ind w:left="0" w:right="0" w:firstLine="576"/>
        <w:jc w:val="left"/>
      </w:pPr>
      <w:r>
        <w:rPr/>
        <w:t xml:space="preserve">(19) Information exempt from public disclosure and copying under RCW 43.10.305(2)(f).</w:t>
      </w:r>
    </w:p>
    <w:p/>
    <w:p>
      <w:pPr>
        <w:jc w:val="center"/>
      </w:pPr>
      <w:r>
        <w:rPr>
          <w:b/>
        </w:rPr>
        <w:t>--- END ---</w:t>
      </w:r>
    </w:p>
    <w:sectPr>
      <w:pgNumType w:start="1"/>
      <w:footerReference xmlns:r="http://schemas.openxmlformats.org/officeDocument/2006/relationships" r:id="R7c0cbdd5b51746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e58315438d463f" /><Relationship Type="http://schemas.openxmlformats.org/officeDocument/2006/relationships/footer" Target="/word/footer1.xml" Id="R7c0cbdd5b51746e7" /></Relationships>
</file>