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397fc3753e4c8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Wagoner, Dozier, and Fortunato)</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imposing community custody after a conviction for unlawful possession of a firearm; amending RCW 9.94A.701 and 9.94A.701;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2021 c 242 s 6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 offense involving the unlawful possession of a firearm under RCW 9.41.040</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2024 c 306 s 10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18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 offense involving the unlawful possession of a firearm under RCW 9.41.040</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w:t>
      </w:r>
    </w:p>
    <w:p>
      <w:pPr>
        <w:spacing w:before="0" w:after="0" w:line="408" w:lineRule="exact"/>
        <w:ind w:left="0" w:right="0" w:firstLine="576"/>
        <w:jc w:val="left"/>
      </w:pPr>
      <w:r>
        <w:rPr/>
        <w:t xml:space="preserve">(a) RCW 9.94A.660 and 9.94A.662 for a prison-based drug offender sentencing alternative;</w:t>
      </w:r>
    </w:p>
    <w:p>
      <w:pPr>
        <w:spacing w:before="0" w:after="0" w:line="408" w:lineRule="exact"/>
        <w:ind w:left="0" w:right="0" w:firstLine="576"/>
        <w:jc w:val="left"/>
      </w:pPr>
      <w:r>
        <w:rPr/>
        <w:t xml:space="preserve">(b) RCW 9.94A.660 and 9.94A.664 for a residential-based drug offender sentencing alternative;</w:t>
      </w:r>
    </w:p>
    <w:p>
      <w:pPr>
        <w:spacing w:before="0" w:after="0" w:line="408" w:lineRule="exact"/>
        <w:ind w:left="0" w:right="0" w:firstLine="576"/>
        <w:jc w:val="left"/>
      </w:pPr>
      <w:r>
        <w:rPr/>
        <w:t xml:space="preserve">(c) RCW 9.94A.662 and 9.94A.661(6) for a prison-based drug offender sentencing alternative for driving under the influence; and</w:t>
      </w:r>
    </w:p>
    <w:p>
      <w:pPr>
        <w:spacing w:before="0" w:after="0" w:line="408" w:lineRule="exact"/>
        <w:ind w:left="0" w:right="0" w:firstLine="576"/>
        <w:jc w:val="left"/>
      </w:pPr>
      <w:r>
        <w:rPr/>
        <w:t xml:space="preserve">(d) RCW 9.94A.661 (5) and (6) for a residential-based drug offender sentencing alternative for driving under the influence.</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The term of community custody specified by this section shall be reduced by the court whenever an offender's standard sentence range term of confinement in combination with the term of community custody exceeds the statutory maximum for the crime as provided in RCW 9A.20.021.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2026.</w:t>
      </w:r>
    </w:p>
    <w:p/>
    <w:p>
      <w:pPr>
        <w:jc w:val="center"/>
      </w:pPr>
      <w:r>
        <w:rPr>
          <w:b/>
        </w:rPr>
        <w:t>--- END ---</w:t>
      </w:r>
    </w:p>
    <w:sectPr>
      <w:pgNumType w:start="1"/>
      <w:footerReference xmlns:r="http://schemas.openxmlformats.org/officeDocument/2006/relationships" r:id="Ra1e312d18ffe40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0c15eb686749d5" /><Relationship Type="http://schemas.openxmlformats.org/officeDocument/2006/relationships/footer" Target="/word/footer1.xml" Id="Ra1e312d18ffe4028" /></Relationships>
</file>