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65f7f8d414171" /></Relationships>
</file>

<file path=word/document.xml><?xml version="1.0" encoding="utf-8"?>
<w:document xmlns:w="http://schemas.openxmlformats.org/wordprocessingml/2006/main">
  <w:body>
    <w:p>
      <w:r>
        <w:t>S-0374.1</w:t>
      </w:r>
    </w:p>
    <w:p>
      <w:pPr>
        <w:jc w:val="center"/>
      </w:pPr>
      <w:r>
        <w:t>_______________________________________________</w:t>
      </w:r>
    </w:p>
    <w:p/>
    <w:p>
      <w:pPr>
        <w:jc w:val="center"/>
      </w:pPr>
      <w:r>
        <w:rPr>
          <w:b/>
        </w:rPr>
        <w:t>SENATE BILL 5257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Braun, and Fortunato</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sentencing standards for juvenile firearm offenses; and amending RCW 13.40.0357.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840"/>
        <w:gridCol w:w="2180"/>
        <w:gridCol w:w="620"/>
        <w:gridCol w:w="96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11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1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5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110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7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r>
              <w:rPr>
                <w:rFonts w:ascii="Times New Roman" w:hAnsi="Times New Roman"/>
                <w:sz w:val="20"/>
                <w:u w:val="single"/>
              </w:rPr>
              <w:t xml:space="preserv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96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r>
              <w:rPr>
                <w:rFonts w:ascii="Times New Roman" w:hAnsi="Times New Roman"/>
                <w:sz w:val="20"/>
                <w:u w:val="single"/>
              </w:rPr>
              <w:t xml:space="preserv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96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E</w:t>
            </w:r>
            <w:r>
              <w:t>))</w:t>
            </w:r>
            <w:r>
              <w:rPr>
                <w:rFonts w:ascii="Times New Roman" w:hAnsi="Times New Roman"/>
                <w:sz w:val="20"/>
              </w:rPr>
              <w:t xml:space="preserve"> </w:t>
            </w:r>
            <w:r>
              <w:rPr>
                <w:rFonts w:ascii="Times New Roman" w:hAnsi="Times New Roman"/>
                <w:sz w:val="20"/>
                <w:u w:val="single"/>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96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E</w:t>
            </w:r>
            <w:r>
              <w:t>))</w:t>
            </w:r>
            <w:r>
              <w:rPr>
                <w:rFonts w:ascii="Times New Roman" w:hAnsi="Times New Roman"/>
                <w:sz w:val="20"/>
              </w:rPr>
              <w:t xml:space="preserve"> </w:t>
            </w:r>
            <w:r>
              <w:rPr>
                <w:rFonts w:ascii="Times New Roman" w:hAnsi="Times New Roman"/>
                <w:sz w:val="20"/>
                <w:u w:val="single"/>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96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w:t>
            </w:r>
            <w:r>
              <w:t>))</w:t>
            </w:r>
            <w:r>
              <w:rPr>
                <w:rFonts w:ascii="Times New Roman" w:hAnsi="Times New Roman"/>
                <w:sz w:val="20"/>
              </w:rPr>
              <w:t xml:space="preserve"> </w:t>
            </w:r>
            <w:r>
              <w:rPr>
                <w:rFonts w:ascii="Times New Roman" w:hAnsi="Times New Roman"/>
                <w:sz w:val="20"/>
                <w:u w:val="single"/>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96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E</w:t>
            </w:r>
            <w:r>
              <w:t>))</w:t>
            </w:r>
            <w:r>
              <w:rPr>
                <w:rFonts w:ascii="Times New Roman" w:hAnsi="Times New Roman"/>
                <w:sz w:val="20"/>
              </w:rPr>
              <w:t xml:space="preserve"> </w:t>
            </w:r>
            <w:r>
              <w:rPr>
                <w:rFonts w:ascii="Times New Roman" w:hAnsi="Times New Roman"/>
                <w:sz w:val="20"/>
                <w:u w:val="single"/>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r>
              <w:rPr>
                <w:rFonts w:ascii="Times New Roman" w:hAnsi="Times New Roman"/>
                <w:sz w:val="20"/>
                <w:u w:val="single"/>
              </w:rPr>
              <w:t xml:space="preserve">+</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960" w:type="dxa"/>
            <w:vAlign w:val="top"/>
            <w:tcMar>
              <w:left w:w="0"/>
            </w:tcMar>
            <w:tcMar>
              <w:right w:w="0"/>
            </w:tcMar>
            <w:tcMar>
              <w:top w:w="0"/>
            </w:tcMar>
            <w:tcMar>
              <w:bottom w:w="0"/>
            </w:tcMar>
          </w:tcPr>
          <w:p>
            <w:pPr>
              <w:spacing w:before="0" w:after="120" w:line="408" w:lineRule="exact"/>
              <w:ind w:left="0" w:right="0" w:firstLine="0"/>
              <w:jc w:val="left"/>
            </w:pPr>
            <w:r>
              <w:t>((</w:t>
            </w:r>
            <w:r>
              <w:rPr>
                <w:rFonts w:ascii="Times New Roman" w:hAnsi="Times New Roman"/>
                <w:strike/>
                <w:sz w:val="20"/>
              </w:rPr>
              <w:t xml:space="preserve">E</w:t>
            </w:r>
            <w:r>
              <w:t>))</w:t>
            </w:r>
            <w:r>
              <w:rPr>
                <w:rFonts w:ascii="Times New Roman" w:hAnsi="Times New Roman"/>
                <w:sz w:val="20"/>
              </w:rPr>
              <w:t xml:space="preserve"> </w:t>
            </w:r>
            <w:r>
              <w:rPr>
                <w:rFonts w:ascii="Times New Roman" w:hAnsi="Times New Roman"/>
                <w:sz w:val="20"/>
                <w:u w:val="single"/>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9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96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8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28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9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w:t>
      </w:r>
      <w:r>
        <w:t>((</w:t>
      </w:r>
      <w:r>
        <w:rPr>
          <w:strike/>
        </w:rPr>
        <w:t xml:space="preserve">or</w:t>
      </w:r>
      <w:r>
        <w:t>))</w:t>
      </w:r>
      <w:r>
        <w:rPr/>
        <w:t xml:space="preserve"> manslaughter 2 (RCW 9A.32.070)</w:t>
      </w:r>
      <w:r>
        <w:rPr>
          <w:u w:val="single"/>
        </w:rPr>
        <w:t xml:space="preserve">, unlawful possession of a firearm in the first or second degree (RCW 9.41.040), theft of a firearm (RCW 9A.56.300), or possession of a stolen firearm (9A.56.310)</w:t>
      </w:r>
      <w:r>
        <w:rPr/>
        <w:t xml:space="preserve">;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
      <w:pPr>
        <w:jc w:val="center"/>
      </w:pPr>
      <w:r>
        <w:rPr>
          <w:b/>
        </w:rPr>
        <w:t>--- END ---</w:t>
      </w:r>
    </w:p>
    <w:sectPr>
      <w:pgNumType w:start="1"/>
      <w:footerReference xmlns:r="http://schemas.openxmlformats.org/officeDocument/2006/relationships" r:id="R1b1aa15f1f3849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58e18fbad44b61" /><Relationship Type="http://schemas.openxmlformats.org/officeDocument/2006/relationships/footer" Target="/word/footer1.xml" Id="R1b1aa15f1f384935" /></Relationships>
</file>