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e9d7adf26542bf" /></Relationships>
</file>

<file path=word/document.xml><?xml version="1.0" encoding="utf-8"?>
<w:document xmlns:w="http://schemas.openxmlformats.org/wordprocessingml/2006/main">
  <w:body>
    <w:p>
      <w:r>
        <w:t>S-1266.2</w:t>
      </w:r>
    </w:p>
    <w:p>
      <w:pPr>
        <w:jc w:val="center"/>
      </w:pPr>
      <w:r>
        <w:t>_______________________________________________</w:t>
      </w:r>
    </w:p>
    <w:p/>
    <w:p>
      <w:pPr>
        <w:jc w:val="center"/>
      </w:pPr>
      <w:r>
        <w:rPr>
          <w:b/>
        </w:rPr>
        <w:t>SUBSTITUTE SENATE BILL 5253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Cortes, Chapman, Conway, Frame, Krishnadasan, Liias, Nobles, Shewmake, Trudeau, Valdez, and C. Wilson; by request of Superintendent of Public Instruction)</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special education services to students with disabilities until the end of the school year in which the student turns 22; amending RCW 28A.155.020, 28A.150.220, 28A.155.170, 28A.155.220, 28A.190.030, 28A.225.160, 28A.225.230, 28A.225.240, 72.40.040, and 72.40.060;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with some exceptions, a state receiving federal funding under the federal individuals with disabilities education act is obligated to provide a free appropriate public education to children with disabilities "between the ages of 3 and 21, inclusive." However, the state is not obligated to serve youth with disabilities aged 18-21 if it would be inconsistent with state law or practice, or the order of any court, regarding the provision of public education to youth in that age range.</w:t>
      </w:r>
    </w:p>
    <w:p>
      <w:pPr>
        <w:spacing w:before="0" w:after="0" w:line="408" w:lineRule="exact"/>
        <w:ind w:left="0" w:right="0" w:firstLine="576"/>
        <w:jc w:val="left"/>
      </w:pPr>
      <w:r>
        <w:rPr/>
        <w:t xml:space="preserve">(b) The legislature observes that, under Washington law in effect in 2024, children with disabilities must be provided a free appropriate public education "between the ages of 3 and 21." When the 21st birthday of an individual with disabilities occurs during the school year, state administrative rule requires that special education services continue until the end of the school year.</w:t>
      </w:r>
    </w:p>
    <w:p>
      <w:pPr>
        <w:spacing w:before="0" w:after="0" w:line="408" w:lineRule="exact"/>
        <w:ind w:left="0" w:right="0" w:firstLine="576"/>
        <w:jc w:val="left"/>
      </w:pPr>
      <w:r>
        <w:rPr/>
        <w:t xml:space="preserve">(2)(a) The legislature acknowledges that, on November 22, 2024, the United States district court for the western district of Washington issued an order in the case of </w:t>
      </w:r>
      <w:r>
        <w:rPr>
          <w:i/>
        </w:rPr>
        <w:t xml:space="preserve">N.D. v. Reykdal</w:t>
      </w:r>
      <w:r>
        <w:rPr/>
        <w:t xml:space="preserve">. </w:t>
      </w:r>
      <w:r>
        <w:rPr/>
        <w:t xml:space="preserve">This class action lawsuit alleged that Washington's law violates the federal individuals with disabilities education act.</w:t>
      </w:r>
    </w:p>
    <w:p>
      <w:pPr>
        <w:spacing w:before="0" w:after="0" w:line="408" w:lineRule="exact"/>
        <w:ind w:left="0" w:right="0" w:firstLine="576"/>
        <w:jc w:val="left"/>
      </w:pPr>
      <w:r>
        <w:rPr/>
        <w:t xml:space="preserve">(b) The plaintiff students successfully argued that, because Washington offers adult education programs to 21 year olds and waives the $25 tuition fee for those who cannot pay, the state provides "free public education" to nondisabled students through age 21, which makes the federal individuals with disabilities education act's exception inapplicable.</w:t>
      </w:r>
    </w:p>
    <w:p>
      <w:pPr>
        <w:spacing w:before="0" w:after="0" w:line="408" w:lineRule="exact"/>
        <w:ind w:left="0" w:right="0" w:firstLine="576"/>
        <w:jc w:val="left"/>
      </w:pPr>
      <w:r>
        <w:rPr/>
        <w:t xml:space="preserve">(c) The court issued a declaratory judgment that Washington's policy of aging students out of special education at the end of the school year in which they turn 21 years old presently violates the federal individuals with disabilities education act and will continue to violate the federal individuals with disabilities education act absent a substantial change in the state's policies for charging and waiving tuition for its adult secondary education programs.</w:t>
      </w:r>
    </w:p>
    <w:p>
      <w:pPr>
        <w:spacing w:before="0" w:after="0" w:line="408" w:lineRule="exact"/>
        <w:ind w:left="0" w:right="0" w:firstLine="576"/>
        <w:jc w:val="left"/>
      </w:pPr>
      <w:r>
        <w:rPr/>
        <w:t xml:space="preserve">(3) The legislature finds that providing services through the school year in which the student turns 22 years old is vital to maximize educational gains, provide transitional supports, and for planning purposes.</w:t>
      </w:r>
    </w:p>
    <w:p>
      <w:pPr>
        <w:spacing w:before="0" w:after="0" w:line="408" w:lineRule="exact"/>
        <w:ind w:left="0" w:right="0" w:firstLine="576"/>
        <w:jc w:val="left"/>
      </w:pPr>
      <w:r>
        <w:rPr/>
        <w:t xml:space="preserve">(4) For these reasons, when the 22nd birthday of an individual with disabilities occurs during the school year, the legislature intends to continue the provision of special education services until the end of the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30, 2026, the office of the superintendent of public instruction, the department of social and health services, the department of services for the blind, and any other state agency working with individuals with disabilities must collaborate to update the implementation plan for improving transition planning activities for students likely to become eligible for services from the developmental disabilities administration as outlined in section 501(3)(c), chapter 357, Laws of 2020. The updated implementation plan should include:</w:t>
      </w:r>
    </w:p>
    <w:p>
      <w:pPr>
        <w:spacing w:before="0" w:after="0" w:line="408" w:lineRule="exact"/>
        <w:ind w:left="0" w:right="0" w:firstLine="576"/>
        <w:jc w:val="left"/>
      </w:pPr>
      <w:r>
        <w:rPr/>
        <w:t xml:space="preserve">(a) The provision of coordinated transition services;</w:t>
      </w:r>
    </w:p>
    <w:p>
      <w:pPr>
        <w:spacing w:before="0" w:after="0" w:line="408" w:lineRule="exact"/>
        <w:ind w:left="0" w:right="0" w:firstLine="576"/>
        <w:jc w:val="left"/>
      </w:pPr>
      <w:r>
        <w:rPr/>
        <w:t xml:space="preserve">(b) Examples of how coordinated transition services can be provided to students between the ages of 16 and 22 to ensure a seamless transition from school to postschool life; and</w:t>
      </w:r>
    </w:p>
    <w:p>
      <w:pPr>
        <w:spacing w:before="0" w:after="0" w:line="408" w:lineRule="exact"/>
        <w:ind w:left="0" w:right="0" w:firstLine="576"/>
        <w:jc w:val="left"/>
      </w:pPr>
      <w:r>
        <w:rPr/>
        <w:t xml:space="preserve">(c) How transition services are provided in a way that supplements and not supplants state special education funding.</w:t>
      </w:r>
    </w:p>
    <w:p>
      <w:pPr>
        <w:spacing w:before="0" w:after="0" w:line="408" w:lineRule="exact"/>
        <w:ind w:left="0" w:right="0" w:firstLine="576"/>
        <w:jc w:val="left"/>
      </w:pPr>
      <w:r>
        <w:rPr/>
        <w:t xml:space="preserve">(2) In updating the implementation plan, the state agencies referenced in subsection (1) of this section must consult with nonprofit providers of high school transition services and advocates for students with individualized education programs.</w:t>
      </w:r>
    </w:p>
    <w:p>
      <w:pPr>
        <w:spacing w:before="0" w:after="0" w:line="408" w:lineRule="exact"/>
        <w:ind w:left="0" w:right="0" w:firstLine="576"/>
        <w:jc w:val="left"/>
      </w:pPr>
      <w:r>
        <w:rPr/>
        <w:t xml:space="preserve">(3) This section expires August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020</w:t>
      </w:r>
      <w:r>
        <w:rPr/>
        <w:t xml:space="preserve"> and 2015 c 206 s 2 are each amended to read as follows:</w:t>
      </w:r>
    </w:p>
    <w:p>
      <w:pPr>
        <w:spacing w:before="0" w:after="0" w:line="408" w:lineRule="exact"/>
        <w:ind w:left="0" w:right="0" w:firstLine="576"/>
        <w:jc w:val="left"/>
      </w:pPr>
      <w:r>
        <w:rPr/>
        <w:t xml:space="preserve">There is established in the office of the superintendent of public instruction an administrative section or unit for the education of children with disabilities who require special education.</w:t>
      </w:r>
    </w:p>
    <w:p>
      <w:pPr>
        <w:spacing w:before="0" w:after="0" w:line="408" w:lineRule="exact"/>
        <w:ind w:left="0" w:right="0" w:firstLine="576"/>
        <w:jc w:val="left"/>
      </w:pPr>
      <w:r>
        <w:rPr/>
        <w:t xml:space="preserve">Students with disabilities are those children whether enrolled in school or not who through an evaluation process are determined eligible for special education due to a disability.</w:t>
      </w:r>
    </w:p>
    <w:p>
      <w:pPr>
        <w:spacing w:before="0" w:after="0" w:line="408" w:lineRule="exact"/>
        <w:ind w:left="0" w:right="0" w:firstLine="576"/>
        <w:jc w:val="left"/>
      </w:pPr>
      <w:r>
        <w:rPr/>
        <w:t xml:space="preserve">In accordance with part B of the federal individuals with disabilities education improvement act and any other federal or state laws relating to the provision of special education services, the superintendent of public instruction shall require each school district in the state to insure an appropriate educational opportunity for all </w:t>
      </w:r>
      <w:r>
        <w:t>((</w:t>
      </w:r>
      <w:r>
        <w:rPr>
          <w:strike/>
        </w:rPr>
        <w:t xml:space="preserve">children with disabilities between the ages of three and twenty-one, but when the twenty-first birthday occurs during the school year, the educational program may be continued until the end of that school year</w:t>
      </w:r>
      <w:r>
        <w:t>))</w:t>
      </w:r>
      <w:r>
        <w:rPr/>
        <w:t xml:space="preserve"> </w:t>
      </w:r>
      <w:r>
        <w:rPr>
          <w:u w:val="single"/>
        </w:rPr>
        <w:t xml:space="preserve">students with disabilities beginning at three years of age and concluding at the end of the school year in which the student turns 22 years of age</w:t>
      </w:r>
      <w:r>
        <w:rPr/>
        <w:t xml:space="preserve">. The superintendent of public instruction, by rule, shall establish for the purpose of excess cost funding, as provided in RCW 28A.150.390, 28A.160.030, and 28A.155.010 through 28A.155.160, functional definitions of special education, the various types of disabling conditions, and eligibility criteria for special education programs for children with disabilities, including referral procedures, use of positive behavior interventions, the education curriculum and statewide or district</w:t>
      </w:r>
      <w:r>
        <w:rPr/>
        <w:noBreakHyphen/>
      </w:r>
      <w:r>
        <w:rPr/>
        <w:t xml:space="preserve">wide assessments, parent and district requests for special education due process hearings, and procedural safeguards. For the purposes of RCW 28A.155.010 through 28A.155.160, an appropriate education is defined as an education directed to the unique needs, abilities, and limitations of the children with disabilities who are enrolled either full time or part time in a school district. School districts are strongly encouraged to provide parental training in the care and education of the children and to involve parents in the classroom.</w:t>
      </w:r>
    </w:p>
    <w:p>
      <w:pPr>
        <w:spacing w:before="0" w:after="0" w:line="408" w:lineRule="exact"/>
        <w:ind w:left="0" w:right="0" w:firstLine="576"/>
        <w:jc w:val="left"/>
      </w:pPr>
      <w:r>
        <w:rPr/>
        <w:t xml:space="preserve">Nothing in this section shall prohibit the establishment or continuation of existing cooperative programs between school districts or contracts with other agencies approved by the superintendent of public instruction, which can meet the obligations of school districts to provide education for children with disabilities, or prohibit the continuation of needed related services to school districts by the department of social and health services.</w:t>
      </w:r>
    </w:p>
    <w:p>
      <w:pPr>
        <w:spacing w:before="0" w:after="0" w:line="408" w:lineRule="exact"/>
        <w:ind w:left="0" w:right="0" w:firstLine="576"/>
        <w:jc w:val="left"/>
      </w:pPr>
      <w:r>
        <w:rPr>
          <w:u w:val="single"/>
        </w:rPr>
        <w:t xml:space="preserve">The provision of special education services until the end of the school year in which a student with disabilities turns 22 years of age is not intended to reduce or supplant any other service that a student may be eligible for.</w:t>
      </w:r>
    </w:p>
    <w:p>
      <w:pPr>
        <w:spacing w:before="0" w:after="0" w:line="408" w:lineRule="exact"/>
        <w:ind w:left="0" w:right="0" w:firstLine="576"/>
        <w:jc w:val="left"/>
      </w:pPr>
      <w:r>
        <w:rPr/>
        <w:t xml:space="preserve">This section shall not be construed as in any way limiting the powers of local school districts set forth in RCW 28A.155.070.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2024 c 66 s 10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12, at least a district-wide annual average of 1,000 hours, which shall be increased beginning in the 2015-16 school year to at least 1,080 instructional hours for students enrolled in grades nine through 12 and at least 1,000 instructional hours for students in grades one through eight, all of which may be calculated by a school district using a district-wide annual average of instructional hours over grades one through 12; and</w:t>
      </w:r>
    </w:p>
    <w:p>
      <w:pPr>
        <w:spacing w:before="0" w:after="0" w:line="408" w:lineRule="exact"/>
        <w:ind w:left="0" w:right="0" w:firstLine="576"/>
        <w:jc w:val="left"/>
      </w:pPr>
      <w:r>
        <w:rPr/>
        <w:t xml:space="preserve">(b) For students enrolled in kindergarten, at least 450 instructional hours, which shall be increased to at least 1,000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state learning standards under RCW 28A.655.070;</w:t>
      </w:r>
    </w:p>
    <w:p>
      <w:pPr>
        <w:spacing w:before="0" w:after="0" w:line="408" w:lineRule="exact"/>
        <w:ind w:left="0" w:right="0" w:firstLine="576"/>
        <w:jc w:val="left"/>
      </w:pPr>
      <w:r>
        <w:rPr/>
        <w:t xml:space="preserve">(b) Instruction that provides students the opportunity to complete 24 credits for high school graduation. Course distribution requirements may be established by the state board of education under RCW 28A.230.090;</w:t>
      </w:r>
    </w:p>
    <w:p>
      <w:pPr>
        <w:spacing w:before="0" w:after="0" w:line="408" w:lineRule="exact"/>
        <w:ind w:left="0" w:right="0" w:firstLine="576"/>
        <w:jc w:val="left"/>
      </w:pPr>
      <w:r>
        <w:rPr/>
        <w:t xml:space="preserve">(c) If the state learning standards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w:t>
      </w:r>
      <w:r>
        <w:t>((</w:t>
      </w:r>
      <w:r>
        <w:rPr>
          <w:strike/>
        </w:rPr>
        <w:t xml:space="preserve">Each</w:t>
      </w:r>
      <w:r>
        <w:t>))</w:t>
      </w:r>
      <w:r>
        <w:rPr/>
        <w:t xml:space="preserve"> </w:t>
      </w:r>
      <w:r>
        <w:rPr>
          <w:u w:val="single"/>
        </w:rPr>
        <w:t xml:space="preserve">Except as provided for students with disabilities under RCW 28A.155.020, each</w:t>
      </w:r>
      <w:r>
        <w:rPr/>
        <w:t xml:space="preserve"> school district's kindergarten through 12th grade basic educational program shall be accessible to all students who are five years of age, as provided by RCW 28A.225.160, and less than 21 years of age and shall consist of a minimum of 180 school days per school year in such grades as are conducted by a school district, and 180 half-days of instruction, or equivalent, in kindergarten, to be increased to a minimum of 180 school days per school year according to the implementation schedule under RCW 28A.150.315.</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w:t>
      </w:r>
    </w:p>
    <w:p>
      <w:pPr>
        <w:spacing w:before="0" w:after="0" w:line="408" w:lineRule="exact"/>
        <w:ind w:left="0" w:right="0" w:firstLine="576"/>
        <w:jc w:val="left"/>
      </w:pPr>
      <w:r>
        <w:rPr/>
        <w:t xml:space="preserve">(c) In the case of students who are graduating from high school, a school district may schedule the last five school days of the 180-day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Subject to RCW 28A.150.276,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2019 c 252 s 106 are each amended to read as follows:</w:t>
      </w:r>
    </w:p>
    <w:p>
      <w:pPr>
        <w:spacing w:before="0" w:after="0" w:line="408" w:lineRule="exact"/>
        <w:ind w:left="0" w:right="0" w:firstLine="576"/>
        <w:jc w:val="left"/>
      </w:pPr>
      <w:r>
        <w:rPr/>
        <w:t xml:space="preserve">(1) </w:t>
      </w:r>
      <w:r>
        <w:t>((</w:t>
      </w:r>
      <w:r>
        <w:rPr>
          <w:strike/>
        </w:rPr>
        <w:t xml:space="preserve">Beginning July 1, 2007, each</w:t>
      </w:r>
      <w:r>
        <w:t>))</w:t>
      </w:r>
      <w:r>
        <w:rPr/>
        <w:t xml:space="preserve"> </w:t>
      </w:r>
      <w:r>
        <w:rPr>
          <w:u w:val="single"/>
        </w:rPr>
        <w:t xml:space="preserve">Each</w:t>
      </w:r>
      <w:r>
        <w:rPr/>
        <w:t xml:space="preserve"> school district that operates a high school shall establish a policy and procedures that permit any student who is receiving special education or related services under an individualized education program pursuant to state and federal law </w:t>
      </w:r>
      <w:r>
        <w:t>((</w:t>
      </w:r>
      <w:r>
        <w:rPr>
          <w:strike/>
        </w:rPr>
        <w:t xml:space="preserve">and who will continue to receive such services between the ages of eighteen and twenty-one</w:t>
      </w:r>
      <w:r>
        <w:t>))</w:t>
      </w:r>
      <w:r>
        <w:rPr/>
        <w:t xml:space="preserv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a high school diploma pursuant to RCW 28A.230.120.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2022 c 167 s 7 are each amended to read as follows:</w:t>
      </w:r>
    </w:p>
    <w:p>
      <w:pPr>
        <w:spacing w:before="0" w:after="0" w:line="408" w:lineRule="exact"/>
        <w:ind w:left="0" w:right="0" w:firstLine="576"/>
        <w:jc w:val="left"/>
      </w:pPr>
      <w:r>
        <w:rPr/>
        <w:t xml:space="preserve">(1) The office of the superintendent of public instruction must establish interagency agreements with the department of social and health services,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foster effective collaboration among the multiple agencies providing transition services for individualized education program-eligible special education students from the beginning of transition planning, as soon as educationally and developmentally appropriate, through </w:t>
      </w:r>
      <w:r>
        <w:t>((</w:t>
      </w:r>
      <w:r>
        <w:rPr>
          <w:strike/>
        </w:rPr>
        <w:t xml:space="preserve">age twenty-one</w:t>
      </w:r>
      <w:r>
        <w:t>))</w:t>
      </w:r>
      <w:r>
        <w:rPr/>
        <w:t xml:space="preserve"> </w:t>
      </w:r>
      <w:r>
        <w:rPr>
          <w:u w:val="single"/>
        </w:rPr>
        <w:t xml:space="preserve">the end of the school year in which the student turns 22 years of age</w:t>
      </w:r>
      <w:r>
        <w:rPr/>
        <w:t xml:space="preserv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rPr/>
        <w:t xml:space="preserve">(2)(a) When educationally and developmentally appropriate, the interagency responsibilities and linkages with transition services under subsection (1)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transition plan required under this subsection (2) must be aligned with a student's high school and beyond plan.</w:t>
      </w:r>
    </w:p>
    <w:p>
      <w:pPr>
        <w:spacing w:before="0" w:after="0" w:line="408" w:lineRule="exact"/>
        <w:ind w:left="0" w:right="0" w:firstLine="576"/>
        <w:jc w:val="left"/>
      </w:pPr>
      <w:r>
        <w:rPr/>
        <w:t xml:space="preserve">(3)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rPr/>
        <w:t xml:space="preserve">(4) To the extent that the data elements in subsection (3) of this section are available to the education data center through data-sharing agreements, the office of the superintendent of public instruction must prepare an annual report using existing resources and submit the report to the legislature.</w:t>
      </w:r>
    </w:p>
    <w:p>
      <w:pPr>
        <w:spacing w:before="0" w:after="0" w:line="408" w:lineRule="exact"/>
        <w:ind w:left="0" w:right="0" w:firstLine="576"/>
        <w:jc w:val="left"/>
      </w:pPr>
      <w:r>
        <w:rPr/>
        <w:t xml:space="preserve">(5) To minimize gaps in services through the transition process, no later than three years before students receiving special education services leave the school system, the office of the superintendent of public instruction shall transmit a list of potentially eligible students to the department of social and health services, the counties, the department of services for the blind, and any other state agency working with individuals with intellectual and developmental disabilities. The office of the superintendent of public instruction shall ensure that consent be obtained prior to the release of this information as required in accordance with state and federal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030</w:t>
      </w:r>
      <w:r>
        <w:rPr/>
        <w:t xml:space="preserve"> and 1995 c 77 s 19 are each amended to read as follows:</w:t>
      </w:r>
    </w:p>
    <w:p>
      <w:pPr>
        <w:spacing w:before="0" w:after="0" w:line="408" w:lineRule="exact"/>
        <w:ind w:left="0" w:right="0" w:firstLine="576"/>
        <w:jc w:val="left"/>
      </w:pPr>
      <w:r>
        <w:rPr/>
        <w:t xml:space="preserve">Each school district within which there is located a residential school shall, singly or in concert with another school district pursuant to RCW 28A.335.160 and 28A.225.250 or pursuant to chapter 39.34 RCW, conduct a program of education, including related student activities, for residents of the residential school. Except as otherwise provided for by contract pursuant to RCW 28A.190.050, the duties and authority of a school district and its employees to conduct such a program shall be limited to the following:</w:t>
      </w:r>
    </w:p>
    <w:p>
      <w:pPr>
        <w:spacing w:before="0" w:after="0" w:line="408" w:lineRule="exact"/>
        <w:ind w:left="0" w:right="0" w:firstLine="576"/>
        <w:jc w:val="left"/>
      </w:pPr>
      <w:r>
        <w:rPr/>
        <w:t xml:space="preserve">(1) The employment, supervision and control of administrators, teachers, specialized personnel and other persons, deemed necessary by the school district for the conduct of the program of education;</w:t>
      </w:r>
    </w:p>
    <w:p>
      <w:pPr>
        <w:spacing w:before="0" w:after="0" w:line="408" w:lineRule="exact"/>
        <w:ind w:left="0" w:right="0" w:firstLine="576"/>
        <w:jc w:val="left"/>
      </w:pPr>
      <w:r>
        <w:rPr/>
        <w:t xml:space="preserve">(2) The purchase, lease or rental and provision of textbooks, maps, audiovisual equipment, paper, writing instruments, physical education equipment and other instructional equipment, materials and supplies, deemed necessary by the school district for the conduct of the program of education;</w:t>
      </w:r>
    </w:p>
    <w:p>
      <w:pPr>
        <w:spacing w:before="0" w:after="0" w:line="408" w:lineRule="exact"/>
        <w:ind w:left="0" w:right="0" w:firstLine="576"/>
        <w:jc w:val="left"/>
      </w:pPr>
      <w:r>
        <w:rPr/>
        <w:t xml:space="preserve">(3) The development and implementation, in consultation with the superintendent or chief administrator of the residential school or his or her designee, of the curriculum;</w:t>
      </w:r>
    </w:p>
    <w:p>
      <w:pPr>
        <w:spacing w:before="0" w:after="0" w:line="408" w:lineRule="exact"/>
        <w:ind w:left="0" w:right="0" w:firstLine="576"/>
        <w:jc w:val="left"/>
      </w:pPr>
      <w:r>
        <w:rPr/>
        <w:t xml:space="preserve">(4) The conduct of a program of education, including related student activities, for residents who are three years of age and less than twenty-one years of age</w:t>
      </w:r>
      <w:r>
        <w:t>((</w:t>
      </w:r>
      <w:r>
        <w:rPr>
          <w:strike/>
        </w:rPr>
        <w:t xml:space="preserve">,</w:t>
      </w:r>
      <w:r>
        <w:t>))</w:t>
      </w:r>
      <w:r>
        <w:rPr/>
        <w:t xml:space="preserve"> and </w:t>
      </w:r>
      <w:r>
        <w:rPr>
          <w:u w:val="single"/>
        </w:rPr>
        <w:t xml:space="preserve">who</w:t>
      </w:r>
      <w:r>
        <w:rPr/>
        <w:t xml:space="preserve"> have not met high school graduation requirements as now or hereafter established by the state board of education and the school district </w:t>
      </w:r>
      <w:r>
        <w:rPr>
          <w:u w:val="single"/>
        </w:rPr>
        <w:t xml:space="preserve">and for students with disabilities as defined in RCW 28A.155.020,</w:t>
      </w:r>
      <w:r>
        <w:rPr/>
        <w:t xml:space="preserve"> which includes:</w:t>
      </w:r>
    </w:p>
    <w:p>
      <w:pPr>
        <w:spacing w:before="0" w:after="0" w:line="408" w:lineRule="exact"/>
        <w:ind w:left="0" w:right="0" w:firstLine="576"/>
        <w:jc w:val="left"/>
      </w:pPr>
      <w:r>
        <w:rPr/>
        <w:t xml:space="preserve">(a) Not less than one hundred and eighty school days each school year;</w:t>
      </w:r>
    </w:p>
    <w:p>
      <w:pPr>
        <w:spacing w:before="0" w:after="0" w:line="408" w:lineRule="exact"/>
        <w:ind w:left="0" w:right="0" w:firstLine="576"/>
        <w:jc w:val="left"/>
      </w:pPr>
      <w:r>
        <w:rPr/>
        <w:t xml:space="preserve">(b) Special education pursuant to RCW 28A.155.010 through 28A.155.100, and vocational education, as necessary to address the unique needs and limitations of residents; and</w:t>
      </w:r>
    </w:p>
    <w:p>
      <w:pPr>
        <w:spacing w:before="0" w:after="0" w:line="408" w:lineRule="exact"/>
        <w:ind w:left="0" w:right="0" w:firstLine="576"/>
        <w:jc w:val="left"/>
      </w:pPr>
      <w:r>
        <w:rPr/>
        <w:t xml:space="preserve">(c) Such courses of instruction and school related student activities as are provided by the school district for nonresidential school students to the extent it is practical and judged appropriate for the residents by the school district after consultation with the superintendent or chief administrator of the residential school: PROVIDED, That a preschool special education program may be provided for residential school students with disabilities;</w:t>
      </w:r>
    </w:p>
    <w:p>
      <w:pPr>
        <w:spacing w:before="0" w:after="0" w:line="408" w:lineRule="exact"/>
        <w:ind w:left="0" w:right="0" w:firstLine="576"/>
        <w:jc w:val="left"/>
      </w:pPr>
      <w:r>
        <w:rPr/>
        <w:t xml:space="preserve">(5) The control of students while participating in a program of education conducted pursuant to this section and the discipline, suspension or expulsion of students for violation of reasonable rules of conduct adopted by the school district; and</w:t>
      </w:r>
    </w:p>
    <w:p>
      <w:pPr>
        <w:spacing w:before="0" w:after="0" w:line="408" w:lineRule="exact"/>
        <w:ind w:left="0" w:right="0" w:firstLine="576"/>
        <w:jc w:val="left"/>
      </w:pPr>
      <w:r>
        <w:rPr/>
        <w:t xml:space="preserve">(6) The expenditure of funds for the direct and indirect costs of maintaining and operating the program of education that are appropriated by the legislature and allocated by the superintendent of public instruction for the exclusive purpose of maintaining and operating residential school programs of education, and funds from federal and private grants, bequests and gifts made for the purpose of maintaining and operating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160</w:t>
      </w:r>
      <w:r>
        <w:rPr/>
        <w:t xml:space="preserve"> and 2023 c 420 s 2 are each amended to read as follows:</w:t>
      </w:r>
    </w:p>
    <w:p>
      <w:pPr>
        <w:spacing w:before="0" w:after="0" w:line="408" w:lineRule="exact"/>
        <w:ind w:left="0" w:right="0" w:firstLine="576"/>
        <w:jc w:val="left"/>
      </w:pPr>
      <w:r>
        <w:rPr/>
        <w:t xml:space="preserve">(1) Except as provided in subsection (3) of this section</w:t>
      </w:r>
      <w:r>
        <w:rPr>
          <w:u w:val="single"/>
        </w:rPr>
        <w:t xml:space="preserve">, for students with disabilities under RCW 28A.155.020,</w:t>
      </w:r>
      <w:r>
        <w:rPr/>
        <w:t xml:space="preserve"> and otherwise provided by law, it is the general policy of the state that the common schools shall be open to the admission of all persons who are five years of age and less than 21 years residing in that school district. Except as otherwise provided by law or rules adopted by the superintendent of public instruction, districts may establish uniform entry qualifications, including but not limited to birthdate requirements, for admission to kindergarten and first grade programs of the common schools. Such rules may provide for individualized exceptions based upon the ability, or the need, or both, of an individual student. Nothing in this section authorizes school districts, public schools, or the superintendent of public instruction to create state-funded programs based on entry qualification exceptions except as otherwise expressly provided by law.</w:t>
      </w:r>
    </w:p>
    <w:p>
      <w:pPr>
        <w:spacing w:before="0" w:after="0" w:line="408" w:lineRule="exact"/>
        <w:ind w:left="0" w:right="0" w:firstLine="576"/>
        <w:jc w:val="left"/>
      </w:pPr>
      <w:r>
        <w:rPr/>
        <w:t xml:space="preserve">(2) For the purpose of complying with any rule adopted by the superintendent of public instruction that authorizes a preadmission screening process as a prerequisite to granting individualized exceptions to the uniform entry qualifications, a school district may collect fees to cover expenses incurred in the administration of any preadmission screening process: PROVIDED, That in so establishing such fee or fees, the district shall adopt rules for waiving and reducing such fees in the cases of those persons whose families, by reason of their low income, would have difficulty in paying the entire amount of such fees.</w:t>
      </w:r>
    </w:p>
    <w:p>
      <w:pPr>
        <w:spacing w:before="0" w:after="0" w:line="408" w:lineRule="exact"/>
        <w:ind w:left="0" w:right="0" w:firstLine="576"/>
        <w:jc w:val="left"/>
      </w:pPr>
      <w:r>
        <w:rPr/>
        <w:t xml:space="preserve">(3) A student who meets the definition of a child of a military family in transition under Article II of RCW 28A.705.010 shall be permitted to continue enrollment at the grade level in the common schools commensurate with the grade level of the student when attending school in the sending state as defined in Article II of RCW 28A.705.010, regardless of age or birthdate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230</w:t>
      </w:r>
      <w:r>
        <w:rPr/>
        <w:t xml:space="preserve"> and 1990 1st ex.s. c 9 s 204 are each amended to read as follows:</w:t>
      </w:r>
    </w:p>
    <w:p>
      <w:pPr>
        <w:spacing w:before="0" w:after="0" w:line="408" w:lineRule="exact"/>
        <w:ind w:left="0" w:right="0" w:firstLine="576"/>
        <w:jc w:val="left"/>
      </w:pPr>
      <w:r>
        <w:rPr/>
        <w:t xml:space="preserve">(1) The decision of a school district within which a student under the age of twenty-one years resides or of a school district within which such a student under the age of twenty-one years was last enrolled and is considered to be a resident for attendance purposes by operation of law, to deny such student's request for release to a nonresident school district pursuant to RCW 28A.225.220 may be appealed to the superintendent of public instruction or his or her designee: PROVIDED, That the school district of proposed transfer is willing to accept the student.</w:t>
      </w:r>
    </w:p>
    <w:p>
      <w:pPr>
        <w:spacing w:before="0" w:after="0" w:line="408" w:lineRule="exact"/>
        <w:ind w:left="0" w:right="0" w:firstLine="576"/>
        <w:jc w:val="left"/>
      </w:pPr>
      <w:r>
        <w:rPr/>
        <w:t xml:space="preserve">(2) The superintendent of public instruction or his or her designee shall hear the appeal and examine the evidence. The superintendent of public instruction may order the resident district to release such a student who is under the age of twenty-one years if the requirements of RCW 28A.225.220 have been met. The decision of the superintendent of public instruction may be appealed to superior court pursuant to chapter 34.05 RCW, the administrative procedure act, as now or hereafter amended.</w:t>
      </w:r>
    </w:p>
    <w:p>
      <w:pPr>
        <w:spacing w:before="0" w:after="0" w:line="408" w:lineRule="exact"/>
        <w:ind w:left="0" w:right="0" w:firstLine="576"/>
        <w:jc w:val="left"/>
      </w:pPr>
      <w:r>
        <w:rPr/>
        <w:t xml:space="preserve">(3) The decision of a school district to deny the request for accepting the transfer of a nonresident student under RCW 28A.225.225 may be appealed to the superintendent of public instruction or his or her designee. The superintendent or his or her designee shall hear the appeal and examine the evidence. The superintendent of public instruction may order the district to accept the nonresident student if the district did not comply with the standards and procedures adopted under RCW 28A.225.225. The decision of the superintendent of public instruction may be appealed to the superior court under chapter 34.05 RCW.</w:t>
      </w:r>
    </w:p>
    <w:p>
      <w:pPr>
        <w:spacing w:before="0" w:after="0" w:line="408" w:lineRule="exact"/>
        <w:ind w:left="0" w:right="0" w:firstLine="576"/>
        <w:jc w:val="left"/>
      </w:pPr>
      <w:r>
        <w:rPr>
          <w:u w:val="single"/>
        </w:rPr>
        <w:t xml:space="preserve">(4)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240</w:t>
      </w:r>
      <w:r>
        <w:rPr/>
        <w:t xml:space="preserve"> and 1975 1st ex.s. c 66 s 2 are each amended to read as follows:</w:t>
      </w:r>
    </w:p>
    <w:p>
      <w:pPr>
        <w:spacing w:before="0" w:after="0" w:line="408" w:lineRule="exact"/>
        <w:ind w:left="0" w:right="0" w:firstLine="576"/>
        <w:jc w:val="left"/>
      </w:pPr>
      <w:r>
        <w:rPr>
          <w:u w:val="single"/>
        </w:rPr>
        <w:t xml:space="preserve">(1)</w:t>
      </w:r>
      <w:r>
        <w:rPr/>
        <w:t xml:space="preserve"> If a student under the age of twenty-one years is allowed to enroll in any common school outside the school district within which the student resides or a school district of which the student is considered to be a resident for attendance purposes by operation of law, the student's attendance shall be credited to the nonresident school district of enrollment for state apportionment and all other purposes.</w:t>
      </w:r>
    </w:p>
    <w:p>
      <w:pPr>
        <w:spacing w:before="0" w:after="0" w:line="408" w:lineRule="exact"/>
        <w:ind w:left="0" w:right="0" w:firstLine="576"/>
        <w:jc w:val="left"/>
      </w:pPr>
      <w:r>
        <w:rPr>
          <w:u w:val="single"/>
        </w:rPr>
        <w:t xml:space="preserve">(2) The provisions of this section applicable to students under the age of 21 years also apply to students with disabilities as defined in RCW 28A.155.020.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040</w:t>
      </w:r>
      <w:r>
        <w:rPr/>
        <w:t xml:space="preserve"> and 2000 c 125 s 8 are each amended to read as follows:</w:t>
      </w:r>
    </w:p>
    <w:p>
      <w:pPr>
        <w:spacing w:before="0" w:after="0" w:line="408" w:lineRule="exact"/>
        <w:ind w:left="0" w:right="0" w:firstLine="576"/>
        <w:jc w:val="left"/>
      </w:pPr>
      <w:r>
        <w:rPr/>
        <w:t xml:space="preserve">(1) The schools shall be free to residents of the state </w:t>
      </w:r>
      <w:r>
        <w:t>((</w:t>
      </w:r>
      <w:r>
        <w:rPr>
          <w:strike/>
        </w:rPr>
        <w:t xml:space="preserve">between the ages of three and twenty-one years</w:t>
      </w:r>
      <w:r>
        <w:t>))</w:t>
      </w:r>
      <w:r>
        <w:rPr/>
        <w:t xml:space="preserve"> </w:t>
      </w:r>
      <w:r>
        <w:rPr>
          <w:u w:val="single"/>
        </w:rPr>
        <w:t xml:space="preserve">beginning at three years of age and concluding at the end of the school year in which the resident turns 22 years of age</w:t>
      </w:r>
      <w:r>
        <w:rPr/>
        <w:t xml:space="preserve">, who are blind/visually impaired or deaf/hearing impaired, or with other disabilities where a vision or hearing disability is the major need for services.</w:t>
      </w:r>
    </w:p>
    <w:p>
      <w:pPr>
        <w:spacing w:before="0" w:after="0" w:line="408" w:lineRule="exact"/>
        <w:ind w:left="0" w:right="0" w:firstLine="576"/>
        <w:jc w:val="left"/>
      </w:pPr>
      <w:r>
        <w:rPr/>
        <w:t xml:space="preserve">(2) The schools may provide nonresidential services to children ages birth through three who meet the eligibility criteria in this section, subject to available funding.</w:t>
      </w:r>
    </w:p>
    <w:p>
      <w:pPr>
        <w:spacing w:before="0" w:after="0" w:line="408" w:lineRule="exact"/>
        <w:ind w:left="0" w:right="0" w:firstLine="576"/>
        <w:jc w:val="left"/>
      </w:pPr>
      <w:r>
        <w:rPr/>
        <w:t xml:space="preserve">(3) Each school shall admit and retain students on a space available basis according to criteria developed and published by each school superintendent in consultation with each board of trustees and school faculty: PROVIDED, That students </w:t>
      </w:r>
      <w:r>
        <w:t>((</w:t>
      </w:r>
      <w:r>
        <w:rPr>
          <w:strike/>
        </w:rPr>
        <w:t xml:space="preserve">over the age of twenty-one years,</w:t>
      </w:r>
      <w:r>
        <w:t>))</w:t>
      </w:r>
      <w:r>
        <w:rPr/>
        <w:t xml:space="preserve"> </w:t>
      </w:r>
      <w:r>
        <w:rPr>
          <w:u w:val="single"/>
        </w:rPr>
        <w:t xml:space="preserve">who do not meet the admission requirements under subsection (1) of this section and</w:t>
      </w:r>
      <w:r>
        <w:rPr/>
        <w:t xml:space="preserve"> who are otherwise qualified may be retained at the school, if in the discretion of the superintendent in consultation with the faculty they are proper persons to receive further training given at the school and the facilities are adequate for proper care, education, and training.</w:t>
      </w:r>
    </w:p>
    <w:p>
      <w:pPr>
        <w:spacing w:before="0" w:after="0" w:line="408" w:lineRule="exact"/>
        <w:ind w:left="0" w:right="0" w:firstLine="576"/>
        <w:jc w:val="left"/>
      </w:pPr>
      <w:r>
        <w:rPr/>
        <w:t xml:space="preserve">(4) The admission and retention criteria developed and published by each school superintendent shall contain a provision allowing the schools to refuse to admit or retain a student who is an adjudicated sex offender except that the schools shall not admit or retain a student who is an adjudicated level III sex offender as provided in RCW 13.40.217(3).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060</w:t>
      </w:r>
      <w:r>
        <w:rPr/>
        <w:t xml:space="preserve"> and 1985 c 378 s 21 are each amended to read as follows:</w:t>
      </w:r>
    </w:p>
    <w:p>
      <w:pPr>
        <w:spacing w:before="0" w:after="0" w:line="408" w:lineRule="exact"/>
        <w:ind w:left="0" w:right="0" w:firstLine="576"/>
        <w:jc w:val="left"/>
      </w:pPr>
      <w:r>
        <w:rPr/>
        <w:t xml:space="preserve">It shall be the duty of all school districts in the state, to report to their respective educational service districts the names of all visually or hearing impaired youth residing within their respective school districts who are between the ages of three and </w:t>
      </w:r>
      <w:r>
        <w:t>((</w:t>
      </w:r>
      <w:r>
        <w:rPr>
          <w:strike/>
        </w:rPr>
        <w:t xml:space="preserve">twenty-one</w:t>
      </w:r>
      <w:r>
        <w:t>))</w:t>
      </w:r>
      <w:r>
        <w:rPr/>
        <w:t xml:space="preserve"> </w:t>
      </w:r>
      <w:r>
        <w:rPr>
          <w:u w:val="single"/>
        </w:rPr>
        <w:t xml:space="preserve">22</w:t>
      </w:r>
      <w:r>
        <w:rPr/>
        <w:t xml:space="preserve"> years.</w:t>
      </w:r>
    </w:p>
    <w:p/>
    <w:p>
      <w:pPr>
        <w:jc w:val="center"/>
      </w:pPr>
      <w:r>
        <w:rPr>
          <w:b/>
        </w:rPr>
        <w:t>--- END ---</w:t>
      </w:r>
    </w:p>
    <w:sectPr>
      <w:pgNumType w:start="1"/>
      <w:footerReference xmlns:r="http://schemas.openxmlformats.org/officeDocument/2006/relationships" r:id="R008896a249a64e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904c9fc3c54338" /><Relationship Type="http://schemas.openxmlformats.org/officeDocument/2006/relationships/footer" Target="/word/footer1.xml" Id="R008896a249a64e47" /></Relationships>
</file>