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0ded4c82b34e9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5232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Harris, Hasegawa, Nobles, and Saldaña; by request of Department of Commerce)</w:t>
      </w:r>
    </w:p>
    <w:p/>
    <w:p>
      <w:r>
        <w:rPr>
          <w:t xml:space="preserve">READ FIRST TIME 01/30/25.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economic security by updating provisions related to the home security fund and the essential needs and housing support program; and amending RCW 43.185C.220, 43.185C.230, 36.22.250, 74.04.005, 74.04.805, and 74.62.030.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w:t>
      </w:r>
      <w:r>
        <w:rPr>
          <w:u w:val="single"/>
        </w:rPr>
        <w:t xml:space="preserve">not an entitlement, and is</w:t>
      </w:r>
      <w:r>
        <w:rPr/>
        <w:t xml:space="preserve"> only for </w:t>
      </w:r>
      <w:r>
        <w:t>((</w:t>
      </w:r>
      <w:r>
        <w:rPr>
          <w:strike/>
        </w:rPr>
        <w:t xml:space="preserve">persons</w:t>
      </w:r>
      <w:r>
        <w:t>))</w:t>
      </w:r>
      <w:r>
        <w:rPr>
          <w:u w:val="single"/>
        </w:rPr>
        <w:t xml:space="preserve">;</w:t>
      </w:r>
    </w:p>
    <w:p>
      <w:pPr>
        <w:spacing w:before="0" w:after="0" w:line="408" w:lineRule="exact"/>
        <w:ind w:left="0" w:right="0" w:firstLine="576"/>
        <w:jc w:val="left"/>
      </w:pPr>
      <w:r>
        <w:rPr>
          <w:u w:val="single"/>
        </w:rPr>
        <w:t xml:space="preserve">(a) Persons</w:t>
      </w:r>
      <w:r>
        <w:rPr/>
        <w:t xml:space="preserve"> found eligible for such services under RCW 74.04.805</w:t>
      </w:r>
      <w:r>
        <w:rPr>
          <w:u w:val="single"/>
        </w:rPr>
        <w:t xml:space="preserve">;</w:t>
      </w:r>
      <w:r>
        <w:rPr/>
        <w:t xml:space="preserve"> and </w:t>
      </w:r>
      <w:r>
        <w:t>((</w:t>
      </w:r>
      <w:r>
        <w:rPr>
          <w:strike/>
        </w:rPr>
        <w:t xml:space="preserve">is not considered an entitlement</w:t>
      </w:r>
      <w:r>
        <w:t>))</w:t>
      </w:r>
    </w:p>
    <w:p>
      <w:pPr>
        <w:spacing w:before="0" w:after="0" w:line="408" w:lineRule="exact"/>
        <w:ind w:left="0" w:right="0" w:firstLine="576"/>
        <w:jc w:val="left"/>
      </w:pPr>
      <w:r>
        <w:rPr>
          <w:u w:val="single"/>
        </w:rPr>
        <w:t xml:space="preserve">(b) At the discretion of the department, low or extremely low-income elderly or disabled adults who are transitioning off benefits under RCW 74.04.805, receiving federal social security benefits, and still have an immediate housing need. A referral from the department of social and health services is not required for these individuals</w:t>
      </w:r>
      <w:r>
        <w:rPr/>
        <w:t xml:space="preserve">.</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 </w:t>
      </w:r>
      <w:r>
        <w:rPr>
          <w:u w:val="single"/>
        </w:rPr>
        <w:t xml:space="preserve">An essential needs and housing support referral from the department of social and health services for rental assistance must be verified by the housing support service provider every 12 months. Direct cash assistance is allowable. Direct cash assistance shall be an allowable expense only when it addresses a need identified in a client's housing stability plan. Direct cash assistance in this section may be provided through debit cards or other forms of flexible funding, including vouchers for transportation, gift cards, direct payments to vendors, and other similar methods of assistance.</w:t>
      </w:r>
    </w:p>
    <w:p>
      <w:pPr>
        <w:spacing w:before="0" w:after="0" w:line="408" w:lineRule="exact"/>
        <w:ind w:left="0" w:right="0" w:firstLine="576"/>
        <w:jc w:val="left"/>
      </w:pPr>
      <w:r>
        <w:rPr/>
        <w:t xml:space="preserve">(b) </w:t>
      </w:r>
      <w:r>
        <w:t>((</w:t>
      </w:r>
      <w:r>
        <w:rPr>
          <w:strike/>
        </w:rPr>
        <w:t xml:space="preserve">Benefits provided under the essential needs and housing support program shall not be provided to recipients in the form of cash assistance.</w:t>
      </w:r>
    </w:p>
    <w:p>
      <w:pPr>
        <w:spacing w:before="0" w:after="0" w:line="408" w:lineRule="exact"/>
        <w:ind w:left="0" w:right="0" w:firstLine="576"/>
        <w:jc w:val="left"/>
      </w:pPr>
      <w:r>
        <w:rPr>
          <w:strike/>
        </w:rPr>
        <w:t xml:space="preserve">(c)</w:t>
      </w:r>
      <w:r>
        <w:t>))</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w:t>
      </w:r>
      <w:r>
        <w:t>((</w:t>
      </w:r>
      <w:r>
        <w:rPr>
          <w:strike/>
        </w:rPr>
        <w:t xml:space="preserve">Each essential needs and housing support entity shall use no more than seven percent of the funds</w:t>
      </w:r>
      <w:r>
        <w:t>))</w:t>
      </w:r>
      <w:r>
        <w:rPr/>
        <w:t xml:space="preserve"> </w:t>
      </w:r>
      <w:r>
        <w:rPr>
          <w:u w:val="single"/>
        </w:rPr>
        <w:t xml:space="preserve">The department shall align the administration rate for essential needs and housing support entities with other home security funded programs</w:t>
      </w:r>
      <w:r>
        <w:rPr/>
        <w:t xml:space="preserve">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2018 c 48 s 3 are each amended to read as follows:</w:t>
      </w:r>
    </w:p>
    <w:p>
      <w:pPr>
        <w:spacing w:before="0" w:after="0" w:line="408" w:lineRule="exact"/>
        <w:ind w:left="0" w:right="0" w:firstLine="576"/>
        <w:jc w:val="left"/>
      </w:pPr>
      <w:r>
        <w:rPr/>
        <w:t xml:space="preserve">The department, in collaboration with the department of social and health services, shall:</w:t>
      </w:r>
    </w:p>
    <w:p>
      <w:pPr>
        <w:spacing w:before="0" w:after="0" w:line="408" w:lineRule="exact"/>
        <w:ind w:left="0" w:right="0" w:firstLine="576"/>
        <w:jc w:val="left"/>
      </w:pPr>
      <w:r>
        <w:rPr/>
        <w:t xml:space="preserve">(1) Develop a mechanism through which the department and local governments or community-based organizations can verify a person has been determined eligible </w:t>
      </w:r>
      <w:r>
        <w:rPr>
          <w:u w:val="single"/>
        </w:rPr>
        <w:t xml:space="preserve">for a referral for essential needs and housing support</w:t>
      </w:r>
      <w:r>
        <w:rPr/>
        <w:t xml:space="preserve"> by the department of social and health services and remains eligible for </w:t>
      </w:r>
      <w:r>
        <w:t>((</w:t>
      </w:r>
      <w:r>
        <w:rPr>
          <w:strike/>
        </w:rPr>
        <w:t xml:space="preserve">the essential needs and housing support program</w:t>
      </w:r>
      <w:r>
        <w:t>))</w:t>
      </w:r>
      <w:r>
        <w:rPr/>
        <w:t xml:space="preserve"> </w:t>
      </w:r>
      <w:r>
        <w:rPr>
          <w:u w:val="single"/>
        </w:rPr>
        <w:t xml:space="preserve">a referral</w:t>
      </w:r>
      <w:r>
        <w:rPr/>
        <w:t xml:space="preserve">; and</w:t>
      </w:r>
    </w:p>
    <w:p>
      <w:pPr>
        <w:spacing w:before="0" w:after="0" w:line="408" w:lineRule="exact"/>
        <w:ind w:left="0" w:right="0" w:firstLine="576"/>
        <w:jc w:val="left"/>
      </w:pPr>
      <w:r>
        <w:rPr/>
        <w:t xml:space="preserve">(2) Provide a secure and current list of individuals eligible for </w:t>
      </w:r>
      <w:r>
        <w:rPr>
          <w:u w:val="single"/>
        </w:rPr>
        <w:t xml:space="preserve">a referral to</w:t>
      </w:r>
      <w:r>
        <w:rPr/>
        <w:t xml:space="preserve">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Address;</w:t>
      </w:r>
    </w:p>
    <w:p>
      <w:pPr>
        <w:spacing w:before="0" w:after="0" w:line="408" w:lineRule="exact"/>
        <w:ind w:left="0" w:right="0" w:firstLine="576"/>
        <w:jc w:val="left"/>
      </w:pPr>
      <w:r>
        <w:rPr/>
        <w:t xml:space="preserve">(c) Phone number;</w:t>
      </w:r>
    </w:p>
    <w:p>
      <w:pPr>
        <w:spacing w:before="0" w:after="0" w:line="408" w:lineRule="exact"/>
        <w:ind w:left="0" w:right="0" w:firstLine="576"/>
        <w:jc w:val="left"/>
      </w:pPr>
      <w:r>
        <w:rPr/>
        <w:t xml:space="preserve">(d) Shelter location; and</w:t>
      </w:r>
    </w:p>
    <w:p>
      <w:pPr>
        <w:spacing w:before="0" w:after="0" w:line="408" w:lineRule="exact"/>
        <w:ind w:left="0" w:right="0" w:firstLine="576"/>
        <w:jc w:val="left"/>
      </w:pPr>
      <w:r>
        <w:rPr/>
        <w:t xml:space="preserve">(e) Case manager contact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250</w:t>
      </w:r>
      <w:r>
        <w:rPr/>
        <w:t xml:space="preserve"> and 2023 c 277 s 1 are each amended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p>
    <w:p>
      <w:pPr>
        <w:spacing w:before="0" w:after="0" w:line="408" w:lineRule="exact"/>
        <w:ind w:left="0" w:right="0" w:firstLine="576"/>
        <w:jc w:val="left"/>
      </w:pPr>
      <w:r>
        <w:rPr/>
        <w:t xml:space="preserve">(d) 13.1 percent of the total funds collected shall be transmitted to the state treasurer to be deposited in the affordable housing for all account created in RCW 43.185C.190 and shall be used by the department of commerce as provided in subsection (5) of this section;</w:t>
      </w:r>
    </w:p>
    <w:p>
      <w:pPr>
        <w:spacing w:before="0" w:after="0" w:line="408" w:lineRule="exact"/>
        <w:ind w:left="0" w:right="0" w:firstLine="576"/>
        <w:jc w:val="left"/>
      </w:pPr>
      <w:r>
        <w:rPr/>
        <w:t xml:space="preserve">(e)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w:t>
      </w:r>
      <w:r>
        <w:rPr>
          <w:u w:val="single"/>
        </w:rPr>
        <w:t xml:space="preserve">direct cash assistance as provided for in RCW 43.185C.220(5)(a);</w:t>
      </w:r>
      <w:r>
        <w:rPr/>
        <w:t xml:space="preserve">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2023 c 418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but such exemption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that is used and useful;</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Retirement funds, pension plans, and retirement accounts;</w:t>
      </w:r>
    </w:p>
    <w:p>
      <w:pPr>
        <w:spacing w:before="0" w:after="0" w:line="408" w:lineRule="exact"/>
        <w:ind w:left="0" w:right="0" w:firstLine="576"/>
        <w:jc w:val="left"/>
      </w:pPr>
      <w:r>
        <w:rPr/>
        <w:t xml:space="preserve">(f) All other resources, including any excess of values exempted, not to exceed $12,000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(g) Applicants for or recipients of benefits under RCW 74.62.030 and </w:t>
      </w:r>
      <w:r>
        <w:t>((</w:t>
      </w:r>
      <w:r>
        <w:rPr>
          <w:strike/>
        </w:rPr>
        <w:t xml:space="preserve">43.185C.220</w:t>
      </w:r>
      <w:r>
        <w:t>))</w:t>
      </w:r>
      <w:r>
        <w:rPr/>
        <w:t xml:space="preserve"> </w:t>
      </w:r>
      <w:r>
        <w:rPr>
          <w:u w:val="single"/>
        </w:rPr>
        <w:t xml:space="preserve">referrals under RCW 74.04.805</w:t>
      </w:r>
      <w:r>
        <w:rPr/>
        <w:t xml:space="preserve">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(h)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21 years of age, a victim's parents and unmarried siblings under the age of 18.</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2023 c 289 s 1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w:t>
      </w:r>
      <w:r>
        <w:t>((</w:t>
      </w:r>
      <w:r>
        <w:rPr>
          <w:strike/>
        </w:rPr>
        <w:t xml:space="preserve">. Persons eligible for a referral are</w:t>
      </w:r>
      <w:r>
        <w:t>))</w:t>
      </w:r>
      <w:r>
        <w:rPr/>
        <w:t xml:space="preserve"> </w:t>
      </w:r>
      <w:r>
        <w:rPr>
          <w:u w:val="single"/>
        </w:rPr>
        <w:t xml:space="preserve">for</w:t>
      </w:r>
      <w:r>
        <w:rPr/>
        <w:t xml:space="preserve"> persons who:</w:t>
      </w:r>
    </w:p>
    <w:p>
      <w:pPr>
        <w:spacing w:before="0" w:after="0" w:line="408" w:lineRule="exact"/>
        <w:ind w:left="0" w:right="0" w:firstLine="576"/>
        <w:jc w:val="left"/>
      </w:pPr>
      <w:r>
        <w:rPr/>
        <w:t xml:space="preserve">(a) Have been determined to be eligible for the aged, blind, or disabled assistance program under RCW 74.62.030 or the pregnant women assistance program under RCW 74.62.030, or are incapacitated from gainful employment by reason of bodily or mental infirmity that will likely continue for a minimum of 90 days. The standard for incapacity in this subsection, as evidenced by the 90-day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 or are victims of human trafficking as defined in RCW 74.04.005;</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(d)(i) Have countable income as described in RCW 74.04.005 that meets the standard established by the department, which shall not exceed 100 percent of the federal poverty level; or</w:t>
      </w:r>
    </w:p>
    <w:p>
      <w:pPr>
        <w:spacing w:before="0" w:after="0" w:line="408" w:lineRule="exact"/>
        <w:ind w:left="0" w:right="0" w:firstLine="576"/>
        <w:jc w:val="left"/>
      </w:pPr>
      <w:r>
        <w:rPr/>
        <w:t xml:space="preserve">(ii) Have income that meets the standard established by the department, who are eligible for the pregnant women assistance program;</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 federal aid assistance, other than basic food benefits transferred electronically and medical assistance.</w:t>
      </w:r>
    </w:p>
    <w:p>
      <w:pPr>
        <w:spacing w:before="0" w:after="0" w:line="408" w:lineRule="exact"/>
        <w:ind w:left="0" w:right="0" w:firstLine="576"/>
        <w:jc w:val="left"/>
      </w:pPr>
      <w:r>
        <w:rPr/>
        <w:t xml:space="preserve">(2) Recipients of pregnant women assistance program benefits who meet other eligibility requirements in this section are eligible for referral for essential needs and housing support services, within funds appropriated for the department of commerce, for 24 consecutive months from the date the department determines pregnant women assistance program eligibility.</w:t>
      </w:r>
    </w:p>
    <w:p>
      <w:pPr>
        <w:spacing w:before="0" w:after="0" w:line="408" w:lineRule="exact"/>
        <w:ind w:left="0" w:right="0" w:firstLine="576"/>
        <w:jc w:val="left"/>
      </w:pPr>
      <w:r>
        <w:rPr/>
        <w:t xml:space="preserve">(3) The following persons are not eligible for a referral for essential needs and housing support:</w:t>
      </w:r>
    </w:p>
    <w:p>
      <w:pPr>
        <w:spacing w:before="0" w:after="0" w:line="408" w:lineRule="exact"/>
        <w:ind w:left="0" w:right="0" w:firstLine="576"/>
        <w:jc w:val="left"/>
      </w:pPr>
      <w:r>
        <w:rPr/>
        <w:t xml:space="preserve">(a) Persons who refuse or fail to cooperate in obtaining federal aid assistance, without good cause;</w:t>
      </w:r>
    </w:p>
    <w:p>
      <w:pPr>
        <w:spacing w:before="0" w:after="0" w:line="408" w:lineRule="exact"/>
        <w:ind w:left="0" w:right="0" w:firstLine="576"/>
        <w:jc w:val="left"/>
      </w:pPr>
      <w:r>
        <w:rPr/>
        <w:t xml:space="preserve">(b) Persons who refuse or fail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(c)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(4)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(5)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(6)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0" w:after="0" w:line="408" w:lineRule="exact"/>
        <w:ind w:left="0" w:right="0" w:firstLine="576"/>
        <w:jc w:val="left"/>
      </w:pPr>
      <w:r>
        <w:rPr/>
        <w:t xml:space="preserve">(7) The department shall share client data for individuals eligible for </w:t>
      </w:r>
      <w:r>
        <w:rPr>
          <w:u w:val="single"/>
        </w:rPr>
        <w:t xml:space="preserve">a referral to</w:t>
      </w:r>
      <w:r>
        <w:rPr/>
        <w:t xml:space="preserve"> essential needs and housing support with the department of commerce and designated essential needs and housing support entities as required under RCW 43.185C.230.</w:t>
      </w:r>
    </w:p>
    <w:p>
      <w:pPr>
        <w:spacing w:before="0" w:after="0" w:line="408" w:lineRule="exact"/>
        <w:ind w:left="0" w:right="0" w:firstLine="576"/>
        <w:jc w:val="left"/>
      </w:pPr>
      <w:r>
        <w:rPr>
          <w:u w:val="single"/>
        </w:rPr>
        <w:t xml:space="preserve">(8) Individuals described in RCW 43.185C.220(1)(b) do not require a referral from the department in order to be considered for essential needs and housing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2023 c 289 s 3 are each amended to read as follows:</w:t>
      </w:r>
    </w:p>
    <w:p>
      <w:pPr>
        <w:spacing w:before="0" w:after="0" w:line="408" w:lineRule="exact"/>
        <w:ind w:left="0" w:right="0" w:firstLine="576"/>
        <w:jc w:val="left"/>
      </w:pPr>
      <w:r>
        <w:rPr/>
        <w:t xml:space="preserve">(1)(a) The aged, blind, or disabled assistance program shall provide financial grants to persons in need who:</w:t>
      </w:r>
    </w:p>
    <w:p>
      <w:pPr>
        <w:spacing w:before="0" w:after="0" w:line="408" w:lineRule="exact"/>
        <w:ind w:left="0" w:right="0" w:firstLine="576"/>
        <w:jc w:val="left"/>
      </w:pPr>
      <w:r>
        <w:rPr/>
        <w:t xml:space="preserve">(i) Are not eligible to receive supplemental security income, refugee cash assistance, temporary assistance for needy families, or state family assistance benefits;</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65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 substance use disorder. These persons shall be referred to appropriate assessment, treatment, or shelter services. Referrals shall be made at the time of application or at the time of eligibility review. This subsection may not be construed to prohibit the department from granting aged, blind, or disabled assistance benefits to persons with a substance use disorder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based on age, blindness, or disability for federal supplemental security income benefits.</w:t>
      </w:r>
    </w:p>
    <w:p>
      <w:pPr>
        <w:spacing w:before="0" w:after="0" w:line="408" w:lineRule="exact"/>
        <w:ind w:left="0" w:right="0" w:firstLine="576"/>
        <w:jc w:val="left"/>
      </w:pPr>
      <w:r>
        <w:rPr/>
        <w:t xml:space="preserve">(c) Persons may receive aged, blind, or disabled assistance benefits and </w:t>
      </w:r>
      <w:r>
        <w:rPr>
          <w:u w:val="single"/>
        </w:rPr>
        <w:t xml:space="preserve">a referral for</w:t>
      </w:r>
      <w:r>
        <w:rPr/>
        <w:t xml:space="preserve"> essential needs and housing program support under RCW 43.185C.220 concurrently while pending application for federal supplemental security income benefits. Effective October 1, 2025, a person's receipt of supplemental security income received for the same period as aged, blind, or disabled program assistance as described in this section shall not be considered a debt due to the state and is not subject to recovery. However, the monetary value of aged, blind, or disabled cash assistance paid prior to October 1, 2025, that is duplicated by the person's receipt of supplemental security income for the same period shall be considered a debt due to the state and shall by operation of law be subject to recovery through all available legal remedies.</w:t>
      </w:r>
    </w:p>
    <w:p>
      <w:pPr>
        <w:spacing w:before="0" w:after="0" w:line="408" w:lineRule="exact"/>
        <w:ind w:left="0" w:right="0" w:firstLine="576"/>
        <w:jc w:val="left"/>
      </w:pPr>
      <w:r>
        <w:rPr/>
        <w:t xml:space="preserve">(2) The pregnant women assistance program shall provide financial grants to persons who:</w:t>
      </w:r>
    </w:p>
    <w:p>
      <w:pPr>
        <w:spacing w:before="0" w:after="0" w:line="408" w:lineRule="exact"/>
        <w:ind w:left="0" w:right="0" w:firstLine="576"/>
        <w:jc w:val="left"/>
      </w:pPr>
      <w:r>
        <w:rPr/>
        <w:t xml:space="preserve">(a) Are pregnant and in need, based upon the current income and resource standards of the federal temporary assistance for needy families program, but are ineligible for federal temporary assistance for needy families or state family assistance benefits for a reason other than failure to cooperate in program requirements; and</w:t>
      </w:r>
    </w:p>
    <w:p>
      <w:pPr>
        <w:spacing w:before="0" w:after="0" w:line="408" w:lineRule="exact"/>
        <w:ind w:left="0" w:right="0" w:firstLine="576"/>
        <w:jc w:val="left"/>
      </w:pPr>
      <w:r>
        <w:rPr/>
        <w:t xml:space="preserve">(b)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 or be a victim of human trafficking as defined in RCW 74.04.005;</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(c)(i) Have furnished the department with their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(ii) This requirement does not apply to victims of human trafficking as defined in RCW 74.04.005 if they have not been issued a social security number;</w:t>
      </w:r>
    </w:p>
    <w:p>
      <w:pPr>
        <w:spacing w:before="0" w:after="0" w:line="408" w:lineRule="exact"/>
        <w:ind w:left="0" w:right="0" w:firstLine="576"/>
        <w:jc w:val="left"/>
      </w:pPr>
      <w:r>
        <w:rPr/>
        <w:t xml:space="preserve">(d) Not have refused or failed without good cause to participate in substance use treatment if an assessment by a certified substance use disorder professional indicates a need for such treatment. Good cause must be found to exist when a person's physical or mental condition, as determined by the department, prevents the person from participating in substance use treatment, when needed outpatient treatment is not available to the person in the county of their residence, when needed inpatient treatment is not available in a location that is reasonably accessible for the person, or when the person is a parent or other relative personally providing care for a minor child or an incapacitated individual living in the same home as the person, and child care or day care would be necessary for the person to participate in substance use disorder treatment, and such care is not available;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Referrals for essential needs and housing support under RCW 43.185C.220</w:t>
      </w:r>
      <w:r>
        <w:rPr>
          <w:u w:val="single"/>
        </w:rPr>
        <w:t xml:space="preserve">(1)(a)</w:t>
      </w:r>
      <w:r>
        <w:rPr/>
        <w:t xml:space="preserve">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(6) The department must share client data for individuals eligible for </w:t>
      </w:r>
      <w:r>
        <w:rPr>
          <w:u w:val="single"/>
        </w:rPr>
        <w:t xml:space="preserve">a referral to</w:t>
      </w:r>
      <w:r>
        <w:rPr/>
        <w:t xml:space="preserve"> essential needs and housing support with the department of commerce and designated essential needs and housing support entities as required under RCW 43.185C.230.</w:t>
      </w:r>
    </w:p>
    <w:p/>
    <w:p>
      <w:pPr>
        <w:jc w:val="center"/>
      </w:pPr>
      <w:r>
        <w:rPr>
          <w:b/>
        </w:rPr>
        <w:t>--- END ---</w:t>
      </w:r>
    </w:p>
    <w:sectPr>
      <w:pgNumType w:start="1"/>
      <w:footerReference xmlns:r="http://schemas.openxmlformats.org/officeDocument/2006/relationships" r:id="Rcc8d8db47b6646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3f344846c14d80" /><Relationship Type="http://schemas.openxmlformats.org/officeDocument/2006/relationships/footer" Target="/word/footer1.xml" Id="Rcc8d8db47b6646c5" /></Relationships>
</file>