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1785c5d26048a5" /></Relationships>
</file>

<file path=word/document.xml><?xml version="1.0" encoding="utf-8"?>
<w:document xmlns:w="http://schemas.openxmlformats.org/wordprocessingml/2006/main">
  <w:body>
    <w:p>
      <w:r>
        <w:t>S-0346.1</w:t>
      </w:r>
    </w:p>
    <w:p>
      <w:pPr>
        <w:jc w:val="center"/>
      </w:pPr>
      <w:r>
        <w:t>_______________________________________________</w:t>
      </w:r>
    </w:p>
    <w:p/>
    <w:p>
      <w:pPr>
        <w:jc w:val="center"/>
      </w:pPr>
      <w:r>
        <w:rPr>
          <w:b/>
        </w:rPr>
        <w:t>SENATE BILL 5230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and Fortunato</w:t>
      </w:r>
    </w:p>
    <w:p/>
    <w:p>
      <w:r>
        <w:rPr>
          <w:t xml:space="preserve">Read first time 01/14/25.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exceptions for juvenile access to attorney; and amending RCW 13.40.740.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 (4)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A law enforcement officer may question a juvenile without following the requirement in subsection (1) of this section if:</w:t>
      </w:r>
    </w:p>
    <w:p>
      <w:pPr>
        <w:spacing w:before="0" w:after="0" w:line="408" w:lineRule="exact"/>
        <w:ind w:left="0" w:right="0" w:firstLine="576"/>
        <w:jc w:val="left"/>
      </w:pPr>
      <w:r>
        <w:rPr/>
        <w:t xml:space="preserve">(a) The law enforcement officer believes the juvenile is a victim of trafficking as defined in RCW 9A.40.100; however, any information obtained from the juvenile by law enforcement pursuant to this subsection </w:t>
      </w:r>
      <w:r>
        <w:rPr>
          <w:u w:val="single"/>
        </w:rPr>
        <w:t xml:space="preserve">(4)(a),</w:t>
      </w:r>
      <w:r>
        <w:rPr/>
        <w:t xml:space="preserve"> cannot be used in any prosecution of that juvenile; </w:t>
      </w:r>
      <w:r>
        <w:t>((</w:t>
      </w:r>
      <w:r>
        <w:rPr>
          <w:strike/>
        </w:rPr>
        <w:t xml:space="preserve">or</w:t>
      </w:r>
      <w:r>
        <w:t>))</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r>
        <w:rPr>
          <w:u w:val="single"/>
        </w:rPr>
        <w:t xml:space="preserve">; or</w:t>
      </w:r>
    </w:p>
    <w:p>
      <w:pPr>
        <w:spacing w:before="0" w:after="0" w:line="408" w:lineRule="exact"/>
        <w:ind w:left="0" w:right="0" w:firstLine="576"/>
        <w:jc w:val="left"/>
      </w:pPr>
      <w:r>
        <w:rPr>
          <w:u w:val="single"/>
        </w:rPr>
        <w:t xml:space="preserve">(c) The law enforcement officer has reasonable suspicion that the juvenile committed any of the following:</w:t>
      </w:r>
    </w:p>
    <w:p>
      <w:pPr>
        <w:spacing w:before="0" w:after="0" w:line="408" w:lineRule="exact"/>
        <w:ind w:left="0" w:right="0" w:firstLine="576"/>
        <w:jc w:val="left"/>
      </w:pPr>
      <w:r>
        <w:rPr>
          <w:u w:val="single"/>
        </w:rPr>
        <w:t xml:space="preserve">(i) Any "felony traffic offense" as defined in RCW 9.94A.030(26);</w:t>
      </w:r>
    </w:p>
    <w:p>
      <w:pPr>
        <w:spacing w:before="0" w:after="0" w:line="408" w:lineRule="exact"/>
        <w:ind w:left="0" w:right="0" w:firstLine="576"/>
        <w:jc w:val="left"/>
      </w:pPr>
      <w:r>
        <w:rPr>
          <w:u w:val="single"/>
        </w:rPr>
        <w:t xml:space="preserve">(ii) Any "most serious offense" as defined in RCW 9.94A.030(32);</w:t>
      </w:r>
    </w:p>
    <w:p>
      <w:pPr>
        <w:spacing w:before="0" w:after="0" w:line="408" w:lineRule="exact"/>
        <w:ind w:left="0" w:right="0" w:firstLine="576"/>
        <w:jc w:val="left"/>
      </w:pPr>
      <w:r>
        <w:rPr>
          <w:u w:val="single"/>
        </w:rPr>
        <w:t xml:space="preserve">(iii) Any "serious traffic offense" as defined in RCW 9.94A.030(45);</w:t>
      </w:r>
    </w:p>
    <w:p>
      <w:pPr>
        <w:spacing w:before="0" w:after="0" w:line="408" w:lineRule="exact"/>
        <w:ind w:left="0" w:right="0" w:firstLine="576"/>
        <w:jc w:val="left"/>
      </w:pPr>
      <w:r>
        <w:rPr>
          <w:u w:val="single"/>
        </w:rPr>
        <w:t xml:space="preserve">(iv) Any "serious violent offense" as defined in RCW 9.94A.030(46);</w:t>
      </w:r>
    </w:p>
    <w:p>
      <w:pPr>
        <w:spacing w:before="0" w:after="0" w:line="408" w:lineRule="exact"/>
        <w:ind w:left="0" w:right="0" w:firstLine="576"/>
        <w:jc w:val="left"/>
      </w:pPr>
      <w:r>
        <w:rPr>
          <w:u w:val="single"/>
        </w:rPr>
        <w:t xml:space="preserve">(v) Any "sex offense" as defined in RCW 9.94A.030(47); or</w:t>
      </w:r>
    </w:p>
    <w:p>
      <w:pPr>
        <w:spacing w:before="0" w:after="0" w:line="408" w:lineRule="exact"/>
        <w:ind w:left="0" w:right="0" w:firstLine="576"/>
        <w:jc w:val="left"/>
      </w:pPr>
      <w:r>
        <w:rPr>
          <w:u w:val="single"/>
        </w:rPr>
        <w:t xml:space="preserve">(vi) Any "violent offense" as defined in RCW 9.94A.030(58)</w:t>
      </w:r>
      <w:r>
        <w:rPr/>
        <w:t xml:space="preserve">.</w:t>
      </w:r>
    </w:p>
    <w:p>
      <w:pPr>
        <w:spacing w:before="0" w:after="0" w:line="408" w:lineRule="exact"/>
        <w:ind w:left="0" w:right="0" w:firstLine="576"/>
        <w:jc w:val="left"/>
      </w:pPr>
      <w:r>
        <w:rPr/>
        <w:t xml:space="preserve">(5)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a824bea1516a4d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41be251b03421c" /><Relationship Type="http://schemas.openxmlformats.org/officeDocument/2006/relationships/footer" Target="/word/footer1.xml" Id="Ra824bea1516a4d2d" /></Relationships>
</file>