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efd90e913a4de3" /></Relationships>
</file>

<file path=word/document.xml><?xml version="1.0" encoding="utf-8"?>
<w:document xmlns:w="http://schemas.openxmlformats.org/wordprocessingml/2006/main">
  <w:body>
    <w:p>
      <w:r>
        <w:t>S-2055.1</w:t>
      </w:r>
    </w:p>
    <w:p>
      <w:pPr>
        <w:jc w:val="center"/>
      </w:pPr>
      <w:r>
        <w:t>_______________________________________________</w:t>
      </w:r>
    </w:p>
    <w:p/>
    <w:p>
      <w:pPr>
        <w:jc w:val="center"/>
      </w:pPr>
      <w:r>
        <w:rPr>
          <w:b/>
        </w:rPr>
        <w:t>SECOND SUBSTITUTE SENATE BILL 5175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Shewmake, Hasegawa, Nobles, and Wellman; by request of Department of Ecology)</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photovoltaic module stewardship and takeback program; amending RCW 70A.510.010; adding a new section to chapter 70A.510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510</w:t>
      </w:r>
      <w:r>
        <w:rPr/>
        <w:t xml:space="preserve">.</w:t>
      </w:r>
      <w:r>
        <w:t xml:space="preserve">010</w:t>
      </w:r>
      <w:r>
        <w:rPr/>
        <w:t xml:space="preserve"> and 2021 c 45 s 1 are each amended to read as follows:</w:t>
      </w:r>
    </w:p>
    <w:p>
      <w:pPr>
        <w:spacing w:before="0" w:after="0" w:line="408" w:lineRule="exact"/>
        <w:ind w:left="0" w:right="0" w:firstLine="576"/>
        <w:jc w:val="left"/>
      </w:pPr>
      <w:r>
        <w:rPr/>
        <w:t xml:space="preserve">(1)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The definitions in this subsection apply throughout this section </w:t>
      </w:r>
      <w:r>
        <w:rPr>
          <w:u w:val="single"/>
        </w:rPr>
        <w:t xml:space="preserve">and section 2 of this act</w:t>
      </w:r>
      <w:r>
        <w:rPr/>
        <w:t xml:space="preserve">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"Distributor" means a person who markets and sells photovoltaic modules to retailers in Washington.</w:t>
      </w:r>
    </w:p>
    <w:p>
      <w:pPr>
        <w:spacing w:before="0" w:after="0" w:line="408" w:lineRule="exact"/>
        <w:ind w:left="0" w:right="0" w:firstLine="576"/>
        <w:jc w:val="left"/>
      </w:pPr>
      <w:r>
        <w:rPr/>
        <w:t xml:space="preserve">(d) "Installer" means a person who assembles, installs, and maintains photovoltaic module systems.</w:t>
      </w:r>
    </w:p>
    <w:p>
      <w:pPr>
        <w:spacing w:before="0" w:after="0" w:line="408" w:lineRule="exact"/>
        <w:ind w:left="0" w:right="0" w:firstLine="576"/>
        <w:jc w:val="left"/>
      </w:pPr>
      <w:r>
        <w:rPr/>
        <w:t xml:space="preserve">(e)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use or sale in or into this state;</w:t>
      </w:r>
    </w:p>
    <w:p>
      <w:pPr>
        <w:spacing w:before="0" w:after="0" w:line="408" w:lineRule="exact"/>
        <w:ind w:left="0" w:right="0" w:firstLine="576"/>
        <w:jc w:val="left"/>
      </w:pPr>
      <w:r>
        <w:rPr/>
        <w:t xml:space="preserve">(ii) Assembles or has assembled a photovoltaic module that uses parts manufactured by others for use 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use 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used or sold in or into this state. However, if the imported photovoltaic module is manufactured by any person with a presence in the United States meeting the criteria of manufacturer under (e)(i) through (vi)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(e)(i) through (vi) of this subsection.</w:t>
      </w:r>
    </w:p>
    <w:p>
      <w:pPr>
        <w:spacing w:before="0" w:after="0" w:line="408" w:lineRule="exact"/>
        <w:ind w:left="0" w:right="0" w:firstLine="576"/>
        <w:jc w:val="left"/>
      </w:pPr>
      <w:r>
        <w:rPr/>
        <w:t xml:space="preserve">(f)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 or</w:t>
      </w:r>
    </w:p>
    <w:p>
      <w:pPr>
        <w:spacing w:before="0" w:after="0" w:line="408" w:lineRule="exact"/>
        <w:ind w:left="0" w:right="0" w:firstLine="576"/>
        <w:jc w:val="left"/>
      </w:pPr>
      <w:r>
        <w:rPr/>
        <w:t xml:space="preserve">(iii) Are part of a system connected to the grid or utility service.</w:t>
      </w:r>
    </w:p>
    <w:p>
      <w:pPr>
        <w:spacing w:before="0" w:after="0" w:line="408" w:lineRule="exact"/>
        <w:ind w:left="0" w:right="0" w:firstLine="576"/>
        <w:jc w:val="left"/>
      </w:pPr>
      <w:r>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t xml:space="preserve">(h)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(i)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t xml:space="preserve">(j)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(k)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(l)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u w:val="single"/>
        </w:rPr>
        <w:t xml:space="preserve">(m) "Environmental justice" has the same meaning as defined in RCW 70A.02.010.</w:t>
      </w:r>
    </w:p>
    <w:p>
      <w:pPr>
        <w:spacing w:before="0" w:after="0" w:line="408" w:lineRule="exact"/>
        <w:ind w:left="0" w:right="0" w:firstLine="576"/>
        <w:jc w:val="left"/>
      </w:pPr>
      <w:r>
        <w:rPr>
          <w:u w:val="single"/>
        </w:rPr>
        <w:t xml:space="preserve">(n) "Overburdened community" has the same meaning as defined in RCW 70A.02.010.</w:t>
      </w:r>
    </w:p>
    <w:p>
      <w:pPr>
        <w:spacing w:before="0" w:after="0" w:line="408" w:lineRule="exact"/>
        <w:ind w:left="0" w:right="0" w:firstLine="576"/>
        <w:jc w:val="left"/>
      </w:pPr>
      <w:r>
        <w:rPr>
          <w:u w:val="single"/>
        </w:rPr>
        <w:t xml:space="preserve">(o) "Vulnerable populations" has the same meaning as defined in RCW 70A.02.010.</w:t>
      </w:r>
    </w:p>
    <w:p>
      <w:pPr>
        <w:spacing w:before="0" w:after="0" w:line="408" w:lineRule="exact"/>
        <w:ind w:left="0" w:right="0" w:firstLine="576"/>
        <w:jc w:val="left"/>
      </w:pPr>
      <w:r>
        <w:rPr/>
        <w:t xml:space="preserve">(3)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w:t>
      </w:r>
      <w:r>
        <w:t>((</w:t>
      </w:r>
      <w:r>
        <w:rPr>
          <w:strike/>
        </w:rPr>
        <w:t xml:space="preserve">sixty</w:t>
      </w:r>
      <w:r>
        <w:t>))</w:t>
      </w:r>
      <w:r>
        <w:rPr/>
        <w:t xml:space="preserve"> </w:t>
      </w:r>
      <w:r>
        <w:rPr>
          <w:u w:val="single"/>
        </w:rPr>
        <w:t xml:space="preserve">60</w:t>
      </w:r>
      <w:r>
        <w:rPr/>
        <w:t xml:space="preserve"> days of its designation by a manufacturer as its agent, or within </w:t>
      </w:r>
      <w:r>
        <w:t>((</w:t>
      </w:r>
      <w:r>
        <w:rPr>
          <w:strike/>
        </w:rPr>
        <w:t xml:space="preserve">sixty</w:t>
      </w:r>
      <w:r>
        <w:t>))</w:t>
      </w:r>
      <w:r>
        <w:rPr/>
        <w:t xml:space="preserve"> </w:t>
      </w:r>
      <w:r>
        <w:rPr>
          <w:u w:val="single"/>
        </w:rPr>
        <w:t xml:space="preserve">60</w:t>
      </w:r>
      <w:r>
        <w:rPr/>
        <w:t xml:space="preserve"> days of removal of such designation.</w:t>
      </w:r>
    </w:p>
    <w:p>
      <w:pPr>
        <w:spacing w:before="0" w:after="0" w:line="408" w:lineRule="exact"/>
        <w:ind w:left="0" w:right="0" w:firstLine="576"/>
        <w:jc w:val="left"/>
      </w:pPr>
      <w:r>
        <w:rPr/>
        <w:t xml:space="preserve">(5) Each manufacturer must prepare and submit a stewardship plan </w:t>
      </w:r>
      <w:r>
        <w:t>((</w:t>
      </w:r>
      <w:r>
        <w:rPr>
          <w:strike/>
        </w:rPr>
        <w:t xml:space="preserve">to the department by the later of July 1, 2024, or within thirty</w:t>
      </w:r>
      <w:r>
        <w:t>))</w:t>
      </w:r>
      <w:r>
        <w:rPr>
          <w:u w:val="single"/>
        </w:rPr>
        <w:t xml:space="preserve">, individually or as a member of a stewardship organization, to the department by January 31, 2030, or within 30</w:t>
      </w:r>
      <w:r>
        <w:rPr/>
        <w:t xml:space="preserve"> days of its first sale of a photovoltaic module in or into the state</w:t>
      </w:r>
      <w:r>
        <w:rPr>
          <w:u w:val="single"/>
        </w:rPr>
        <w:t xml:space="preserve">, whichever is later</w:t>
      </w:r>
      <w:r>
        <w:rPr/>
        <w:t xml:space="preserv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of their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their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w:t>
      </w:r>
      <w:r>
        <w:t>((</w:t>
      </w:r>
      <w:r>
        <w:rPr>
          <w:strike/>
        </w:rPr>
        <w:t xml:space="preserve">eighty-five</w:t>
      </w:r>
      <w:r>
        <w:t>))</w:t>
      </w:r>
      <w:r>
        <w:rPr/>
        <w:t xml:space="preserve"> </w:t>
      </w:r>
      <w:r>
        <w:rPr>
          <w:u w:val="single"/>
        </w:rPr>
        <w:t xml:space="preserve">85</w:t>
      </w:r>
      <w:r>
        <w:rPr/>
        <w:t xml:space="preser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(7)(a) Beginning April </w:t>
      </w:r>
      <w:r>
        <w:t>((</w:t>
      </w:r>
      <w:r>
        <w:rPr>
          <w:strike/>
        </w:rPr>
        <w:t xml:space="preserve">1, 2026</w:t>
      </w:r>
      <w:r>
        <w:t>))</w:t>
      </w:r>
      <w:r>
        <w:rPr/>
        <w:t xml:space="preserve"> </w:t>
      </w:r>
      <w:r>
        <w:rPr>
          <w:u w:val="single"/>
        </w:rPr>
        <w:t xml:space="preserve">1st after the first year of program operation</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website.</w:t>
      </w:r>
    </w:p>
    <w:p>
      <w:pPr>
        <w:spacing w:before="0" w:after="0" w:line="408" w:lineRule="exact"/>
        <w:ind w:left="0" w:right="0" w:firstLine="576"/>
        <w:jc w:val="left"/>
      </w:pPr>
      <w:r>
        <w:rPr/>
        <w:t xml:space="preserve">(8) Beginning </w:t>
      </w:r>
      <w:r>
        <w:t>((</w:t>
      </w:r>
      <w:r>
        <w:rPr>
          <w:strike/>
        </w:rPr>
        <w:t xml:space="preserve">July 1, 2025</w:t>
      </w:r>
      <w:r>
        <w:t>))</w:t>
      </w:r>
      <w:r>
        <w:rPr/>
        <w:t xml:space="preserve"> </w:t>
      </w:r>
      <w:r>
        <w:rPr>
          <w:u w:val="single"/>
        </w:rPr>
        <w:t xml:space="preserve">January 31, 2031</w:t>
      </w:r>
      <w:r>
        <w:rPr/>
        <w:t xml:space="preserve">, no manufacturer, distributor, retailer, or installer may sell or offer for sale a photovoltaic module in or into the state unless the manufacturer of the photovoltaic module has submitted to the department a stewardship plan and received plan approval.</w:t>
      </w:r>
    </w:p>
    <w:p>
      <w:pPr>
        <w:spacing w:before="0" w:after="0" w:line="408" w:lineRule="exact"/>
        <w:ind w:left="0" w:right="0" w:firstLine="576"/>
        <w:jc w:val="left"/>
      </w:pPr>
      <w:r>
        <w:rPr/>
        <w:t xml:space="preserve">(a) The department must send a written warning to a manufacturer that is not participating in a plan. The written warning must inform the manufacturer that it must submit a plan or participate in a plan within </w:t>
      </w:r>
      <w:r>
        <w:t>((</w:t>
      </w:r>
      <w:r>
        <w:rPr>
          <w:strike/>
        </w:rPr>
        <w:t xml:space="preserve">thirty</w:t>
      </w:r>
      <w:r>
        <w:t>))</w:t>
      </w:r>
      <w:r>
        <w:rPr/>
        <w:t xml:space="preserve"> </w:t>
      </w:r>
      <w:r>
        <w:rPr>
          <w:u w:val="single"/>
        </w:rPr>
        <w:t xml:space="preserve">30</w:t>
      </w:r>
      <w:r>
        <w:rPr/>
        <w:t xml:space="preserve"> days of the notice. The department may assess a penalty of up to </w:t>
      </w:r>
      <w:r>
        <w:t>((</w:t>
      </w:r>
      <w:r>
        <w:rPr>
          <w:strike/>
        </w:rPr>
        <w:t xml:space="preserve">ten thousand dollars</w:t>
      </w:r>
      <w:r>
        <w:t>))</w:t>
      </w:r>
      <w:r>
        <w:rPr/>
        <w:t xml:space="preserve"> </w:t>
      </w:r>
      <w:r>
        <w:rPr>
          <w:u w:val="single"/>
        </w:rPr>
        <w:t xml:space="preserve">$10,000</w:t>
      </w:r>
      <w:r>
        <w:rPr/>
        <w:t xml:space="preserve"> upon a manufacturer for each sale that occurs in or into the state of a photovoltaic module for which a stewardship plan has not been submitted by the manufacturer and approved by the department after the initial written warning. A manufacturer may appeal a penalty issued under this section to the superior court of Thurston county within </w:t>
      </w:r>
      <w:r>
        <w:t>((</w:t>
      </w:r>
      <w:r>
        <w:rPr>
          <w:strike/>
        </w:rPr>
        <w:t xml:space="preserve">one hundred eighty</w:t>
      </w:r>
      <w:r>
        <w:t>))</w:t>
      </w:r>
      <w:r>
        <w:rPr/>
        <w:t xml:space="preserve"> </w:t>
      </w:r>
      <w:r>
        <w:rPr>
          <w:u w:val="single"/>
        </w:rPr>
        <w:t xml:space="preserve">180</w:t>
      </w:r>
      <w:r>
        <w:rPr/>
        <w:t xml:space="preserve"> days of receipt of the notice.</w:t>
      </w:r>
    </w:p>
    <w:p>
      <w:pPr>
        <w:spacing w:before="0" w:after="0" w:line="408" w:lineRule="exact"/>
        <w:ind w:left="0" w:right="0" w:firstLine="576"/>
        <w:jc w:val="left"/>
      </w:pPr>
      <w:r>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w:t>
      </w:r>
      <w:r>
        <w:t>((</w:t>
      </w:r>
      <w:r>
        <w:rPr>
          <w:strike/>
        </w:rPr>
        <w:t xml:space="preserve">thirty</w:t>
      </w:r>
      <w:r>
        <w:t>))</w:t>
      </w:r>
      <w:r>
        <w:rPr/>
        <w:t xml:space="preserve"> </w:t>
      </w:r>
      <w:r>
        <w:rPr>
          <w:u w:val="single"/>
        </w:rPr>
        <w:t xml:space="preserve">30</w:t>
      </w:r>
      <w:r>
        <w:rPr/>
        <w:t xml:space="preserve"> days of the notice.</w:t>
      </w:r>
    </w:p>
    <w:p>
      <w:pPr>
        <w:spacing w:before="0" w:after="0" w:line="408" w:lineRule="exact"/>
        <w:ind w:left="0" w:right="0" w:firstLine="576"/>
        <w:jc w:val="left"/>
      </w:pPr>
      <w:r>
        <w:rPr/>
        <w:t xml:space="preserve">(9)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The department may adopt rules as necessary for the purpose of implementing, administering, and enforcing this chapter.</w:t>
      </w:r>
    </w:p>
    <w:p>
      <w:pPr>
        <w:spacing w:before="0" w:after="0" w:line="408" w:lineRule="exact"/>
        <w:ind w:left="0" w:right="0" w:firstLine="576"/>
        <w:jc w:val="left"/>
      </w:pPr>
      <w:r>
        <w:rPr/>
        <w:t xml:space="preserve">(12)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w:t>
      </w:r>
      <w:r>
        <w:t>((</w:t>
      </w:r>
      <w:r>
        <w:rPr>
          <w:strike/>
        </w:rPr>
        <w:t xml:space="preserve">thirty</w:t>
      </w:r>
      <w:r>
        <w:t>))</w:t>
      </w:r>
      <w:r>
        <w:rPr/>
        <w:t xml:space="preserve"> </w:t>
      </w:r>
      <w:r>
        <w:rPr>
          <w:u w:val="single"/>
        </w:rPr>
        <w:t xml:space="preserve">30</w:t>
      </w:r>
      <w:r>
        <w:rPr/>
        <w:t xml:space="preserve">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510</w:t>
      </w:r>
      <w:r>
        <w:rPr/>
        <w:t xml:space="preserve"> RCW</w:t>
      </w:r>
      <w:r>
        <w:rPr/>
        <w:t xml:space="preserve"> to read as follows:</w:t>
      </w:r>
    </w:p>
    <w:p>
      <w:pPr>
        <w:spacing w:before="0" w:after="0" w:line="408" w:lineRule="exact"/>
        <w:ind w:left="0" w:right="0" w:firstLine="576"/>
        <w:jc w:val="left"/>
      </w:pPr>
      <w:r>
        <w:rPr/>
        <w:t xml:space="preserve">(1) The department must establish a photovoltaic module advisory committee. The committee may include representatives of any parties the department deems appropriate to carry out the duties in subsection (3) of this section, but must include at least one member, if feasible, representing each of the following entities:</w:t>
      </w:r>
    </w:p>
    <w:p>
      <w:pPr>
        <w:spacing w:before="0" w:after="0" w:line="408" w:lineRule="exact"/>
        <w:ind w:left="0" w:right="0" w:firstLine="576"/>
        <w:jc w:val="left"/>
      </w:pPr>
      <w:r>
        <w:rPr/>
        <w:t xml:space="preserve">(a) Tribal organization or government;</w:t>
      </w:r>
    </w:p>
    <w:p>
      <w:pPr>
        <w:spacing w:before="0" w:after="0" w:line="408" w:lineRule="exact"/>
        <w:ind w:left="0" w:right="0" w:firstLine="576"/>
        <w:jc w:val="left"/>
      </w:pPr>
      <w:r>
        <w:rPr/>
        <w:t xml:space="preserve">(b) An association representing cities;</w:t>
      </w:r>
    </w:p>
    <w:p>
      <w:pPr>
        <w:spacing w:before="0" w:after="0" w:line="408" w:lineRule="exact"/>
        <w:ind w:left="0" w:right="0" w:firstLine="576"/>
        <w:jc w:val="left"/>
      </w:pPr>
      <w:r>
        <w:rPr/>
        <w:t xml:space="preserve">(c) An association representing counties;</w:t>
      </w:r>
    </w:p>
    <w:p>
      <w:pPr>
        <w:spacing w:before="0" w:after="0" w:line="408" w:lineRule="exact"/>
        <w:ind w:left="0" w:right="0" w:firstLine="576"/>
        <w:jc w:val="left"/>
      </w:pPr>
      <w:r>
        <w:rPr/>
        <w:t xml:space="preserve">(d) An environmental nonprofit;</w:t>
      </w:r>
    </w:p>
    <w:p>
      <w:pPr>
        <w:spacing w:before="0" w:after="0" w:line="408" w:lineRule="exact"/>
        <w:ind w:left="0" w:right="0" w:firstLine="576"/>
        <w:jc w:val="left"/>
      </w:pPr>
      <w:r>
        <w:rPr/>
        <w:t xml:space="preserve">(e) Environmental justice expertise, represented by an environmental justice practitioner or academic;</w:t>
      </w:r>
    </w:p>
    <w:p>
      <w:pPr>
        <w:spacing w:before="0" w:after="0" w:line="408" w:lineRule="exact"/>
        <w:ind w:left="0" w:right="0" w:firstLine="576"/>
        <w:jc w:val="left"/>
      </w:pPr>
      <w:r>
        <w:rPr/>
        <w:t xml:space="preserve">(f) A solid waste collection or processing company;</w:t>
      </w:r>
    </w:p>
    <w:p>
      <w:pPr>
        <w:spacing w:before="0" w:after="0" w:line="408" w:lineRule="exact"/>
        <w:ind w:left="0" w:right="0" w:firstLine="576"/>
        <w:jc w:val="left"/>
      </w:pPr>
      <w:r>
        <w:rPr/>
        <w:t xml:space="preserve">(g) An electric utility;</w:t>
      </w:r>
    </w:p>
    <w:p>
      <w:pPr>
        <w:spacing w:before="0" w:after="0" w:line="408" w:lineRule="exact"/>
        <w:ind w:left="0" w:right="0" w:firstLine="576"/>
        <w:jc w:val="left"/>
      </w:pPr>
      <w:r>
        <w:rPr/>
        <w:t xml:space="preserve">(h) A photovoltaic module manufacturer;</w:t>
      </w:r>
    </w:p>
    <w:p>
      <w:pPr>
        <w:spacing w:before="0" w:after="0" w:line="408" w:lineRule="exact"/>
        <w:ind w:left="0" w:right="0" w:firstLine="576"/>
        <w:jc w:val="left"/>
      </w:pPr>
      <w:r>
        <w:rPr/>
        <w:t xml:space="preserve">(i) A photovoltaic module distributor;</w:t>
      </w:r>
    </w:p>
    <w:p>
      <w:pPr>
        <w:spacing w:before="0" w:after="0" w:line="408" w:lineRule="exact"/>
        <w:ind w:left="0" w:right="0" w:firstLine="576"/>
        <w:jc w:val="left"/>
      </w:pPr>
      <w:r>
        <w:rPr/>
        <w:t xml:space="preserve">(j) A residential and commercial photovoltaic module installer involved in the installation of photovoltaic modules on the customer's side of the meter;</w:t>
      </w:r>
    </w:p>
    <w:p>
      <w:pPr>
        <w:spacing w:before="0" w:after="0" w:line="408" w:lineRule="exact"/>
        <w:ind w:left="0" w:right="0" w:firstLine="576"/>
        <w:jc w:val="left"/>
      </w:pPr>
      <w:r>
        <w:rPr/>
        <w:t xml:space="preserve">(k) A utility scale photovoltaic module project developer;</w:t>
      </w:r>
    </w:p>
    <w:p>
      <w:pPr>
        <w:spacing w:before="0" w:after="0" w:line="408" w:lineRule="exact"/>
        <w:ind w:left="0" w:right="0" w:firstLine="576"/>
        <w:jc w:val="left"/>
      </w:pPr>
      <w:r>
        <w:rPr/>
        <w:t xml:space="preserve">(l) Photovoltaic module recycling industry expertise;</w:t>
      </w:r>
    </w:p>
    <w:p>
      <w:pPr>
        <w:spacing w:before="0" w:after="0" w:line="408" w:lineRule="exact"/>
        <w:ind w:left="0" w:right="0" w:firstLine="576"/>
        <w:jc w:val="left"/>
      </w:pPr>
      <w:r>
        <w:rPr/>
        <w:t xml:space="preserve">(m) A labor organization representing workers in the electrical industry;</w:t>
      </w:r>
    </w:p>
    <w:p>
      <w:pPr>
        <w:spacing w:before="0" w:after="0" w:line="408" w:lineRule="exact"/>
        <w:ind w:left="0" w:right="0" w:firstLine="576"/>
        <w:jc w:val="left"/>
      </w:pPr>
      <w:r>
        <w:rPr/>
        <w:t xml:space="preserve">(n) The department; and</w:t>
      </w:r>
    </w:p>
    <w:p>
      <w:pPr>
        <w:spacing w:before="0" w:after="0" w:line="408" w:lineRule="exact"/>
        <w:ind w:left="0" w:right="0" w:firstLine="576"/>
        <w:jc w:val="left"/>
      </w:pPr>
      <w:r>
        <w:rPr/>
        <w:t xml:space="preserve">(o) The Washington state department of commerce.</w:t>
      </w:r>
    </w:p>
    <w:p>
      <w:pPr>
        <w:spacing w:before="0" w:after="0" w:line="408" w:lineRule="exact"/>
        <w:ind w:left="0" w:right="0" w:firstLine="576"/>
        <w:jc w:val="left"/>
      </w:pPr>
      <w:r>
        <w:rPr/>
        <w:t xml:space="preserve">(2) The department must contract with an independent third-party consultant to convene, facilitate, support, and provide research for the advisory committee. The consultant must:</w:t>
      </w:r>
    </w:p>
    <w:p>
      <w:pPr>
        <w:spacing w:before="0" w:after="0" w:line="408" w:lineRule="exact"/>
        <w:ind w:left="0" w:right="0" w:firstLine="576"/>
        <w:jc w:val="left"/>
      </w:pPr>
      <w:r>
        <w:rPr/>
        <w:t xml:space="preserve">(a) Provide staff and support to the advisory committee meetings including agendas, presentations, notes, and materials for the advisory committee;</w:t>
      </w:r>
    </w:p>
    <w:p>
      <w:pPr>
        <w:spacing w:before="0" w:after="0" w:line="408" w:lineRule="exact"/>
        <w:ind w:left="0" w:right="0" w:firstLine="576"/>
        <w:jc w:val="left"/>
      </w:pPr>
      <w:r>
        <w:rPr/>
        <w:t xml:space="preserve">(b) Hire subcontractors, as needed, for the research of any relevant information regarding issues associated with photovoltaic module recycling, stewardship, and takeback programs;</w:t>
      </w:r>
    </w:p>
    <w:p>
      <w:pPr>
        <w:spacing w:before="0" w:after="0" w:line="408" w:lineRule="exact"/>
        <w:ind w:left="0" w:right="0" w:firstLine="576"/>
        <w:jc w:val="left"/>
      </w:pPr>
      <w:r>
        <w:rPr/>
        <w:t xml:space="preserve">(c) Draft reports and other materials for review by the advisory committee; and</w:t>
      </w:r>
    </w:p>
    <w:p>
      <w:pPr>
        <w:spacing w:before="0" w:after="0" w:line="408" w:lineRule="exact"/>
        <w:ind w:left="0" w:right="0" w:firstLine="576"/>
        <w:jc w:val="left"/>
      </w:pPr>
      <w:r>
        <w:rPr/>
        <w:t xml:space="preserve">(d) Submit, by June 1, 2028, a report to the department containing recommendations of the advisory committee, after review by the advisory committee.</w:t>
      </w:r>
    </w:p>
    <w:p>
      <w:pPr>
        <w:spacing w:before="0" w:after="0" w:line="408" w:lineRule="exact"/>
        <w:ind w:left="0" w:right="0" w:firstLine="576"/>
        <w:jc w:val="left"/>
      </w:pPr>
      <w:r>
        <w:rPr/>
        <w:t xml:space="preserve">(3) The duties of the advisory committee include the following:</w:t>
      </w:r>
    </w:p>
    <w:p>
      <w:pPr>
        <w:spacing w:before="0" w:after="0" w:line="408" w:lineRule="exact"/>
        <w:ind w:left="0" w:right="0" w:firstLine="576"/>
        <w:jc w:val="left"/>
      </w:pPr>
      <w:r>
        <w:rPr/>
        <w:t xml:space="preserve">(a) Develop recommendations for a convenient, safe, and environmentally sound system for the recycling of photovoltaic modules, minimization of hazardous waste, and recovery of commercially valuable materials, with manufacturers financing the takeback and recycling system, considering the following:</w:t>
      </w:r>
    </w:p>
    <w:p>
      <w:pPr>
        <w:spacing w:before="0" w:after="0" w:line="408" w:lineRule="exact"/>
        <w:ind w:left="0" w:right="0" w:firstLine="576"/>
        <w:jc w:val="left"/>
      </w:pPr>
      <w:r>
        <w:rPr/>
        <w:t xml:space="preserve">(i) Policies and laws related to photovoltaic module stewardship and takeback programs and the enforcement of these laws;</w:t>
      </w:r>
    </w:p>
    <w:p>
      <w:pPr>
        <w:spacing w:before="0" w:after="0" w:line="408" w:lineRule="exact"/>
        <w:ind w:left="0" w:right="0" w:firstLine="576"/>
        <w:jc w:val="left"/>
      </w:pPr>
      <w:r>
        <w:rPr/>
        <w:t xml:space="preserve">(ii) Potential environmental and health impacts on overburdened communities and vulnerable populations expected to be affected, equitable distribution of environmental benefits, reduction of environmental harms, and meaningful access to programs and service;</w:t>
      </w:r>
    </w:p>
    <w:p>
      <w:pPr>
        <w:spacing w:before="0" w:after="0" w:line="408" w:lineRule="exact"/>
        <w:ind w:left="0" w:right="0" w:firstLine="576"/>
        <w:jc w:val="left"/>
      </w:pPr>
      <w:r>
        <w:rPr/>
        <w:t xml:space="preserve">(iii) Any work from other applicable advisory committees currently discussing similar topics in other jurisdictions or at the national level; and</w:t>
      </w:r>
    </w:p>
    <w:p>
      <w:pPr>
        <w:spacing w:before="0" w:after="0" w:line="408" w:lineRule="exact"/>
        <w:ind w:left="0" w:right="0" w:firstLine="576"/>
        <w:jc w:val="left"/>
      </w:pPr>
      <w:r>
        <w:rPr/>
        <w:t xml:space="preserve">(iv) Information and research provided by the department's consultant.</w:t>
      </w:r>
    </w:p>
    <w:p>
      <w:pPr>
        <w:spacing w:before="0" w:after="0" w:line="408" w:lineRule="exact"/>
        <w:ind w:left="0" w:right="0" w:firstLine="576"/>
        <w:jc w:val="left"/>
      </w:pPr>
      <w:r>
        <w:rPr/>
        <w:t xml:space="preserve">(b) Provide information to the consultant as requested, to meet the needs of this section.</w:t>
      </w:r>
    </w:p>
    <w:p>
      <w:pPr>
        <w:spacing w:before="0" w:after="0" w:line="408" w:lineRule="exact"/>
        <w:ind w:left="0" w:right="0" w:firstLine="576"/>
        <w:jc w:val="left"/>
      </w:pPr>
      <w:r>
        <w:rPr/>
        <w:t xml:space="preserve">(c) Review and comment on the consultant's report to the department.</w:t>
      </w:r>
    </w:p>
    <w:p>
      <w:pPr>
        <w:spacing w:before="0" w:after="0" w:line="408" w:lineRule="exact"/>
        <w:ind w:left="0" w:right="0" w:firstLine="576"/>
        <w:jc w:val="left"/>
      </w:pPr>
      <w:r>
        <w:rPr/>
        <w:t xml:space="preserve">(4) By December 1, 2028, the department shall submit a report to the appropriate committees of the legislature summarizing the work of the consultant and the advisory committee. The report shall contain recommended changes to this chapter.</w:t>
      </w:r>
    </w:p>
    <w:p>
      <w:pPr>
        <w:spacing w:before="0" w:after="0" w:line="408" w:lineRule="exact"/>
        <w:ind w:left="0" w:right="0" w:firstLine="576"/>
        <w:jc w:val="left"/>
      </w:pPr>
      <w:r>
        <w:rPr/>
        <w:t xml:space="preserve">(5)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5af0508fb81041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5e8240f65b4fe1" /><Relationship Type="http://schemas.openxmlformats.org/officeDocument/2006/relationships/footer" Target="/word/footer1.xml" Id="R5af0508fb810412b" /></Relationships>
</file>