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9cc293b624f21" /></Relationships>
</file>

<file path=word/document.xml><?xml version="1.0" encoding="utf-8"?>
<w:document xmlns:w="http://schemas.openxmlformats.org/wordprocessingml/2006/main">
  <w:body>
    <w:p>
      <w:r>
        <w:t>S-0070.1</w:t>
      </w:r>
    </w:p>
    <w:p>
      <w:pPr>
        <w:jc w:val="center"/>
      </w:pPr>
      <w:r>
        <w:t>_______________________________________________</w:t>
      </w:r>
    </w:p>
    <w:p/>
    <w:p>
      <w:pPr>
        <w:jc w:val="center"/>
      </w:pPr>
      <w:r>
        <w:rPr>
          <w:b/>
        </w:rPr>
        <w:t>SENATE BILL 5138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Dhingra, Hasegawa, and Nobles</w:t>
      </w:r>
    </w:p>
    <w:p/>
    <w:p>
      <w:r>
        <w:rPr>
          <w:t xml:space="preserve">Prefiled 01/06/25.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36.100.040.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2018 c 245 s 2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w:t>
      </w:r>
      <w:r>
        <w:t>((</w:t>
      </w:r>
      <w:r>
        <w:rPr>
          <w:strike/>
        </w:rPr>
        <w:t xml:space="preserve">forty</w:t>
      </w:r>
      <w:r>
        <w:t>))</w:t>
      </w:r>
      <w:r>
        <w:rPr/>
        <w:t xml:space="preserve"> </w:t>
      </w:r>
      <w:r>
        <w:rPr>
          <w:u w:val="single"/>
        </w:rPr>
        <w:t xml:space="preserve">40</w:t>
      </w:r>
      <w:r>
        <w:rPr/>
        <w:t xml:space="preserve">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(4)(a) To replace the tax authorized by RCW 67.40.090, a public facilities district created within a county with a population of one million five hundred thousand or more for the purpose of acquiring, owning, operating, renovating, and expanding a convention and trade center may impose an excise tax on the sale of or charge made for the furnishing of lodging (including but not limited to any short-term rental) that is subject to tax under chapter 82.08 RCW, except that no such tax may be levied on:</w:t>
      </w:r>
    </w:p>
    <w:p>
      <w:pPr>
        <w:spacing w:before="0" w:after="0" w:line="408" w:lineRule="exact"/>
        <w:ind w:left="0" w:right="0" w:firstLine="576"/>
        <w:jc w:val="left"/>
      </w:pPr>
      <w:r>
        <w:rPr/>
        <w:t xml:space="preserve">(i) Any premises:</w:t>
      </w:r>
    </w:p>
    <w:p>
      <w:pPr>
        <w:spacing w:before="0" w:after="0" w:line="408" w:lineRule="exact"/>
        <w:ind w:left="0" w:right="0" w:firstLine="576"/>
        <w:jc w:val="left"/>
      </w:pPr>
      <w:r>
        <w:rPr/>
        <w:t xml:space="preserve">(A) Having fewer than </w:t>
      </w:r>
      <w:r>
        <w:t>((</w:t>
      </w:r>
      <w:r>
        <w:rPr>
          <w:strike/>
        </w:rPr>
        <w:t xml:space="preserve">sixty</w:t>
      </w:r>
      <w:r>
        <w:t>))</w:t>
      </w:r>
      <w:r>
        <w:rPr/>
        <w:t xml:space="preserve"> </w:t>
      </w:r>
      <w:r>
        <w:rPr>
          <w:u w:val="single"/>
        </w:rPr>
        <w:t xml:space="preserve">60</w:t>
      </w:r>
      <w:r>
        <w:rPr/>
        <w:t xml:space="preserve"> lodging units if the premises is located in a town with a population less than three hundred; or</w:t>
      </w:r>
    </w:p>
    <w:p>
      <w:pPr>
        <w:spacing w:before="0" w:after="0" w:line="408" w:lineRule="exact"/>
        <w:ind w:left="0" w:right="0" w:firstLine="576"/>
        <w:jc w:val="left"/>
      </w:pPr>
      <w:r>
        <w:rPr/>
        <w:t xml:space="preserve">(B) Classified as a hostel;</w:t>
      </w:r>
    </w:p>
    <w:p>
      <w:pPr>
        <w:spacing w:before="0" w:after="0" w:line="408" w:lineRule="exact"/>
        <w:ind w:left="0" w:right="0" w:firstLine="576"/>
        <w:jc w:val="left"/>
      </w:pPr>
      <w:r>
        <w:rPr/>
        <w:t xml:space="preserve">(ii) Any lodging that is concurrently subject to a tax on engaging in the business of being a short-term rental operator imposed by a city in which a convention and trade center is located; or</w:t>
      </w:r>
    </w:p>
    <w:p>
      <w:pPr>
        <w:spacing w:before="0" w:after="0" w:line="408" w:lineRule="exact"/>
        <w:ind w:left="0" w:right="0" w:firstLine="576"/>
        <w:jc w:val="left"/>
      </w:pPr>
      <w:r>
        <w:rPr/>
        <w:t xml:space="preserve">(iii) Any lodging that is operated by a university health care system exclusively for family members of patients.</w:t>
      </w:r>
    </w:p>
    <w:p>
      <w:pPr>
        <w:spacing w:before="0" w:after="0" w:line="408" w:lineRule="exact"/>
        <w:ind w:left="0" w:right="0" w:firstLine="576"/>
        <w:jc w:val="left"/>
      </w:pPr>
      <w:r>
        <w:rPr/>
        <w:t xml:space="preserve">(b)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operating, renovating, and expanding a convention and trade center may impose an additional excise tax on the sale of or charge made for the furnishing of lodging (including but not limited to any short-term rental) that is subject to tax under chapter 82.08 RCW, except that no such tax may be levied on any premises: (a) Having fewer than sixty lodging units if the premises is located in a town with a population less than three hundred;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(i) July 1, 2029, or (ii)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In determining the effective combined rate of tax for purposes of the limit in subsection (3) of this section, the tax rate under RCW 82.14.530 is not included.</w:t>
      </w:r>
    </w:p>
    <w:p>
      <w:pPr>
        <w:spacing w:before="0" w:after="0" w:line="408" w:lineRule="exact"/>
        <w:ind w:left="0" w:right="0" w:firstLine="576"/>
        <w:jc w:val="left"/>
      </w:pPr>
      <w:r>
        <w:rPr/>
        <w:t xml:space="preserve">(11) The taxes imposed in this section do not apply to sales of temporary medical housing exempt under RCW 82.08.997.</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(a)(i)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t xml:space="preserve">(ii) For the purpose of this subsection (12)(a),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0" w:after="0" w:line="408" w:lineRule="exact"/>
        <w:ind w:left="0" w:right="0" w:firstLine="576"/>
        <w:jc w:val="left"/>
      </w:pPr>
      <w:r>
        <w:rPr/>
        <w:t xml:space="preserve">(b) "Short-term rental" means a lodging use, that is not a hotel or motel, in which a dwelling unit, or portion thereof, that is offered or provided to a guest or guests by a short-term rental operator for a fee for fewer than thirty consecutive nights. The term "short-term rental" does not include:</w:t>
      </w:r>
    </w:p>
    <w:p>
      <w:pPr>
        <w:spacing w:before="0" w:after="0" w:line="408" w:lineRule="exact"/>
        <w:ind w:left="0" w:right="0" w:firstLine="576"/>
        <w:jc w:val="left"/>
      </w:pPr>
      <w:r>
        <w:rPr/>
        <w:t xml:space="preserve">(i) A dwelling unit, or portion thereof, that is used by the same person for thirty or more consecutive nights; and</w:t>
      </w:r>
    </w:p>
    <w:p>
      <w:pPr>
        <w:spacing w:before="0" w:after="0" w:line="408" w:lineRule="exact"/>
        <w:ind w:left="0" w:right="0" w:firstLine="576"/>
        <w:jc w:val="left"/>
      </w:pPr>
      <w:r>
        <w:rPr/>
        <w:t xml:space="preserve">(ii) A dwelling unit, or portion thereof, that is operated by an organization or government entity that is registered as a charitable organization with the secretary of state, state of Washington, and/or is classified by the federal internal revenue service as a public charity or a private foundation, and provides temporary housing to individuals who are being treated for trauma, injury, or disease and/or their family members.</w:t>
      </w:r>
    </w:p>
    <w:p>
      <w:pPr>
        <w:spacing w:before="0" w:after="0" w:line="408" w:lineRule="exact"/>
        <w:ind w:left="0" w:right="0" w:firstLine="576"/>
        <w:jc w:val="left"/>
      </w:pPr>
      <w:r>
        <w:rPr/>
        <w:t xml:space="preserve">(13) Taxes authorized under subsections (4) and (5) of this section are deemed to have been imposed on December 1, 2000, for the purposes of RCW 82.14.410.</w:t>
      </w:r>
    </w:p>
    <w:p>
      <w:pPr>
        <w:spacing w:before="0" w:after="0" w:line="408" w:lineRule="exact"/>
        <w:ind w:left="0" w:right="0" w:firstLine="576"/>
        <w:jc w:val="left"/>
      </w:pPr>
      <w:r>
        <w:rPr/>
        <w:t xml:space="preserve">(14)(a) Beginning on the date that the condition in (b) of this subsection is satisfied, a public facilities district created within a county with a population of one million five hundred thousand or more for the purpose of acquiring, owning, operating, renovating, and expanding a convention and trade center must make quarterly payments from tax revenue collected by a public facilities district as a result of the tax imposed in chapter 245, Laws of 2018 to a city in which the convention and trade center is located that has authorized on or before December 31, 2017, a tax on engaging in the business of being a short-term rental operator. Such payments must be made no more than thirty days after the last day of each fiscal quarter and must equal the portion of the revenues received by the public facilities district during such fiscal quarter from the lodging taxes authorized under subsection (4) of this section that are determined by the department of revenue to be derived from the short-term rental activity within such city.</w:t>
      </w:r>
    </w:p>
    <w:p>
      <w:pPr>
        <w:spacing w:before="0" w:after="0" w:line="408" w:lineRule="exact"/>
        <w:ind w:left="0" w:right="0" w:firstLine="576"/>
        <w:jc w:val="left"/>
      </w:pPr>
      <w:r>
        <w:rPr/>
        <w:t xml:space="preserve">(b) The public facilities district is not required to make any payments under this subsection (14) unless the city has repealed any ordinance authorizing a tax on engaging in the business of being a short-term rental operator.</w:t>
      </w:r>
    </w:p>
    <w:p>
      <w:pPr>
        <w:spacing w:before="0" w:after="0" w:line="408" w:lineRule="exact"/>
        <w:ind w:left="0" w:right="0" w:firstLine="576"/>
        <w:jc w:val="left"/>
      </w:pPr>
      <w:r>
        <w:rPr/>
        <w:t xml:space="preserve">(c) The public facilities district is not required to make any payments to a city under this subsection (14), if the city, after satisfying the condition in (b) of this subsection imposes any tax specifically on the act of engaging in the business of being a short-term rental operator.</w:t>
      </w:r>
    </w:p>
    <w:p>
      <w:pPr>
        <w:spacing w:before="0" w:after="0" w:line="408" w:lineRule="exact"/>
        <w:ind w:left="0" w:right="0" w:firstLine="576"/>
        <w:jc w:val="left"/>
      </w:pPr>
      <w:r>
        <w:rPr/>
        <w:t xml:space="preserve">(d) The proceeds of any payments made by a public facilities district to a city under this subsection (14) must be used by the city to support community-initiated equitable development and affordable housing programs, as determined by the city in its sole discretion.</w:t>
      </w:r>
    </w:p>
    <w:p>
      <w:pPr>
        <w:spacing w:before="0" w:after="0" w:line="408" w:lineRule="exact"/>
        <w:ind w:left="0" w:right="0" w:firstLine="576"/>
        <w:jc w:val="left"/>
      </w:pPr>
      <w:r>
        <w:rPr/>
        <w:t xml:space="preserve">(15) </w:t>
      </w:r>
      <w:r>
        <w:t>((</w:t>
      </w:r>
      <w:r>
        <w:rPr>
          <w:strike/>
        </w:rPr>
        <w:t xml:space="preserve">Fifty</w:t>
      </w:r>
      <w:r>
        <w:t>))</w:t>
      </w:r>
      <w:r>
        <w:rPr/>
        <w:t xml:space="preserve"> </w:t>
      </w:r>
      <w:r>
        <w:rPr>
          <w:u w:val="single"/>
        </w:rPr>
        <w:t xml:space="preserve">50</w:t>
      </w:r>
      <w:r>
        <w:rPr/>
        <w:t xml:space="preserve"> percent of any tax revenue collected by a public facilities district as a result of the tax imposed in chapter 245, Laws of 2018 must be distributed by the public facilities district to the county in which the convention and trade center is located. However, if a city has satisfied the condition in subsection (14)(b) of this section, payments made under this subsection to the county in which the convention and trade center is located must be calculated after deducting any payments made to a city under subsection (14) of this section from the total tax revenue received by the public facilities district as a result of the enactment of chapter 245, Laws of 2018. The proceeds of such payments to a county under this subsection (15) must be used by the county to support </w:t>
      </w:r>
      <w:r>
        <w:rPr>
          <w:u w:val="single"/>
        </w:rPr>
        <w:t xml:space="preserve">community-initiated equitable development and</w:t>
      </w:r>
      <w:r>
        <w:rPr/>
        <w:t xml:space="preserve"> affordable housing programs, as determined by the county, in its sole discretion.</w:t>
      </w:r>
    </w:p>
    <w:p/>
    <w:p>
      <w:pPr>
        <w:jc w:val="center"/>
      </w:pPr>
      <w:r>
        <w:rPr>
          <w:b/>
        </w:rPr>
        <w:t>--- END ---</w:t>
      </w:r>
    </w:p>
    <w:sectPr>
      <w:pgNumType w:start="1"/>
      <w:footerReference xmlns:r="http://schemas.openxmlformats.org/officeDocument/2006/relationships" r:id="R00297c8f929347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fff636218e4d4e" /><Relationship Type="http://schemas.openxmlformats.org/officeDocument/2006/relationships/footer" Target="/word/footer1.xml" Id="R00297c8f92934781" /></Relationships>
</file>