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a2cb7030c5487e" /></Relationships>
</file>

<file path=word/document.xml><?xml version="1.0" encoding="utf-8"?>
<w:document xmlns:w="http://schemas.openxmlformats.org/wordprocessingml/2006/main">
  <w:body>
    <w:p>
      <w:r>
        <w:t>S-0341.1</w:t>
      </w:r>
    </w:p>
    <w:p>
      <w:pPr>
        <w:jc w:val="center"/>
      </w:pPr>
      <w:r>
        <w:t>_______________________________________________</w:t>
      </w:r>
    </w:p>
    <w:p/>
    <w:p>
      <w:pPr>
        <w:jc w:val="center"/>
      </w:pPr>
      <w:r>
        <w:rPr>
          <w:b/>
        </w:rPr>
        <w:t>SENATE BILL 5121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Frame, Cleveland, Bateman, Cortes, Liias, Nobles, Orwall, Pedersen, Riccelli, Saldaña, Valdez, Wellman, and C. Wilson</w:t>
      </w:r>
    </w:p>
    <w:p/>
    <w:p>
      <w:r>
        <w:rPr>
          <w:t xml:space="preserve">Prefiled 12/30/24.</w:t>
        </w:rPr>
      </w:r>
      <w:r>
        <w:rPr>
          <w:t xml:space="preserve">Read first time 01/13/25.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coverage for the diagnosis of infertility, treatment for infertility, and standard fertility preservation services; adding a new section to chapter 48.43 RCW; adding a new section to chapter 41.05 RCW;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federal centers for disease control and prevention, over 12 percent of women of reproductive age in the United States have difficulty becoming pregnant or staying pregnant;</w:t>
      </w:r>
    </w:p>
    <w:p>
      <w:pPr>
        <w:spacing w:before="0" w:after="0" w:line="408" w:lineRule="exact"/>
        <w:ind w:left="0" w:right="0" w:firstLine="576"/>
        <w:jc w:val="left"/>
      </w:pPr>
      <w:r>
        <w:rPr/>
        <w:t xml:space="preserve">(b) Infertility is evenly divided between men and women and approximately one-third of cases involve both partners being diagnosed or are unexplained;</w:t>
      </w:r>
    </w:p>
    <w:p>
      <w:pPr>
        <w:spacing w:before="0" w:after="0" w:line="408" w:lineRule="exact"/>
        <w:ind w:left="0" w:right="0" w:firstLine="576"/>
        <w:jc w:val="left"/>
      </w:pPr>
      <w:r>
        <w:rPr/>
        <w:t xml:space="preserve">(c) Increasing accessibility for infertility treatment will expand the state's health services and improve the short and long-term health outcomes for the resulting children and mothers, which may also reduce health care costs by reducing adverse outcomes; and</w:t>
      </w:r>
    </w:p>
    <w:p>
      <w:pPr>
        <w:spacing w:before="0" w:after="0" w:line="408" w:lineRule="exact"/>
        <w:ind w:left="0" w:right="0" w:firstLine="576"/>
        <w:jc w:val="left"/>
      </w:pPr>
      <w:r>
        <w:rPr/>
        <w:t xml:space="preserve">(d) Insurance coverage reduces disparities in access to care for racial and ethnic minorities as well as for LGBTQ persons.</w:t>
      </w:r>
    </w:p>
    <w:p>
      <w:pPr>
        <w:spacing w:before="0" w:after="0" w:line="408" w:lineRule="exact"/>
        <w:ind w:left="0" w:right="0" w:firstLine="576"/>
        <w:jc w:val="left"/>
      </w:pPr>
      <w:r>
        <w:rPr/>
        <w:t xml:space="preserve">(2) The legislature, therefore, intends to provide coverage for the diagnosis of and treatment for infertility, as well as for standard fertility preservation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Group health plans issued or renewed on or after January 1, 2026, must include coverage for standard fertility preservation services.</w:t>
      </w:r>
    </w:p>
    <w:p>
      <w:pPr>
        <w:spacing w:before="0" w:after="0" w:line="408" w:lineRule="exact"/>
        <w:ind w:left="0" w:right="0" w:firstLine="576"/>
        <w:jc w:val="left"/>
      </w:pPr>
      <w:r>
        <w:rPr/>
        <w:t xml:space="preserve">(2) Group health plans issued or renewed on or after January 1, 2027, must include coverage for the diagnosis of and treatment for infertility. Coverage must provide for two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(3) The benefits must be provided to enrollees, including covered spouses and covered nonspouse dependents, to the same extent as other pregnancy-related benefits.</w:t>
      </w:r>
    </w:p>
    <w:p>
      <w:pPr>
        <w:spacing w:before="0" w:after="0" w:line="408" w:lineRule="exact"/>
        <w:ind w:left="0" w:right="0" w:firstLine="576"/>
        <w:jc w:val="left"/>
      </w:pPr>
      <w:r>
        <w:rPr/>
        <w:t xml:space="preserve">(4) Group health plans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or osteopathic physician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or osteopathic physician's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Health plans offered to employees and their covered dependents under this chapter issued or renewed on or after January 1, 2026, must include coverage for standard fertility preservation services.</w:t>
      </w:r>
    </w:p>
    <w:p>
      <w:pPr>
        <w:spacing w:before="0" w:after="0" w:line="408" w:lineRule="exact"/>
        <w:ind w:left="0" w:right="0" w:firstLine="576"/>
        <w:jc w:val="left"/>
      </w:pPr>
      <w:r>
        <w:rPr/>
        <w:t xml:space="preserve">(2) Health plans offered to employees and their covered dependents under this chapter issued or renewed on or after January 1, 2027, must include coverage for the diagnosis of and treatment for infertility. Coverage must provide for two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(3) The benefits must be provided to enrollees, including covered spouses and covered nonspouse dependents, to the same extent as other pregnancy-related benefits.</w:t>
      </w:r>
    </w:p>
    <w:p>
      <w:pPr>
        <w:spacing w:before="0" w:after="0" w:line="408" w:lineRule="exact"/>
        <w:ind w:left="0" w:right="0" w:firstLine="576"/>
        <w:jc w:val="left"/>
      </w:pPr>
      <w:r>
        <w:rPr/>
        <w:t xml:space="preserve">(4) Health plans offered to employees and their covered dependents under this chapter,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or osteopathic physician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or osteopathic physician's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provide coverage under this chapter for standard fertility preservation services.</w:t>
      </w:r>
    </w:p>
    <w:p>
      <w:pPr>
        <w:spacing w:before="0" w:after="0" w:line="408" w:lineRule="exact"/>
        <w:ind w:left="0" w:right="0" w:firstLine="576"/>
        <w:jc w:val="left"/>
      </w:pPr>
      <w:r>
        <w:rPr/>
        <w:t xml:space="preserve">(2) The authority or any medicaid managed care organization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 or</w:t>
      </w:r>
    </w:p>
    <w:p>
      <w:pPr>
        <w:spacing w:before="0" w:after="0" w:line="408" w:lineRule="exact"/>
        <w:ind w:left="0" w:right="0" w:firstLine="576"/>
        <w:jc w:val="left"/>
      </w:pPr>
      <w:r>
        <w:rPr/>
        <w:t xml:space="preserve">(b) Any benefit maximums, waiting periods, or any other limitations on coverage for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(3) For purposes of this section,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building families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rules to implement, administer, and enforce section 2 of this act.</w:t>
      </w:r>
    </w:p>
    <w:p/>
    <w:p>
      <w:pPr>
        <w:jc w:val="center"/>
      </w:pPr>
      <w:r>
        <w:rPr>
          <w:b/>
        </w:rPr>
        <w:t>--- END ---</w:t>
      </w:r>
    </w:p>
    <w:sectPr>
      <w:pgNumType w:start="1"/>
      <w:footerReference xmlns:r="http://schemas.openxmlformats.org/officeDocument/2006/relationships" r:id="Ra8d347ef647341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98dd24ee5e4ca8" /><Relationship Type="http://schemas.openxmlformats.org/officeDocument/2006/relationships/footer" Target="/word/footer1.xml" Id="Ra8d347ef647341e9" /></Relationships>
</file>