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6f57cd58254211" /></Relationships>
</file>

<file path=word/document.xml><?xml version="1.0" encoding="utf-8"?>
<w:document xmlns:w="http://schemas.openxmlformats.org/wordprocessingml/2006/main">
  <w:body>
    <w:p>
      <w:r>
        <w:t>S-0675.2</w:t>
      </w:r>
    </w:p>
    <w:p>
      <w:pPr>
        <w:jc w:val="center"/>
      </w:pPr>
      <w:r>
        <w:t>_______________________________________________</w:t>
      </w:r>
    </w:p>
    <w:p/>
    <w:p>
      <w:pPr>
        <w:jc w:val="center"/>
      </w:pPr>
      <w:r>
        <w:rPr>
          <w:b/>
        </w:rPr>
        <w:t>SUBSTITUTE SENATE BILL 5106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Trudeau, Warnick, Bateman, Chapman, Dhingra, Frame, Hasegawa, Lovelett, Nobles, Riccelli, Saldaña, Shewmake, Stanford, and C. Wilson)</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celebrating Eid al-Fitr and Eid al-Adha;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w:t>
      </w:r>
    </w:p>
    <w:p>
      <w:pPr>
        <w:spacing w:before="0" w:after="0" w:line="408" w:lineRule="exact"/>
        <w:ind w:left="0" w:right="0" w:firstLine="576"/>
        <w:jc w:val="left"/>
      </w:pPr>
      <w:r>
        <w:rPr>
          <w:u w:val="single"/>
        </w:rPr>
        <w:t xml:space="preserve">(u) The first day of the tenth month of the Islamic calendar, which is lunar-cycle based and shifts by approximately 10 to 11 days each year, commonly called Eid al-Fitr; and</w:t>
      </w:r>
    </w:p>
    <w:p>
      <w:pPr>
        <w:spacing w:before="0" w:after="0" w:line="408" w:lineRule="exact"/>
        <w:ind w:left="0" w:right="0" w:firstLine="576"/>
        <w:jc w:val="left"/>
      </w:pPr>
      <w:r>
        <w:rPr>
          <w:u w:val="single"/>
        </w:rPr>
        <w:t xml:space="preserve">(v) The tenth day of the twelfth month of the Islamic calendar, which is lunar-cycle based and shifts by approximately 10 to 11 days each year, commonly called Eid al-Adha</w:t>
      </w:r>
      <w:r>
        <w:rPr/>
        <w:t xml:space="preserve">.</w:t>
      </w:r>
    </w:p>
    <w:p/>
    <w:p>
      <w:pPr>
        <w:jc w:val="center"/>
      </w:pPr>
      <w:r>
        <w:rPr>
          <w:b/>
        </w:rPr>
        <w:t>--- END ---</w:t>
      </w:r>
    </w:p>
    <w:sectPr>
      <w:pgNumType w:start="1"/>
      <w:footerReference xmlns:r="http://schemas.openxmlformats.org/officeDocument/2006/relationships" r:id="R8226951f37844d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24c7d5823d4455" /><Relationship Type="http://schemas.openxmlformats.org/officeDocument/2006/relationships/footer" Target="/word/footer1.xml" Id="R8226951f37844d18" /></Relationships>
</file>