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38e7891044537" /></Relationships>
</file>

<file path=word/document.xml><?xml version="1.0" encoding="utf-8"?>
<w:document xmlns:w="http://schemas.openxmlformats.org/wordprocessingml/2006/main">
  <w:body>
    <w:p>
      <w:r>
        <w:t>S-0376.1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Chapman, Cleveland, and Liias</w:t>
      </w:r>
    </w:p>
    <w:p/>
    <w:p>
      <w:r>
        <w:rPr>
          <w:t xml:space="preserve">Prefiled 12/19/24.</w:t>
        </w:rPr>
      </w:r>
      <w:r>
        <w:rPr>
          <w:t xml:space="preserve">Read first time 01/13/25.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authorizing counties to impose a public utility tax; and adding a new chapter to Title 82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Subject to the conditions and requirements of this section, the legislative authority of any county may impose an excise tax on the privilege of engaging in business as a utility. The tax is equal to the gross income of the utility derived from providing service to consumers within the county multiplied by the rate imposed by the legislative authority.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county may not impose a rate of tax that exceeds three percent.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utility subject to tax under this section must add the tax to the rates or charges it makes for utility services and separately state the amount of tax on billings.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county may initially impose the tax authorized under this section only on the first day of a calendar quarter and no sooner than 75 days from the date the county adopts the ordinance or resolution imposing the tax.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 county may provide exemptions for sales by utilities to business customers, such as manufacturing facilities, aircraft repair facilities, industrial parks, industrial facilities, farm businesses, and computer data centers. A county may not provide a general exemption for sales by utilities to residential customers unless business customers are also exempt.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A county must allow a credit against the tax imposed under the authority of this section for the amount of any similar utility tax imposed by a city or town on the same taxable event. The credit required by this subsection may not exceed the amount of tax otherwise due.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"Cable service utility" means a person providing cable service as defined in the federal telecommunications act of 1996.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"Electrical power utility" means a light and power business as defined in RCW 82.16.010.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"Gas utility" means a gas distribution business as defined in RCW 82.16.010.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"Gross income" has the same meaning as provided in RCW 82.16.010.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"Sewer utility" means a sewerage collection business as that term is used in chapter 82.16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"Solid waste utility" means a solid waste collection business as defined in RCW 82.18.010.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"Telephone utility" means a person providing telecommunications service as defined in RCW 82.04.065.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"Utility" means an electrical power utility, gas utility, telephone utility, water utility, sewer utility, solid waste utility, or cable service utility.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"Water utility" means a water distribution business as defined in RCW 82.16.010.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and 2 of this act constitute a new chapter in </w:t>
      </w:r>
      <w:r>
        <w:rPr/>
        <w:t xml:space="preserve">Title </w:t>
      </w:r>
      <w:r>
        <w:t xml:space="preserve">82</w:t>
      </w:r>
      <w:r>
        <w:rPr/>
        <w:t xml:space="preserve"> RCW</w:t>
      </w:r>
      <w:r>
        <w:rPr/>
        <w:t xml:space="preserve"> to be codified as chapter 82.16A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5d87b0c1861495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2236de42d43ba" /><Relationship Type="http://schemas.openxmlformats.org/officeDocument/2006/relationships/footer" Target="/word/footer1.xml" Id="R05d87b0c18614954" /></Relationships>
</file>