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e43fe512524b0e" /></Relationships>
</file>

<file path=word/document.xml><?xml version="1.0" encoding="utf-8"?>
<w:document xmlns:w="http://schemas.openxmlformats.org/wordprocessingml/2006/main">
  <w:body>
    <w:p>
      <w:r>
        <w:t>S-0232.1</w:t>
      </w:r>
    </w:p>
    <w:p>
      <w:pPr>
        <w:jc w:val="center"/>
      </w:pPr>
      <w:r>
        <w:t>_______________________________________________</w:t>
      </w:r>
    </w:p>
    <w:p/>
    <w:p>
      <w:pPr>
        <w:jc w:val="center"/>
      </w:pPr>
      <w:r>
        <w:rPr>
          <w:b/>
        </w:rPr>
        <w:t>SENATE BILL 5056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Christian, Fortunato, and Gildon</w:t>
      </w:r>
    </w:p>
    <w:p/>
    <w:p>
      <w:r>
        <w:rPr>
          <w:t xml:space="preserve">Prefiled 12/16/24.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patrol providing firearm background checks when state record systems are unavailable; and amending RCW 43.43.580 and 9.41.090.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580</w:t>
      </w:r>
      <w:r>
        <w:rPr/>
        <w:t xml:space="preserve"> and 2024 c 289 s 7 are each amended to read as follows:</w:t>
      </w:r>
    </w:p>
    <w:p>
      <w:pPr>
        <w:spacing w:before="0" w:after="0" w:line="408" w:lineRule="exact"/>
        <w:ind w:left="0" w:right="0" w:firstLine="576"/>
        <w:jc w:val="left"/>
      </w:pPr>
      <w:r>
        <w:rPr/>
        <w:t xml:space="preserve">(1) The Washington state patrol shall establish a firearms background check program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w:t>
      </w:r>
    </w:p>
    <w:p>
      <w:pPr>
        <w:spacing w:before="0" w:after="0" w:line="408" w:lineRule="exact"/>
        <w:ind w:left="0" w:right="0" w:firstLine="576"/>
        <w:jc w:val="left"/>
      </w:pPr>
      <w:r>
        <w:rPr/>
        <w:t xml:space="preserve">(3) </w:t>
      </w:r>
      <w:r>
        <w:t>((</w:t>
      </w:r>
      <w:r>
        <w:rPr>
          <w:strike/>
        </w:rPr>
        <w:t xml:space="preserve">The Washington state patrol may hold the delivery of a firearm to an applicant under the circumstances provided in RCW 9.41.090 (4) and (5)</w:t>
      </w:r>
      <w:r>
        <w:t>))</w:t>
      </w:r>
      <w:r>
        <w:rPr/>
        <w:t xml:space="preserve"> </w:t>
      </w:r>
      <w:r>
        <w:rPr>
          <w:u w:val="single"/>
        </w:rPr>
        <w:t xml:space="preserve">Notwithstanding subsection (2)(b)(i) through (iv) of this section, whenever a Washington state record system is inaccessible or unavailable in such a manner as to prevent the Washington state patrol background check program from complying with subsection (2)(b)(i) through (iv) of this section for a period of seven consecutive days, the Washington state patrol background check program may process the background check by complying with subsection (2)(c) of this section and conducting a check of:</w:t>
      </w:r>
    </w:p>
    <w:p>
      <w:pPr>
        <w:spacing w:before="0" w:after="0" w:line="408" w:lineRule="exact"/>
        <w:ind w:left="0" w:right="0" w:firstLine="576"/>
        <w:jc w:val="left"/>
      </w:pPr>
      <w:r>
        <w:rPr>
          <w:u w:val="single"/>
        </w:rPr>
        <w:t xml:space="preserve">(a) The national instant criminal background check system;</w:t>
      </w:r>
    </w:p>
    <w:p>
      <w:pPr>
        <w:spacing w:before="0" w:after="0" w:line="408" w:lineRule="exact"/>
        <w:ind w:left="0" w:right="0" w:firstLine="576"/>
        <w:jc w:val="left"/>
      </w:pPr>
      <w:r>
        <w:rPr>
          <w:u w:val="single"/>
        </w:rPr>
        <w:t xml:space="preserve">(b) Any relevant Washington state record systems that are available at the time of the background check; and</w:t>
      </w:r>
    </w:p>
    <w:p>
      <w:pPr>
        <w:spacing w:before="0" w:after="0" w:line="408" w:lineRule="exact"/>
        <w:ind w:left="0" w:right="0" w:firstLine="576"/>
        <w:jc w:val="left"/>
      </w:pPr>
      <w:r>
        <w:rPr>
          <w:u w:val="single"/>
        </w:rPr>
        <w:t xml:space="preserve">(c) Any other databases or resources as appropriate</w:t>
      </w:r>
      <w:r>
        <w:rPr/>
        <w:t xml:space="preserve">.</w:t>
      </w:r>
    </w:p>
    <w:p>
      <w:pPr>
        <w:spacing w:before="0" w:after="0" w:line="408" w:lineRule="exact"/>
        <w:ind w:left="0" w:right="0" w:firstLine="576"/>
        <w:jc w:val="left"/>
      </w:pPr>
      <w:r>
        <w:rPr/>
        <w:t xml:space="preserve">(4)(a)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RCW 43.43.590. </w:t>
      </w:r>
      <w:r>
        <w:t>((</w:t>
      </w:r>
      <w:r>
        <w:rPr>
          <w:strike/>
        </w:rPr>
        <w:t xml:space="preserve">It is the intent of the legislature that once the state firearm background check system is established, the fee established in this section will replace the fee required in RCW 9.41.090(7).</w:t>
      </w:r>
      <w:r>
        <w:t>))</w:t>
      </w:r>
    </w:p>
    <w:p>
      <w:pPr>
        <w:spacing w:before="0" w:after="0" w:line="408" w:lineRule="exact"/>
        <w:ind w:left="0" w:right="0" w:firstLine="576"/>
        <w:jc w:val="left"/>
      </w:pPr>
      <w:r>
        <w:rPr/>
        <w:t xml:space="preserve">(b) The background check fee required under this subsection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RCW 43.43.585 in carrying out its duties under this section.</w:t>
      </w:r>
    </w:p>
    <w:p>
      <w:pPr>
        <w:spacing w:before="0" w:after="0" w:line="408" w:lineRule="exact"/>
        <w:ind w:left="0" w:right="0" w:firstLine="576"/>
        <w:jc w:val="left"/>
      </w:pPr>
      <w:r>
        <w:rPr/>
        <w:t xml:space="preserve">(9) No later than July 1, 2025, and annually thereafter, the Washington state patrol firearms background check program shall report to the appropriate committees of the legislature the average time between receipt of request for a background check and final decision.</w:t>
      </w:r>
    </w:p>
    <w:p>
      <w:pPr>
        <w:spacing w:before="0" w:after="0" w:line="408" w:lineRule="exact"/>
        <w:ind w:left="0" w:right="0" w:firstLine="576"/>
        <w:jc w:val="left"/>
      </w:pPr>
      <w:r>
        <w:rPr/>
        <w:t xml:space="preserve">(10)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rPr/>
        <w:t xml:space="preserve">(11) The Washington state patrol may adopt rules necessary to carry out the purposes of this section.</w:t>
      </w:r>
    </w:p>
    <w:p>
      <w:pPr>
        <w:spacing w:before="0" w:after="0" w:line="408" w:lineRule="exact"/>
        <w:ind w:left="0" w:right="0" w:firstLine="576"/>
        <w:jc w:val="left"/>
      </w:pPr>
      <w:r>
        <w:rPr/>
        <w:t xml:space="preserve">(12) For the purposes of this section, "dealer" has the same meaning as given in RCW 9.41.010.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2023 c 161 s 1 are each amended to read as follows:</w:t>
      </w:r>
    </w:p>
    <w:p>
      <w:pPr>
        <w:spacing w:before="0" w:after="0" w:line="408" w:lineRule="exact"/>
        <w:ind w:left="0" w:right="0" w:firstLine="576"/>
        <w:jc w:val="left"/>
      </w:pPr>
      <w:r>
        <w:rPr/>
        <w:t xml:space="preserve">(1) In addition to the other requirements of this chapter, no dealer may deliver a firearm to the purchaser thereof until:</w:t>
      </w:r>
    </w:p>
    <w:p>
      <w:pPr>
        <w:spacing w:before="0" w:after="0" w:line="408" w:lineRule="exact"/>
        <w:ind w:left="0" w:right="0" w:firstLine="576"/>
        <w:jc w:val="left"/>
      </w:pPr>
      <w:r>
        <w:rPr/>
        <w:t xml:space="preserve">(a) The purchaser provides proof of completion of a recognized firearm safety training program within the last five years that complies with the requirements in RCW 9.41.1132, or proof that the purchaser is exempt from the training requirement;</w:t>
      </w:r>
    </w:p>
    <w:p>
      <w:pPr>
        <w:spacing w:before="0" w:after="0" w:line="408" w:lineRule="exact"/>
        <w:ind w:left="0" w:right="0" w:firstLine="576"/>
        <w:jc w:val="left"/>
      </w:pPr>
      <w:r>
        <w:rPr/>
        <w:t xml:space="preserve">(b) The dealer is notified by the Washington state patrol firearms background check program that the purchaser is eligible to possess a firearm under state and federal law; and</w:t>
      </w:r>
    </w:p>
    <w:p>
      <w:pPr>
        <w:spacing w:before="0" w:after="0" w:line="408" w:lineRule="exact"/>
        <w:ind w:left="0" w:right="0" w:firstLine="576"/>
        <w:jc w:val="left"/>
      </w:pPr>
      <w:r>
        <w:rPr/>
        <w:t xml:space="preserve">(c) The requirements and time periods in RCW 9.41.092 have been satisfied.</w:t>
      </w:r>
    </w:p>
    <w:p>
      <w:pPr>
        <w:spacing w:before="0" w:after="0" w:line="408" w:lineRule="exact"/>
        <w:ind w:left="0" w:right="0" w:firstLine="576"/>
        <w:jc w:val="left"/>
      </w:pPr>
      <w:r>
        <w:rPr/>
        <w:t xml:space="preserve">(2) In determining whether the purchaser is eligible to possess a firearm, the Washington state patrol firearms background check program shall check with the national instant criminal background check system, provided for by the Brady handgun violence prevention act (18 U.S.C. Sec. 921 et seq.), the Washington state patrol electronic database, the health care authority electronic database, the administrative office of the courts, LInX-NW,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(3) </w:t>
      </w:r>
      <w:r>
        <w:rPr>
          <w:u w:val="single"/>
        </w:rPr>
        <w:t xml:space="preserve">Notwithstanding subsection (2) of this section, whenever a Washington state record system is inaccessible or unavailable in such a manner as to prevent the Washington state patrol background check program from conducting a background check for a period of seven consecutive days, the Washington state patrol background check program may process the background check by and conducting a check of: The national instant criminal background check system; any relevant Washington state record systems that are available at the time of the background check; and any other relevant agencies, databases, or resources as appropriate.</w:t>
      </w:r>
    </w:p>
    <w:p>
      <w:pPr>
        <w:spacing w:before="0" w:after="0" w:line="408" w:lineRule="exact"/>
        <w:ind w:left="0" w:right="0" w:firstLine="576"/>
        <w:jc w:val="left"/>
      </w:pPr>
      <w:r>
        <w:rPr>
          <w:u w:val="single"/>
        </w:rPr>
        <w:t xml:space="preserve">(4)</w:t>
      </w:r>
      <w:r>
        <w:rPr/>
        <w:t xml:space="preserve">(a) At the time of applying for the purchase of a firearm, the purchaser shall sign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A description of the firearm including the make, model, caliber and manufacturer's number if available at the time of applying for the purchase of the firearm. If the manufacturer's number is not available at the time of applying for the purchase of a firearm, the application may be processed, but delivery of the firearm to the purchaser may not occur unless the manufacturer's number is recorded on the application by the dealer and transmitted to the Washington state patrol firearms background check program; and</w:t>
      </w:r>
    </w:p>
    <w:p>
      <w:pPr>
        <w:spacing w:before="0" w:after="0" w:line="408" w:lineRule="exact"/>
        <w:ind w:left="0" w:right="0" w:firstLine="576"/>
        <w:jc w:val="left"/>
      </w:pPr>
      <w:r>
        <w:rPr/>
        <w:t xml:space="preserve">(v) A statement that the purchaser is eligible to purchase and possess a firearm under state and federal law.</w:t>
      </w:r>
    </w:p>
    <w:p>
      <w:pPr>
        <w:spacing w:before="0" w:after="0" w:line="408" w:lineRule="exact"/>
        <w:ind w:left="0" w:right="0" w:firstLine="576"/>
        <w:jc w:val="left"/>
      </w:pPr>
      <w:r>
        <w:rPr/>
        <w:t xml:space="preserve">(b) The dealer shall provide the applicant with information that contains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transmit the information from the application through secure automated firearms e-check (SAFE) to the Washington state patrol firearms background check program. The original application shall be retained by the dealer for six years.</w:t>
      </w:r>
    </w:p>
    <w:p>
      <w:pPr>
        <w:spacing w:before="0" w:after="0" w:line="408" w:lineRule="exact"/>
        <w:ind w:left="0" w:right="0" w:firstLine="576"/>
        <w:jc w:val="left"/>
      </w:pPr>
      <w:r>
        <w:rPr/>
        <w:t xml:space="preserve">(d) The dealer shall deliver the firearm to the purchaser once the requirements and period of time specified in this chapter are satisfied. The application shall not be denied unless the purchaser is not eligible to purchase or possess the firearm under state or federal law or has not complied with the requirements of this section.</w:t>
      </w:r>
    </w:p>
    <w:p>
      <w:pPr>
        <w:spacing w:before="0" w:after="0" w:line="408" w:lineRule="exact"/>
        <w:ind w:left="0" w:right="0" w:firstLine="576"/>
        <w:jc w:val="left"/>
      </w:pPr>
      <w:r>
        <w:rPr/>
        <w:t xml:space="preserve">(e) The Washington state patrol firearms background check program shall retain or destroy applications to purchase a firearm in accordance with the requirements of 18 U.S.C. Sec. 922.</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sales to licensed dealers for resale or to the sale of antique firearms.</w:t>
      </w:r>
    </w:p>
    <w:p/>
    <w:p>
      <w:pPr>
        <w:jc w:val="center"/>
      </w:pPr>
      <w:r>
        <w:rPr>
          <w:b/>
        </w:rPr>
        <w:t>--- END ---</w:t>
      </w:r>
    </w:p>
    <w:sectPr>
      <w:pgNumType w:start="1"/>
      <w:footerReference xmlns:r="http://schemas.openxmlformats.org/officeDocument/2006/relationships" r:id="R9d58a5b12ae84a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fed21a87c473e" /><Relationship Type="http://schemas.openxmlformats.org/officeDocument/2006/relationships/footer" Target="/word/footer1.xml" Id="R9d58a5b12ae84aca" /></Relationships>
</file>