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0c9aea10434b31" /></Relationships>
</file>

<file path=word/document.xml><?xml version="1.0" encoding="utf-8"?>
<w:document xmlns:w="http://schemas.openxmlformats.org/wordprocessingml/2006/main">
  <w:body>
    <w:p>
      <w:r>
        <w:t>S-1328.1</w:t>
      </w:r>
    </w:p>
    <w:p>
      <w:pPr>
        <w:jc w:val="center"/>
      </w:pPr>
      <w:r>
        <w:t>_______________________________________________</w:t>
      </w:r>
    </w:p>
    <w:p/>
    <w:p>
      <w:pPr>
        <w:jc w:val="center"/>
      </w:pPr>
      <w:r>
        <w:rPr>
          <w:b/>
        </w:rPr>
        <w:t>SUBSTITUTE SENATE BILL 5040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Labor &amp; Commerce (originally sponsored by Senators Stanford, Holy, Saldaña, Lovick, J. Wilson, Conway, Hasegawa, Valdez, and Wellman)</w:t>
      </w:r>
    </w:p>
    <w:p/>
    <w:p>
      <w:r>
        <w:rPr>
          <w:t xml:space="preserve">READ FIRST TIME 02/13/25.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definition of uniformed personnel to all law enforcement officers employed by a city, town, county, or governing body of a municipal airport operating under the provisions of chapter 14.08 RCW; and amending RCW 41.56.030.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2024 c 124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45 C.F.R. Sec. 98.1 through 98.17, or any successor program.</w:t>
      </w:r>
    </w:p>
    <w:p>
      <w:pPr>
        <w:spacing w:before="0" w:after="0" w:line="408" w:lineRule="exact"/>
        <w:ind w:left="0" w:right="0" w:firstLine="576"/>
        <w:jc w:val="left"/>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 subject to RCW 41.58.070,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(5)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under chapter 43.216 RCW, is either licensed by the state or is exempt from licensing.</w:t>
      </w:r>
    </w:p>
    <w:p>
      <w:pPr>
        <w:spacing w:before="0" w:after="0" w:line="408" w:lineRule="exact"/>
        <w:ind w:left="0" w:right="0" w:firstLine="576"/>
        <w:jc w:val="left"/>
      </w:pPr>
      <w:r>
        <w:rPr/>
        <w:t xml:space="preserve">(8) "Fish and wildlife officer" means a fish and wildlife officer as defined in RCW 77.08.010 who ranks below lieutenant and includes officers, detectives, and sergeants of the department of fish and wildlife.</w:t>
      </w:r>
    </w:p>
    <w:p>
      <w:pPr>
        <w:spacing w:before="0" w:after="0" w:line="408" w:lineRule="exact"/>
        <w:ind w:left="0" w:right="0" w:firstLine="576"/>
        <w:jc w:val="left"/>
      </w:pPr>
      <w:r>
        <w:rPr/>
        <w:t xml:space="preserve">(9) "Individual provider" means an individual provider as defined in RCW 74.39A.240(3) who, solely for the purposes of collective bargaining, is a public employee as provided in RCW 74.39A.270.</w:t>
      </w:r>
    </w:p>
    <w:p>
      <w:pPr>
        <w:spacing w:before="0" w:after="0" w:line="408" w:lineRule="exact"/>
        <w:ind w:left="0" w:right="0" w:firstLine="576"/>
        <w:jc w:val="left"/>
      </w:pPr>
      <w:r>
        <w:rPr/>
        <w:t xml:space="preserve">(10)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(11)(a) "Language access provider" means any independent contractor who provides spoken language interpreter services, whether paid by a broker, language access agency, or the respective department:</w:t>
      </w:r>
    </w:p>
    <w:p>
      <w:pPr>
        <w:spacing w:before="0" w:after="0" w:line="408" w:lineRule="exact"/>
        <w:ind w:left="0" w:right="0" w:firstLine="576"/>
        <w:jc w:val="left"/>
      </w:pPr>
      <w:r>
        <w:rPr/>
        <w:t xml:space="preserve">(i) For department of social and health services appointments, department of children, youth, and families appointments, medicaid enrollee appointments, or who provided these services on or after January 1, 2011, and before June 10, 2012;</w:t>
      </w:r>
    </w:p>
    <w:p>
      <w:pPr>
        <w:spacing w:before="0" w:after="0" w:line="408" w:lineRule="exact"/>
        <w:ind w:left="0" w:right="0" w:firstLine="576"/>
        <w:jc w:val="left"/>
      </w:pPr>
      <w:r>
        <w:rPr/>
        <w:t xml:space="preserve">(ii) For department of labor and industries authorized medical and vocational providers who provided these services on or after January 1, 2019; or</w:t>
      </w:r>
    </w:p>
    <w:p>
      <w:pPr>
        <w:spacing w:before="0" w:after="0" w:line="408" w:lineRule="exact"/>
        <w:ind w:left="0" w:right="0" w:firstLine="576"/>
        <w:jc w:val="left"/>
      </w:pPr>
      <w:r>
        <w:rPr/>
        <w:t xml:space="preserve">(iii) For state agencies who provided these services on or after January 1, 2019.</w:t>
      </w:r>
    </w:p>
    <w:p>
      <w:pPr>
        <w:spacing w:before="0" w:after="0" w:line="408" w:lineRule="exact"/>
        <w:ind w:left="0" w:right="0" w:firstLine="576"/>
        <w:jc w:val="left"/>
      </w:pPr>
      <w:r>
        <w:rPr/>
        <w:t xml:space="preserve">(b) "Language access provider" does not mean a manager or employee of a broker or a language access agency.</w:t>
      </w:r>
    </w:p>
    <w:p>
      <w:pPr>
        <w:spacing w:before="0" w:after="0" w:line="408" w:lineRule="exact"/>
        <w:ind w:left="0" w:right="0" w:firstLine="576"/>
        <w:jc w:val="left"/>
      </w:pPr>
      <w:r>
        <w:rPr/>
        <w:t xml:space="preserve">(12)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spacing w:before="0" w:after="0" w:line="408" w:lineRule="exact"/>
        <w:ind w:left="0" w:right="0" w:firstLine="576"/>
        <w:jc w:val="left"/>
      </w:pPr>
      <w:r>
        <w:rPr/>
        <w:t xml:space="preserve">(13)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 For the purposes of this chapter, public employer does not include a comprehensive cancer center participating in a collaborative arrangement as defined in RCW 28B.10.930 that is operated in conformance with RCW 28B.10.930.</w:t>
      </w:r>
    </w:p>
    <w:p>
      <w:pPr>
        <w:spacing w:before="0" w:after="0" w:line="408" w:lineRule="exact"/>
        <w:ind w:left="0" w:right="0" w:firstLine="576"/>
        <w:jc w:val="left"/>
      </w:pPr>
      <w:r>
        <w:rPr/>
        <w:t xml:space="preserve">(14) "Uniformed personnel" means: (a) Law enforcement officers as defined in RCW 41.26.030 employed by the governing body of any city or town </w:t>
      </w:r>
      <w:r>
        <w:t>((</w:t>
      </w:r>
      <w:r>
        <w:rPr>
          <w:strike/>
        </w:rPr>
        <w:t xml:space="preserve">with a population of two thousand five hundred or more and</w:t>
      </w:r>
      <w:r>
        <w:t>))</w:t>
      </w:r>
      <w:r>
        <w:rPr>
          <w:u w:val="single"/>
        </w:rPr>
        <w:t xml:space="preserve">,</w:t>
      </w:r>
      <w:r>
        <w:rPr/>
        <w:t xml:space="preserve"> law enforcement officers employed by the governing body of any county </w:t>
      </w:r>
      <w:r>
        <w:t>((</w:t>
      </w:r>
      <w:r>
        <w:rPr>
          <w:strike/>
        </w:rPr>
        <w:t xml:space="preserve">with a population of ten thousand or more</w:t>
      </w:r>
      <w:r>
        <w:t>))</w:t>
      </w:r>
      <w:r>
        <w:rPr>
          <w:u w:val="single"/>
        </w:rPr>
        <w:t xml:space="preserve">, and law enforcement officers employed by the governing body of a municipal airport operating under the provisions of chapter 14.08 RCW</w:t>
      </w:r>
      <w:r>
        <w:rPr/>
        <w:t xml:space="preserve">; (b) correctional employees who are uniformed and nonuniformed, commissioned and noncommissioned security personnel employed in a jail as defined in RCW 70.48.020(9), by a county with a population of seventy thousand or more, in a correctional facility created under RCW 70.48.095, or in a detention facility created under chapter 13.40 RCW that is located in a county with a population over one million five hundred thousand,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(h) employees in the several classes of advanced life support technicians, as defined in RCW 18.71.200, who are employed by a public employer; (i) court marshals of any county who are employed by, trained for, and commissioned by the county sheriff and charged with the responsibility of enforcing laws, protecting and maintaining security in all county-owned or contracted property, and performing any other duties assigned to them by the county sheriff or mandated by judicial order; or (j) public safety telecommunicators, as defined in RCW 38.60.020, employed by a public employer. This subsection (14)(j) does not apply to public safety telecommunicators employed by the Washington state patrol or any other state agency.</w:t>
      </w:r>
    </w:p>
    <w:p/>
    <w:p>
      <w:pPr>
        <w:jc w:val="center"/>
      </w:pPr>
      <w:r>
        <w:rPr>
          <w:b/>
        </w:rPr>
        <w:t>--- END ---</w:t>
      </w:r>
    </w:p>
    <w:sectPr>
      <w:pgNumType w:start="1"/>
      <w:footerReference xmlns:r="http://schemas.openxmlformats.org/officeDocument/2006/relationships" r:id="R2884a0f1ce4e4e6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444b94df6c4642" /><Relationship Type="http://schemas.openxmlformats.org/officeDocument/2006/relationships/footer" Target="/word/footer1.xml" Id="R2884a0f1ce4e4e68" /></Relationships>
</file>