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7e1d59bc2242d2" /></Relationships>
</file>

<file path=word/document.xml><?xml version="1.0" encoding="utf-8"?>
<w:document xmlns:w="http://schemas.openxmlformats.org/wordprocessingml/2006/main">
  <w:body>
    <w:p>
      <w:r>
        <w:t>S-0236.2</w:t>
      </w:r>
    </w:p>
    <w:p>
      <w:pPr>
        <w:jc w:val="center"/>
      </w:pPr>
      <w:r>
        <w:t>_______________________________________________</w:t>
      </w:r>
    </w:p>
    <w:p/>
    <w:p>
      <w:pPr>
        <w:jc w:val="center"/>
      </w:pPr>
      <w:r>
        <w:rPr>
          <w:b/>
        </w:rPr>
        <w:t>SENATE BILL 5026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King, Chapman, Christian, Dozier, Fortunato, Gildon, Harris, Holy, Muzzall, Short, and Wagoner</w:t>
      </w:r>
    </w:p>
    <w:p/>
    <w:p>
      <w:r>
        <w:rPr>
          <w:t xml:space="preserve">Prefiled 12/10/24.</w:t>
        </w:rPr>
      </w:r>
      <w:r>
        <w:rPr>
          <w:t xml:space="preserve">Read first time 01/13/25.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dedicating the state sales tax on motor vehicles for transportation; amending RCW 82.08.020 and 82.12.020; reenacting and amending RCW 43.84.092 and 43.84.092; adding a new section to chapter 46.68 RCW;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2022 c 16 s 145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w:t>
      </w:r>
      <w:r>
        <w:rPr>
          <w:u w:val="single"/>
        </w:rPr>
        <w:t xml:space="preserve">(a)</w:t>
      </w:r>
      <w:r>
        <w:rPr/>
        <w:t xml:space="preserve">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For purposes of </w:t>
      </w:r>
      <w:r>
        <w:rPr>
          <w:u w:val="single"/>
        </w:rPr>
        <w:t xml:space="preserve">this</w:t>
      </w:r>
      <w:r>
        <w:rPr/>
        <w:t xml:space="preserve"> subsection </w:t>
      </w:r>
      <w:r>
        <w:t>((</w:t>
      </w:r>
      <w:r>
        <w:rPr>
          <w:strike/>
        </w:rPr>
        <w:t xml:space="preserve">(3) of this section</w:t>
      </w:r>
      <w:r>
        <w:t>))</w:t>
      </w:r>
      <w:r>
        <w:rPr/>
        <w:t xml:space="preserve">, "motor vehicle" has the meaning provided in RCW 46.04.320, but does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Farm tractors or farm vehicles as defined in RCW 46.04.180 and 46.04.181, unless the farm tractor or farm vehicle is for use in the production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Off-road vehicles as defined in RCW 46.04.365;</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Nonhighway vehicles as defined in RCW 46.09.310;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Snowmobiles as defined in RCW 46.04.546.</w:t>
      </w:r>
    </w:p>
    <w:p>
      <w:pPr>
        <w:spacing w:before="0" w:after="0" w:line="408" w:lineRule="exact"/>
        <w:ind w:left="0" w:right="0" w:firstLine="576"/>
        <w:jc w:val="left"/>
      </w:pPr>
      <w:r>
        <w:rPr>
          <w:u w:val="single"/>
        </w:rPr>
        <w:t xml:space="preserve">(4)(a) Beginning July 1, 2026, and every year thereafter, 16.66 percent of all revenue collected under subsection (1) of this section on each new and used retail sale of a vehicle in this state, including private-party sales, but excluding retail car rentals taxed under subsection (2) of this section, must be deposited in the transportation preservation and maintenance account.</w:t>
      </w:r>
    </w:p>
    <w:p>
      <w:pPr>
        <w:spacing w:before="0" w:after="0" w:line="408" w:lineRule="exact"/>
        <w:ind w:left="0" w:right="0" w:firstLine="576"/>
        <w:jc w:val="left"/>
      </w:pPr>
      <w:r>
        <w:rPr>
          <w:u w:val="single"/>
        </w:rPr>
        <w:t xml:space="preserve">(b) Beginning July 1, 2027, and every year thereafter, an additional 16.66 percent for a total of 33.3 percent of all revenue collected under subsection (1) of this section on each new and used retail sale of a vehicle in this state, including private-party sales, but excluding retail car rentals taxed under subsection (2) of this section, must be deposited in the transportation preservation and maintenance account.</w:t>
      </w:r>
    </w:p>
    <w:p>
      <w:pPr>
        <w:spacing w:before="0" w:after="0" w:line="408" w:lineRule="exact"/>
        <w:ind w:left="0" w:right="0" w:firstLine="576"/>
        <w:jc w:val="left"/>
      </w:pPr>
      <w:r>
        <w:rPr>
          <w:u w:val="single"/>
        </w:rPr>
        <w:t xml:space="preserve">(c) Beginning July 1, 2028, and every year thereafter, an additional 16.66 percent for a total of 50 percent of all revenue collected under subsection (1) of this section on each new and used retail sale of a vehicle in this state, including private-party sales, but excluding retail car rentals taxed under subsection (2) of this section, must be deposited in the transportation preservation and maintenance account.</w:t>
      </w:r>
    </w:p>
    <w:p>
      <w:pPr>
        <w:spacing w:before="0" w:after="0" w:line="408" w:lineRule="exact"/>
        <w:ind w:left="0" w:right="0" w:firstLine="576"/>
        <w:jc w:val="left"/>
      </w:pPr>
      <w:r>
        <w:rPr>
          <w:u w:val="single"/>
        </w:rPr>
        <w:t xml:space="preserve">(d) Beginning July 1, 2029, and every year thereafter, an additional 16.66 percent for a total of 66.6 percent of all revenue collected under subsection (1) of this section on each new and used retail sale of a vehicle in this state, including private-party sales, but excluding retail car rentals taxed under subsection (2) of this section, must be deposited in the transportation preservation and maintenance account.</w:t>
      </w:r>
    </w:p>
    <w:p>
      <w:pPr>
        <w:spacing w:before="0" w:after="0" w:line="408" w:lineRule="exact"/>
        <w:ind w:left="0" w:right="0" w:firstLine="576"/>
        <w:jc w:val="left"/>
      </w:pPr>
      <w:r>
        <w:rPr>
          <w:u w:val="single"/>
        </w:rPr>
        <w:t xml:space="preserve">(e) Beginning July 1, 2030, and every year thereafter, an additional 16.66 percent for a total of 83.3 percent of all revenue collected under subsection (1) of this section on each new and used retail sale of a vehicle in this state, including private-party sales, but excluding retail car rentals taxed under subsection (2) of this section, must be deposited in the transportation preservation and maintenance account.</w:t>
      </w:r>
    </w:p>
    <w:p>
      <w:pPr>
        <w:spacing w:before="0" w:after="0" w:line="408" w:lineRule="exact"/>
        <w:ind w:left="0" w:right="0" w:firstLine="576"/>
        <w:jc w:val="left"/>
      </w:pPr>
      <w:r>
        <w:rPr>
          <w:u w:val="single"/>
        </w:rPr>
        <w:t xml:space="preserve">(f) Beginning July 1, 2031, and every year thereafter, all revenue collected under subsection (1) of this section on each new and used retail sale of a vehicle in this state, including private-party sales, but excluding retail car rentals taxed under subsection (2) of this section, must be deposited in the transportation preservation and maintenance account.</w:t>
      </w:r>
    </w:p>
    <w:p>
      <w:pPr>
        <w:spacing w:before="0" w:after="0" w:line="408" w:lineRule="exact"/>
        <w:ind w:left="0" w:right="0" w:firstLine="576"/>
        <w:jc w:val="left"/>
      </w:pPr>
      <w:r>
        <w:rPr>
          <w:u w:val="single"/>
        </w:rPr>
        <w:t xml:space="preserve">(g) For purposes of this subsection,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w:t>
      </w:r>
    </w:p>
    <w:p>
      <w:pPr>
        <w:spacing w:before="0" w:after="0" w:line="408" w:lineRule="exact"/>
        <w:ind w:left="0" w:right="0" w:firstLine="576"/>
        <w:jc w:val="left"/>
      </w:pPr>
      <w:r>
        <w:rPr>
          <w:u w:val="single"/>
        </w:rPr>
        <w:t xml:space="preserve">(iv) Bicycles as defined in RCW 46.04.071; and</w:t>
      </w:r>
    </w:p>
    <w:p>
      <w:pPr>
        <w:spacing w:before="0" w:after="0" w:line="408" w:lineRule="exact"/>
        <w:ind w:left="0" w:right="0" w:firstLine="576"/>
        <w:jc w:val="left"/>
      </w:pPr>
      <w:r>
        <w:rPr>
          <w:u w:val="single"/>
        </w:rPr>
        <w:t xml:space="preserve">(v)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w:t>
      </w:r>
      <w:r>
        <w:rPr/>
        <w:t xml:space="preserve"> and 2017 c 323 s 520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 or (6)(c), excluding services defined as a retail sale in RCW 82.04.050(6)(c)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 or (6)(c),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Pr>
        <w:spacing w:before="0" w:after="0" w:line="408" w:lineRule="exact"/>
        <w:ind w:left="0" w:right="0" w:firstLine="576"/>
        <w:jc w:val="left"/>
      </w:pPr>
      <w:r>
        <w:rPr>
          <w:u w:val="single"/>
        </w:rPr>
        <w:t xml:space="preserve">(6)(a) Beginning July 1, 2026, and every year thereafter, 16.66 percent of all revenue collected under subsection (1) of this section on the use of each new and used vehicle in this state, but excluding retail car rentals taxed under RCW 82.08.020, must be deposited in the transportation preservation and maintenance account.</w:t>
      </w:r>
    </w:p>
    <w:p>
      <w:pPr>
        <w:spacing w:before="0" w:after="0" w:line="408" w:lineRule="exact"/>
        <w:ind w:left="0" w:right="0" w:firstLine="576"/>
        <w:jc w:val="left"/>
      </w:pPr>
      <w:r>
        <w:rPr>
          <w:u w:val="single"/>
        </w:rPr>
        <w:t xml:space="preserve">(b) Beginning July 1, 2027, and every year thereafter, an additional 16.66 percent for a total of 33.3 percent of all revenue collected under subsection (1) of this section on the use of each new and used vehicle in this state, but excluding retail car rentals taxed under RCW 82.08.020, must be deposited in the transportation preservation and maintenance account.</w:t>
      </w:r>
    </w:p>
    <w:p>
      <w:pPr>
        <w:spacing w:before="0" w:after="0" w:line="408" w:lineRule="exact"/>
        <w:ind w:left="0" w:right="0" w:firstLine="576"/>
        <w:jc w:val="left"/>
      </w:pPr>
      <w:r>
        <w:rPr>
          <w:u w:val="single"/>
        </w:rPr>
        <w:t xml:space="preserve">(c) Beginning July 1, 2028, and every year thereafter, an additional 16.66 percent for a total of 50 percent of all revenue collected under subsection (1) of this section on the use of each new and used vehicle in this state, but excluding retail car rentals taxed under RCW 82.08.020, must be deposited in the transportation preservation and maintenance account.</w:t>
      </w:r>
    </w:p>
    <w:p>
      <w:pPr>
        <w:spacing w:before="0" w:after="0" w:line="408" w:lineRule="exact"/>
        <w:ind w:left="0" w:right="0" w:firstLine="576"/>
        <w:jc w:val="left"/>
      </w:pPr>
      <w:r>
        <w:rPr>
          <w:u w:val="single"/>
        </w:rPr>
        <w:t xml:space="preserve">(d) Beginning July 1, 2029, and every year thereafter, an additional 16.66 percent for a total of 66.6 percent of all revenue collected under subsection (1) of this section on the use of each new and used vehicle in this state, but excluding retail car rentals taxed under RCW 82.08.020, must be deposited in the transportation preservation and maintenance account.</w:t>
      </w:r>
    </w:p>
    <w:p>
      <w:pPr>
        <w:spacing w:before="0" w:after="0" w:line="408" w:lineRule="exact"/>
        <w:ind w:left="0" w:right="0" w:firstLine="576"/>
        <w:jc w:val="left"/>
      </w:pPr>
      <w:r>
        <w:rPr>
          <w:u w:val="single"/>
        </w:rPr>
        <w:t xml:space="preserve">(e) Beginning July 1, 2030, and every year thereafter, an additional 16.66 percent for a total of 83.3 percent of all revenue collected under subsection (1) of this section on the use of each new and used vehicle in this state, but excluding retail car rentals taxed under RCW 82.08.020, must be deposited in the transportation preservation and maintenance account.</w:t>
      </w:r>
    </w:p>
    <w:p>
      <w:pPr>
        <w:spacing w:before="0" w:after="0" w:line="408" w:lineRule="exact"/>
        <w:ind w:left="0" w:right="0" w:firstLine="576"/>
        <w:jc w:val="left"/>
      </w:pPr>
      <w:r>
        <w:rPr>
          <w:u w:val="single"/>
        </w:rPr>
        <w:t xml:space="preserve">(f) Beginning July 1, 2031, and every year thereafter, all revenue collected under subsection (1) of this section on the use of each new and used vehicle in this state, but excluding retail car rentals taxed under RCW 82.08.020, must be deposited in the transportation preservation and maintenance account.</w:t>
      </w:r>
    </w:p>
    <w:p>
      <w:pPr>
        <w:spacing w:before="0" w:after="0" w:line="408" w:lineRule="exact"/>
        <w:ind w:left="0" w:right="0" w:firstLine="576"/>
        <w:jc w:val="left"/>
      </w:pPr>
      <w:r>
        <w:rPr>
          <w:u w:val="single"/>
        </w:rPr>
        <w:t xml:space="preserve">(g) For purposes of this subsection</w:t>
      </w:r>
      <w:r>
        <w:rPr>
          <w:u w:val="single"/>
        </w:rPr>
        <w:t xml:space="preserve">,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w:t>
      </w:r>
    </w:p>
    <w:p>
      <w:pPr>
        <w:spacing w:before="0" w:after="0" w:line="408" w:lineRule="exact"/>
        <w:ind w:left="0" w:right="0" w:firstLine="576"/>
        <w:jc w:val="left"/>
      </w:pPr>
      <w:r>
        <w:rPr>
          <w:u w:val="single"/>
        </w:rPr>
        <w:t xml:space="preserve">(iv) Bicycles as defined in RCW 46.04.071; and</w:t>
      </w:r>
    </w:p>
    <w:p>
      <w:pPr>
        <w:spacing w:before="0" w:after="0" w:line="408" w:lineRule="exact"/>
        <w:ind w:left="0" w:right="0" w:firstLine="576"/>
        <w:jc w:val="left"/>
      </w:pPr>
      <w:r>
        <w:rPr>
          <w:u w:val="single"/>
        </w:rPr>
        <w:t xml:space="preserve">(v) Snowmobiles as defined in RCW 46.04.546.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transportation preservation and maintenance account is created in the state treasury. All receipts from the sales and use tax on new and used vehicles must be deposited in the account pursuant to RCW 82.08.020 and 82.12.020. Moneys in the account may be spent only after appropriation. Expenditures from the account may be used only for preservation and maintenance of highways, roads, and bridges.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w:t>
      </w:r>
      <w:r>
        <w:rPr>
          <w:u w:val="single"/>
        </w:rPr>
        <w:t xml:space="preserve">the transportation preservation and maintenance account,</w:t>
      </w:r>
      <w:r>
        <w:rPr/>
        <w:t xml:space="preserve">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w:t>
      </w:r>
      <w:r>
        <w:rPr>
          <w:u w:val="single"/>
        </w:rPr>
        <w:t xml:space="preserve">the transportation preservation and maintenance account,</w:t>
      </w:r>
      <w:r>
        <w:rPr/>
        <w:t xml:space="preserve">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July 1, 2026.</w:t>
      </w:r>
    </w:p>
    <w:p/>
    <w:p>
      <w:pPr>
        <w:jc w:val="center"/>
      </w:pPr>
      <w:r>
        <w:rPr>
          <w:b/>
        </w:rPr>
        <w:t>--- END ---</w:t>
      </w:r>
    </w:p>
    <w:sectPr>
      <w:pgNumType w:start="1"/>
      <w:footerReference xmlns:r="http://schemas.openxmlformats.org/officeDocument/2006/relationships" r:id="R4a4a13affe8848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a64a40e6834b3b" /><Relationship Type="http://schemas.openxmlformats.org/officeDocument/2006/relationships/footer" Target="/word/footer1.xml" Id="R4a4a13affe8848b3" /></Relationships>
</file>