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da0f5097154256" /></Relationships>
</file>

<file path=word/document.xml><?xml version="1.0" encoding="utf-8"?>
<w:document xmlns:w="http://schemas.openxmlformats.org/wordprocessingml/2006/main">
  <w:body>
    <w:p>
      <w:r>
        <w:t>H-1459.1</w:t>
      </w:r>
    </w:p>
    <w:p>
      <w:pPr>
        <w:jc w:val="center"/>
      </w:pPr>
      <w:r>
        <w:t>_______________________________________________</w:t>
      </w:r>
    </w:p>
    <w:p/>
    <w:p>
      <w:pPr>
        <w:jc w:val="center"/>
      </w:pPr>
      <w:r>
        <w:rPr>
          <w:b/>
        </w:rPr>
        <w:t>HOUSE BILL 2021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Steele and Pollet</w:t>
      </w:r>
    </w:p>
    <w:p/>
    <w:p>
      <w:r>
        <w:rPr>
          <w:t xml:space="preserve">Read first time 02/24/25.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public works board to issue bonds for the purpose of financing public works infrastructure projects; amending RCW 43.155.010, 43.155.020, 43.155.040, 43.155.060, and 43.155.070; adding new sections to chapter 43.155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010</w:t>
      </w:r>
      <w:r>
        <w:rPr/>
        <w:t xml:space="preserve"> and 2017 3rd sp.s. c 10 s 1 are each amended to read as follows:</w:t>
      </w:r>
    </w:p>
    <w:p>
      <w:pPr>
        <w:spacing w:before="0" w:after="0" w:line="408" w:lineRule="exact"/>
        <w:ind w:left="0" w:right="0" w:firstLine="576"/>
        <w:jc w:val="left"/>
      </w:pPr>
      <w:r>
        <w:rPr/>
        <w:t xml:space="preserve">The legislature finds that there exists in the state of Washington over four billion dollars worth of critical projects for the planning, acquisition, construction, repair, replacement, rehabilitation, or improvement of streets and roads, bridges, water systems, and storm and sanitary sewage systems. The December, 1983 Washington state public works report prepared by the planning and community affairs agency documented that local governments expect to be capable of financing over two billion dollars worth of the costs of those critical projects but will not be able to fund nearly half of the documented needs.</w:t>
      </w:r>
    </w:p>
    <w:p>
      <w:pPr>
        <w:spacing w:before="0" w:after="0" w:line="408" w:lineRule="exact"/>
        <w:ind w:left="0" w:right="0" w:firstLine="576"/>
        <w:jc w:val="left"/>
      </w:pPr>
      <w:r>
        <w:rPr/>
        <w:t xml:space="preserve">The legislature further finds that Washington's local governments have unmet financial needs for solid waste disposal, including recycling, and encourages the board to make an equitable geographic distribution of the funds.</w:t>
      </w:r>
    </w:p>
    <w:p>
      <w:pPr>
        <w:spacing w:before="0" w:after="0" w:line="408" w:lineRule="exact"/>
        <w:ind w:left="0" w:right="0" w:firstLine="576"/>
        <w:jc w:val="left"/>
      </w:pPr>
      <w:r>
        <w:rPr/>
        <w:t xml:space="preserve">It is the policy of the state of Washington to encourage self-reliance by local governments in meeting their public works needs and to assist in the financing of critical public works projects by </w:t>
      </w:r>
      <w:r>
        <w:t>((</w:t>
      </w:r>
      <w:r>
        <w:rPr>
          <w:strike/>
        </w:rPr>
        <w:t xml:space="preserve">making loans, grants, financing guarantees, and technical assistance available to local governments for these projects</w:t>
      </w:r>
      <w:r>
        <w:t>))</w:t>
      </w:r>
      <w:r>
        <w:rPr/>
        <w:t xml:space="preserve"> </w:t>
      </w:r>
      <w:r>
        <w:rPr>
          <w:u w:val="single"/>
        </w:rPr>
        <w:t xml:space="preserve">authorizing the public works board, without using public funds or lending the credit of the state or local government, to issue nonrecourse revenue bonds and to participate in federal, state, and local public works infrastructure programs and thereby make additional funds available at affordable rates to help provide public works infrastructure improvements throughout the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2022 c 180 s 503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w:t>
      </w:r>
      <w:r>
        <w:rPr>
          <w:u w:val="single"/>
        </w:rPr>
        <w:t xml:space="preserve">"Bonds" means any bonds, notes, debentures, interim certificates, conditional sales or lease financing agreements, lines of credit, forward purchase agreements, investment agreements, and other banking or financial arrangements, guaranties, or other obligations issued by or entered into by the board. Such bonds may be issued on either a tax-exempt or taxable basis.</w:t>
      </w:r>
    </w:p>
    <w:p>
      <w:pPr>
        <w:spacing w:before="0" w:after="0" w:line="408" w:lineRule="exact"/>
        <w:ind w:left="0" w:right="0" w:firstLine="576"/>
        <w:jc w:val="left"/>
      </w:pPr>
      <w:r>
        <w:rPr>
          <w:u w:val="single"/>
        </w:rPr>
        <w:t xml:space="preserve">(3)</w:t>
      </w:r>
      <w:r>
        <w:rPr/>
        <w:t xml:space="preserve">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t>((</w:t>
      </w:r>
      <w:r>
        <w:rPr>
          <w:strike/>
        </w:rPr>
        <w:t xml:space="preserve">(3)</w:t>
      </w:r>
      <w:r>
        <w:t>))</w:t>
      </w:r>
      <w:r>
        <w:rPr/>
        <w:t xml:space="preserve"> </w:t>
      </w:r>
      <w:r>
        <w:rPr>
          <w:u w:val="single"/>
        </w:rPr>
        <w:t xml:space="preserve">(4) "Code" means the federal internal revenue code of 1954, as now or hereafter amended, and the regulations and rulings promulgated thereunder.</w:t>
      </w:r>
    </w:p>
    <w:p>
      <w:pPr>
        <w:spacing w:before="0" w:after="0" w:line="408" w:lineRule="exact"/>
        <w:ind w:left="0" w:right="0" w:firstLine="576"/>
        <w:jc w:val="left"/>
      </w:pP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"Public works project" means a project of a local government for the planning, acquisition, construction, repair, reconstruction, replacement, rehabilitation, or improvement of streets and roads, bridges, water systems, or storm and sanitary sewage systems, lead remediation of drinking water systems, and solid waste facilities, including recycling facilities and composting and other organic materials management facilities.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"Technical assistance" means training and other services provided to local governments to: (a) Help such local governments plan, apply, and qualify for loans, grants, and financing guarantees from the board, and (b) help local governments improve their ability to plan for, finance, acquire, construct, repair, replace, rehabilitate, and maintain public facilities.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"Value planning" means a uniform approach to assist in decision making through systematic evaluation of potential alternatives to solving an identified problem.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040</w:t>
      </w:r>
      <w:r>
        <w:rPr/>
        <w:t xml:space="preserve"> and 2017 3rd sp.s. c 10 s 4 are each amended to read as follows:</w:t>
      </w:r>
    </w:p>
    <w:p>
      <w:pPr>
        <w:spacing w:before="0" w:after="0" w:line="408" w:lineRule="exact"/>
        <w:ind w:left="0" w:right="0" w:firstLine="576"/>
        <w:jc w:val="left"/>
      </w:pPr>
      <w:r>
        <w:rPr/>
        <w:t xml:space="preserve">The board may:</w:t>
      </w:r>
    </w:p>
    <w:p>
      <w:pPr>
        <w:spacing w:before="0" w:after="0" w:line="408" w:lineRule="exact"/>
        <w:ind w:left="0" w:right="0" w:firstLine="576"/>
        <w:jc w:val="left"/>
      </w:pPr>
      <w:r>
        <w:rPr/>
        <w:t xml:space="preserve">(1) Accept from any state or federal agency, loans or grants for the planning or financing of any public works project and enter into agreements with any such agency concerning the loans or grants;</w:t>
      </w:r>
    </w:p>
    <w:p>
      <w:pPr>
        <w:spacing w:before="0" w:after="0" w:line="408" w:lineRule="exact"/>
        <w:ind w:left="0" w:right="0" w:firstLine="576"/>
        <w:jc w:val="left"/>
      </w:pPr>
      <w:r>
        <w:rPr/>
        <w:t xml:space="preserve">(2) Provide technical assistance to local governments;</w:t>
      </w:r>
    </w:p>
    <w:p>
      <w:pPr>
        <w:spacing w:before="0" w:after="0" w:line="408" w:lineRule="exact"/>
        <w:ind w:left="0" w:right="0" w:firstLine="576"/>
        <w:jc w:val="left"/>
      </w:pPr>
      <w:r>
        <w:rPr/>
        <w:t xml:space="preserve">(3)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(4) Develop a program that provides grants and additional assistance to leverage federal programs, and other opportunities to target deeper financial assistance to communities with economic distress or projects that would result in rate increases to residential utility rates that exceed a determined percentage of median household income;</w:t>
      </w:r>
    </w:p>
    <w:p>
      <w:pPr>
        <w:spacing w:before="0" w:after="0" w:line="408" w:lineRule="exact"/>
        <w:ind w:left="0" w:right="0" w:firstLine="576"/>
        <w:jc w:val="left"/>
      </w:pPr>
      <w:r>
        <w:rPr/>
        <w:t xml:space="preserve">(5) </w:t>
      </w:r>
      <w:r>
        <w:rPr>
          <w:u w:val="single"/>
        </w:rPr>
        <w:t xml:space="preserve">Issue bonds in accordance with the authorities set forth in this chapter;</w:t>
      </w:r>
    </w:p>
    <w:p>
      <w:pPr>
        <w:spacing w:before="0" w:after="0" w:line="408" w:lineRule="exact"/>
        <w:ind w:left="0" w:right="0" w:firstLine="576"/>
        <w:jc w:val="left"/>
      </w:pPr>
      <w:r>
        <w:rPr>
          <w:u w:val="single"/>
        </w:rPr>
        <w:t xml:space="preserve">(6) Participate fully in federal and other governmental programs and take such actions as are necessary and consistent with this chapter to secure to itself and the people of the state the benefits of those programs and to meet their requirements, including such actions as the board considers appropriate in order to have the interest payments on its bonds and other obligations treated as tax exempt under the code;</w:t>
      </w:r>
    </w:p>
    <w:p>
      <w:pPr>
        <w:spacing w:before="0" w:after="0" w:line="408" w:lineRule="exact"/>
        <w:ind w:left="0" w:right="0" w:firstLine="576"/>
        <w:jc w:val="left"/>
      </w:pPr>
      <w:r>
        <w:rPr>
          <w:u w:val="single"/>
        </w:rPr>
        <w:t xml:space="preserve">(7) Sue and be sued in its own name;</w:t>
      </w:r>
    </w:p>
    <w:p>
      <w:pPr>
        <w:spacing w:before="0" w:after="0" w:line="408" w:lineRule="exact"/>
        <w:ind w:left="0" w:right="0" w:firstLine="576"/>
        <w:jc w:val="left"/>
      </w:pPr>
      <w:r>
        <w:rPr>
          <w:u w:val="single"/>
        </w:rPr>
        <w:t xml:space="preserve">(8) Make and execute contracts and all other instruments necessary or convenient for the exercise of its purposes or powers;</w:t>
      </w:r>
    </w:p>
    <w:p>
      <w:pPr>
        <w:spacing w:before="0" w:after="0" w:line="408" w:lineRule="exact"/>
        <w:ind w:left="0" w:right="0" w:firstLine="576"/>
        <w:jc w:val="left"/>
      </w:pPr>
      <w:r>
        <w:rPr>
          <w:u w:val="single"/>
        </w:rPr>
        <w:t xml:space="preserve">(9) Open and maintain accounts in qualified public depositaries and otherwise provide for the investment of any funds, including funds held in reserve, not required for immediate disbursement, and provide for the selection of investments;</w:t>
      </w:r>
    </w:p>
    <w:p>
      <w:pPr>
        <w:spacing w:before="0" w:after="0" w:line="408" w:lineRule="exact"/>
        <w:ind w:left="0" w:right="0" w:firstLine="576"/>
        <w:jc w:val="left"/>
      </w:pPr>
      <w:r>
        <w:rPr>
          <w:u w:val="single"/>
        </w:rPr>
        <w:t xml:space="preserve">(10) Make such expenditures as are appropriate for paying the administrative costs of the board and for carrying out the provisions of this chapter. These expenditures may be made only from funds consisting of the board's receipts from fees and charges, grants and contributions, the proceeds of bonds issued by the board, loan repayments, and other revenues. Expenditures for the administrative costs of the board may not be made from funds of the state of Washington;</w:t>
      </w:r>
    </w:p>
    <w:p>
      <w:pPr>
        <w:spacing w:before="0" w:after="0" w:line="408" w:lineRule="exact"/>
        <w:ind w:left="0" w:right="0" w:firstLine="576"/>
        <w:jc w:val="left"/>
      </w:pPr>
      <w:r>
        <w:rPr>
          <w:u w:val="single"/>
        </w:rPr>
        <w:t xml:space="preserve">(11) Establish such special funds, and controls on deposits to and disbursements from them, as it finds convenient for the implementation of this chapter;</w:t>
      </w:r>
    </w:p>
    <w:p>
      <w:pPr>
        <w:spacing w:before="0" w:after="0" w:line="408" w:lineRule="exact"/>
        <w:ind w:left="0" w:right="0" w:firstLine="576"/>
        <w:jc w:val="left"/>
      </w:pPr>
      <w:r>
        <w:rPr>
          <w:u w:val="single"/>
        </w:rPr>
        <w:t xml:space="preserve">(12) Conduct such investigations and feasibility studies as it deems appropriate;</w:t>
      </w:r>
    </w:p>
    <w:p>
      <w:pPr>
        <w:spacing w:before="0" w:after="0" w:line="408" w:lineRule="exact"/>
        <w:ind w:left="0" w:right="0" w:firstLine="576"/>
        <w:jc w:val="left"/>
      </w:pPr>
      <w:r>
        <w:rPr>
          <w:u w:val="single"/>
        </w:rPr>
        <w:t xml:space="preserve">(13) Subject to any provisions of the board's contracts with the holders of obligations of the board, consent to any modification with respect to rate of interest, time, and payment of any installment of principal or interest or any other term of any contract, mortgage, mortgage loan, mortgage loan commitment, contract, or agreement of any kind;</w:t>
      </w:r>
    </w:p>
    <w:p>
      <w:pPr>
        <w:spacing w:before="0" w:after="0" w:line="408" w:lineRule="exact"/>
        <w:ind w:left="0" w:right="0" w:firstLine="576"/>
        <w:jc w:val="left"/>
      </w:pPr>
      <w:r>
        <w:rPr>
          <w:u w:val="single"/>
        </w:rPr>
        <w:t xml:space="preserve">(14) Sell, at public or private sale, with or without public bidding, any mortgage, mortgage loan, or other instrument or asset held by the board;</w:t>
      </w:r>
    </w:p>
    <w:p>
      <w:pPr>
        <w:spacing w:before="0" w:after="0" w:line="408" w:lineRule="exact"/>
        <w:ind w:left="0" w:right="0" w:firstLine="576"/>
        <w:jc w:val="left"/>
      </w:pPr>
      <w:r>
        <w:rPr>
          <w:u w:val="single"/>
        </w:rPr>
        <w:t xml:space="preserve">(15) Employ, contract with, or engage engineers, architects, attorneys, financial advisors, bond underwriters, mortgage lenders, mortgage administrators, housing construction or financing experts, other technical or professional assistants, and such other personnel as are necessary. The board may delegate to the appropriate persons the power to execute legal instruments on its behalf;</w:t>
      </w:r>
    </w:p>
    <w:p>
      <w:pPr>
        <w:spacing w:before="0" w:after="0" w:line="408" w:lineRule="exact"/>
        <w:ind w:left="0" w:right="0" w:firstLine="576"/>
        <w:jc w:val="left"/>
      </w:pPr>
      <w:r>
        <w:rPr>
          <w:u w:val="single"/>
        </w:rPr>
        <w:t xml:space="preserve">(16)</w:t>
      </w:r>
      <w:r>
        <w:rPr/>
        <w:t xml:space="preserve"> Adopt rules under chapter 34.05 RCW as necessary to carry out the purposes of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(17)</w:t>
      </w:r>
      <w:r>
        <w:rPr/>
        <w:t xml:space="preserve"> Do all acts and things necessary or convenient to carry out the powers expressly granted or implied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2017 3rd sp.s. c 10 s 6 are each amended to read as follows:</w:t>
      </w:r>
    </w:p>
    <w:p>
      <w:pPr>
        <w:spacing w:before="0" w:after="0" w:line="408" w:lineRule="exact"/>
        <w:ind w:left="0" w:right="0" w:firstLine="576"/>
        <w:jc w:val="left"/>
      </w:pPr>
      <w:r>
        <w:rPr/>
        <w:t xml:space="preserve">(1) In order to aid the financing of public works projects, the board may:</w:t>
      </w:r>
    </w:p>
    <w:p>
      <w:pPr>
        <w:spacing w:before="0" w:after="0" w:line="408" w:lineRule="exact"/>
        <w:ind w:left="0" w:right="0" w:firstLine="576"/>
        <w:jc w:val="left"/>
      </w:pPr>
      <w:r>
        <w:rPr/>
        <w:t xml:space="preserve">(a) Make loans or grants to local governments from the public works assistance account or other funds and accounts for the purpose of assisting local governments in financing public works projects. Money received from local governments in repayment of loans made under this section </w:t>
      </w:r>
      <w:r>
        <w:rPr>
          <w:u w:val="single"/>
        </w:rPr>
        <w:t xml:space="preserve">from the public works assistance account</w:t>
      </w:r>
      <w:r>
        <w:rPr/>
        <w:t xml:space="preserve"> shall be paid into the public works assistance account for uses consistent with this chapter.</w:t>
      </w:r>
    </w:p>
    <w:p>
      <w:pPr>
        <w:spacing w:before="0" w:after="0" w:line="408" w:lineRule="exact"/>
        <w:ind w:left="0" w:right="0" w:firstLine="576"/>
        <w:jc w:val="left"/>
      </w:pPr>
      <w:r>
        <w:rPr/>
        <w:t xml:space="preserve">(b)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rPr/>
        <w:t xml:space="preserve">(c) Create such subaccounts in the public works assistance account as the board deems necessary to carry out the purposes of this chapter.</w:t>
      </w:r>
    </w:p>
    <w:p>
      <w:pPr>
        <w:spacing w:before="0" w:after="0" w:line="408" w:lineRule="exact"/>
        <w:ind w:left="0" w:right="0" w:firstLine="576"/>
        <w:jc w:val="left"/>
      </w:pPr>
      <w:r>
        <w:rPr/>
        <w:t xml:space="preserve">(d) Provide a method for the allocation of loans, grants, and financing guarantees and the provision of technical assistance under this chapter.</w:t>
      </w:r>
    </w:p>
    <w:p>
      <w:pPr>
        <w:spacing w:before="0" w:after="0" w:line="408" w:lineRule="exact"/>
        <w:ind w:left="0" w:right="0" w:firstLine="576"/>
        <w:jc w:val="left"/>
      </w:pPr>
      <w:r>
        <w:rPr/>
        <w:t xml:space="preserve">(2) When establishing interest rates for loan programs authorized in this chapter for projects which are supported by a rate base of at least </w:t>
      </w:r>
      <w:r>
        <w:t>((</w:t>
      </w:r>
      <w:r>
        <w:rPr>
          <w:strike/>
        </w:rPr>
        <w:t xml:space="preserve">fifty thousand</w:t>
      </w:r>
      <w:r>
        <w:t>))</w:t>
      </w:r>
      <w:r>
        <w:rPr/>
        <w:t xml:space="preserve"> </w:t>
      </w:r>
      <w:r>
        <w:rPr>
          <w:u w:val="single"/>
        </w:rPr>
        <w:t xml:space="preserve">50,000</w:t>
      </w:r>
      <w:r>
        <w:rPr/>
        <w:t xml:space="preserve"> equivalent residential units, the board must base interest rates on the average daily market interest rate for tax-exempt municipal bonds as published in the bond buyer's index for the period from </w:t>
      </w:r>
      <w:r>
        <w:t>((</w:t>
      </w:r>
      <w:r>
        <w:rPr>
          <w:strike/>
        </w:rPr>
        <w:t xml:space="preserve">sixty</w:t>
      </w:r>
      <w:r>
        <w:t>))</w:t>
      </w:r>
      <w:r>
        <w:rPr/>
        <w:t xml:space="preserve"> </w:t>
      </w:r>
      <w:r>
        <w:rPr>
          <w:u w:val="single"/>
        </w:rPr>
        <w:t xml:space="preserve">60</w:t>
      </w:r>
      <w:r>
        <w:rPr/>
        <w:t xml:space="preserve"> to </w:t>
      </w:r>
      <w:r>
        <w:t>((</w:t>
      </w:r>
      <w:r>
        <w:rPr>
          <w:strike/>
        </w:rPr>
        <w:t xml:space="preserve">thirty</w:t>
      </w:r>
      <w:r>
        <w:t>))</w:t>
      </w:r>
      <w:r>
        <w:rPr/>
        <w:t xml:space="preserve"> </w:t>
      </w:r>
      <w:r>
        <w:rPr>
          <w:u w:val="single"/>
        </w:rPr>
        <w:t xml:space="preserve">30</w:t>
      </w:r>
      <w:r>
        <w:rPr/>
        <w:t xml:space="preserve"> days before the start of the application cycle.</w:t>
      </w:r>
    </w:p>
    <w:p>
      <w:pPr>
        <w:spacing w:before="0" w:after="0" w:line="408" w:lineRule="exact"/>
        <w:ind w:left="0" w:right="0" w:firstLine="576"/>
        <w:jc w:val="left"/>
      </w:pPr>
      <w:r>
        <w:rPr/>
        <w:t xml:space="preserve">(a) For projects with a repayment period between five and </w:t>
      </w:r>
      <w:r>
        <w:t>((</w:t>
      </w:r>
      <w:r>
        <w:rPr>
          <w:strike/>
        </w:rPr>
        <w:t xml:space="preserve">twenty</w:t>
      </w:r>
      <w:r>
        <w:t>))</w:t>
      </w:r>
      <w:r>
        <w:rPr/>
        <w:t xml:space="preserve"> </w:t>
      </w:r>
      <w:r>
        <w:rPr>
          <w:u w:val="single"/>
        </w:rPr>
        <w:t xml:space="preserve">20</w:t>
      </w:r>
      <w:r>
        <w:rPr/>
        <w:t xml:space="preserve"> years, the rate must be </w:t>
      </w:r>
      <w:r>
        <w:t>((</w:t>
      </w:r>
      <w:r>
        <w:rPr>
          <w:strike/>
        </w:rPr>
        <w:t xml:space="preserve">fifty</w:t>
      </w:r>
      <w:r>
        <w:t>))</w:t>
      </w:r>
      <w:r>
        <w:rPr/>
        <w:t xml:space="preserve"> </w:t>
      </w:r>
      <w:r>
        <w:rPr>
          <w:u w:val="single"/>
        </w:rPr>
        <w:t xml:space="preserve">50</w:t>
      </w:r>
      <w:r>
        <w:rPr/>
        <w:t xml:space="preserve"> percent of the market rate.</w:t>
      </w:r>
    </w:p>
    <w:p>
      <w:pPr>
        <w:spacing w:before="0" w:after="0" w:line="408" w:lineRule="exact"/>
        <w:ind w:left="0" w:right="0" w:firstLine="576"/>
        <w:jc w:val="left"/>
      </w:pPr>
      <w:r>
        <w:rPr/>
        <w:t xml:space="preserve">(b) For projects with a repayment period under five years, the rate must be </w:t>
      </w:r>
      <w:r>
        <w:t>((</w:t>
      </w:r>
      <w:r>
        <w:rPr>
          <w:strike/>
        </w:rPr>
        <w:t xml:space="preserve">twenty-five</w:t>
      </w:r>
      <w:r>
        <w:t>))</w:t>
      </w:r>
      <w:r>
        <w:rPr/>
        <w:t xml:space="preserve"> </w:t>
      </w:r>
      <w:r>
        <w:rPr>
          <w:u w:val="single"/>
        </w:rPr>
        <w:t xml:space="preserve">25</w:t>
      </w:r>
      <w:r>
        <w:rPr/>
        <w:t xml:space="preserve"> percent of the market rate.</w:t>
      </w:r>
    </w:p>
    <w:p>
      <w:pPr>
        <w:spacing w:before="0" w:after="0" w:line="408" w:lineRule="exact"/>
        <w:ind w:left="0" w:right="0" w:firstLine="576"/>
        <w:jc w:val="left"/>
      </w:pPr>
      <w:r>
        <w:rPr/>
        <w:t xml:space="preserve">(c) For any year in which the average daily market interest rate for tax-exempt municipal bonds for the period from </w:t>
      </w:r>
      <w:r>
        <w:t>((</w:t>
      </w:r>
      <w:r>
        <w:rPr>
          <w:strike/>
        </w:rPr>
        <w:t xml:space="preserve">sixty</w:t>
      </w:r>
      <w:r>
        <w:t>))</w:t>
      </w:r>
      <w:r>
        <w:rPr/>
        <w:t xml:space="preserve"> </w:t>
      </w:r>
      <w:r>
        <w:rPr>
          <w:u w:val="single"/>
        </w:rPr>
        <w:t xml:space="preserve">60</w:t>
      </w:r>
      <w:r>
        <w:rPr/>
        <w:t xml:space="preserve"> to </w:t>
      </w:r>
      <w:r>
        <w:t>((</w:t>
      </w:r>
      <w:r>
        <w:rPr>
          <w:strike/>
        </w:rPr>
        <w:t xml:space="preserve">thirty</w:t>
      </w:r>
      <w:r>
        <w:t>))</w:t>
      </w:r>
      <w:r>
        <w:rPr/>
        <w:t xml:space="preserve"> </w:t>
      </w:r>
      <w:r>
        <w:rPr>
          <w:u w:val="single"/>
        </w:rPr>
        <w:t xml:space="preserve">30</w:t>
      </w:r>
      <w:r>
        <w:rPr/>
        <w:t xml:space="preserve"> days before the start of an application cycle is nine percent or greater, the board may cap interest rates at four percent for projects with a repayment period between five and </w:t>
      </w:r>
      <w:r>
        <w:t>((</w:t>
      </w:r>
      <w:r>
        <w:rPr>
          <w:strike/>
        </w:rPr>
        <w:t xml:space="preserve">twenty</w:t>
      </w:r>
      <w:r>
        <w:t>))</w:t>
      </w:r>
      <w:r>
        <w:rPr/>
        <w:t xml:space="preserve"> </w:t>
      </w:r>
      <w:r>
        <w:rPr>
          <w:u w:val="single"/>
        </w:rPr>
        <w:t xml:space="preserve">20</w:t>
      </w:r>
      <w:r>
        <w:rPr/>
        <w:t xml:space="preserve"> years and at two percent for projects with a repayment period under five years.</w:t>
      </w:r>
    </w:p>
    <w:p>
      <w:pPr>
        <w:spacing w:before="0" w:after="0" w:line="408" w:lineRule="exact"/>
        <w:ind w:left="0" w:right="0" w:firstLine="576"/>
        <w:jc w:val="left"/>
      </w:pPr>
      <w:r>
        <w:rPr/>
        <w:t xml:space="preserve">(d) The board may also provide reduced interest rates, extended repayment periods, or grants for projects that meet financial hardship criteria as measured by the affordability index or similar standard measure of financial hardship. The board may provide reduced interest rates, extended repayment periods, or grants for projects that are supported by a rate base of less than </w:t>
      </w:r>
      <w:r>
        <w:t>((</w:t>
      </w:r>
      <w:r>
        <w:rPr>
          <w:strike/>
        </w:rPr>
        <w:t xml:space="preserve">fifty thousand</w:t>
      </w:r>
      <w:r>
        <w:t>))</w:t>
      </w:r>
      <w:r>
        <w:rPr/>
        <w:t xml:space="preserve"> </w:t>
      </w:r>
      <w:r>
        <w:rPr>
          <w:u w:val="single"/>
        </w:rPr>
        <w:t xml:space="preserve">50,000</w:t>
      </w:r>
      <w:r>
        <w:rPr/>
        <w:t xml:space="preserve"> equivalent residential units.</w:t>
      </w:r>
    </w:p>
    <w:p>
      <w:pPr>
        <w:spacing w:before="0" w:after="0" w:line="408" w:lineRule="exact"/>
        <w:ind w:left="0" w:right="0" w:firstLine="576"/>
        <w:jc w:val="left"/>
      </w:pPr>
      <w:r>
        <w:rPr/>
        <w:t xml:space="preserve">(3)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2021 c 65 s 49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w:t>
      </w:r>
      <w:r>
        <w:t>((</w:t>
      </w:r>
      <w:r>
        <w:rPr>
          <w:strike/>
        </w:rPr>
        <w:t xml:space="preserve">one-quarter of one</w:t>
      </w:r>
      <w:r>
        <w:t>))</w:t>
      </w:r>
      <w:r>
        <w:rPr/>
        <w:t xml:space="preserve"> </w:t>
      </w:r>
      <w:r>
        <w:rPr>
          <w:u w:val="single"/>
        </w:rPr>
        <w:t xml:space="preserve">0.25</w:t>
      </w:r>
      <w:r>
        <w:rPr/>
        <w:t xml:space="preserv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(4)(a) The board must develop a process to prioritize applications and funding of loans and grants for public works projects submitted by local governments. The board must consider, at a minimum and in any order, the following factors in prioritizing projects:</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other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 as applicable;</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and transportation; and</w:t>
      </w:r>
    </w:p>
    <w:p>
      <w:pPr>
        <w:spacing w:before="0" w:after="0" w:line="408" w:lineRule="exact"/>
        <w:ind w:left="0" w:right="0" w:firstLine="576"/>
        <w:jc w:val="left"/>
      </w:pPr>
      <w:r>
        <w:rPr/>
        <w:t xml:space="preserve">(G) Reduction of the overall cost of public infrastructure;</w:t>
      </w:r>
    </w:p>
    <w:p>
      <w:pPr>
        <w:spacing w:before="0" w:after="0" w:line="408" w:lineRule="exact"/>
        <w:ind w:left="0" w:right="0" w:firstLine="576"/>
        <w:jc w:val="left"/>
      </w:pPr>
      <w:r>
        <w:rPr/>
        <w:t xml:space="preserve">(xi) Whether the applicant sought or is seeking funding for the project from other sources; and</w:t>
      </w:r>
    </w:p>
    <w:p>
      <w:pPr>
        <w:spacing w:before="0" w:after="0" w:line="408" w:lineRule="exact"/>
        <w:ind w:left="0" w:right="0" w:firstLine="576"/>
        <w:jc w:val="left"/>
      </w:pPr>
      <w:r>
        <w:rPr/>
        <w:t xml:space="preserve">(xii) Other criteria that the board considers necessary to achieve the purposes of this chapter.</w:t>
      </w:r>
    </w:p>
    <w:p>
      <w:pPr>
        <w:spacing w:before="0" w:after="0" w:line="408" w:lineRule="exact"/>
        <w:ind w:left="0" w:right="0" w:firstLine="576"/>
        <w:jc w:val="left"/>
      </w:pPr>
      <w:r>
        <w:rPr/>
        <w:t xml:space="preserve">(b) Before September 1, 2018, and each year thereafter, the board must develop and submit a report regarding the construction loans and grants to the office of financial management and appropriate fiscal committees of the senate and house of representatives. The report must include:</w:t>
      </w:r>
    </w:p>
    <w:p>
      <w:pPr>
        <w:spacing w:before="0" w:after="0" w:line="408" w:lineRule="exact"/>
        <w:ind w:left="0" w:right="0" w:firstLine="576"/>
        <w:jc w:val="left"/>
      </w:pPr>
      <w:r>
        <w:rPr/>
        <w:t xml:space="preserve">(i) The total number of applications and amount of funding requested for public works projects;</w:t>
      </w:r>
    </w:p>
    <w:p>
      <w:pPr>
        <w:spacing w:before="0" w:after="0" w:line="408" w:lineRule="exact"/>
        <w:ind w:left="0" w:right="0" w:firstLine="576"/>
        <w:jc w:val="left"/>
      </w:pPr>
      <w:r>
        <w:rPr/>
        <w:t xml:space="preserve">(ii) A list and description of projects approved in the preceding fiscal year with project scores against the board's prioritization criteria;</w:t>
      </w:r>
    </w:p>
    <w:p>
      <w:pPr>
        <w:spacing w:before="0" w:after="0" w:line="408" w:lineRule="exact"/>
        <w:ind w:left="0" w:right="0" w:firstLine="576"/>
        <w:jc w:val="left"/>
      </w:pPr>
      <w:r>
        <w:rPr/>
        <w:t xml:space="preserve">(iii) The total amount of loan and grants disbursements made from the public works assistance account in the preceding fiscal year;</w:t>
      </w:r>
    </w:p>
    <w:p>
      <w:pPr>
        <w:spacing w:before="0" w:after="0" w:line="408" w:lineRule="exact"/>
        <w:ind w:left="0" w:right="0" w:firstLine="576"/>
        <w:jc w:val="left"/>
      </w:pPr>
      <w:r>
        <w:rPr/>
        <w:t xml:space="preserve">(iv) The total amount of loan repayments in the preceding fiscal year for outstanding loans from the public works assistance account;</w:t>
      </w:r>
    </w:p>
    <w:p>
      <w:pPr>
        <w:spacing w:before="0" w:after="0" w:line="408" w:lineRule="exact"/>
        <w:ind w:left="0" w:right="0" w:firstLine="576"/>
        <w:jc w:val="left"/>
      </w:pPr>
      <w:r>
        <w:rPr/>
        <w:t xml:space="preserve">(v) The total amount of loan repayments due for outstanding loans for each fiscal year over the following </w:t>
      </w:r>
      <w:r>
        <w:t>((</w:t>
      </w:r>
      <w:r>
        <w:rPr>
          <w:strike/>
        </w:rPr>
        <w:t xml:space="preserve">ten</w:t>
      </w:r>
      <w:r>
        <w:t>))</w:t>
      </w:r>
      <w:r>
        <w:rPr/>
        <w:t xml:space="preserve"> </w:t>
      </w:r>
      <w:r>
        <w:rPr>
          <w:u w:val="single"/>
        </w:rPr>
        <w:t xml:space="preserve">10</w:t>
      </w:r>
      <w:r>
        <w:rPr/>
        <w:t xml:space="preserve">-year period; and</w:t>
      </w:r>
    </w:p>
    <w:p>
      <w:pPr>
        <w:spacing w:before="0" w:after="0" w:line="408" w:lineRule="exact"/>
        <w:ind w:left="0" w:right="0" w:firstLine="576"/>
        <w:jc w:val="left"/>
      </w:pPr>
      <w:r>
        <w:rPr/>
        <w:t xml:space="preserve">(vi) The total amount of funds obligated and timing of when the funds were obligated in the preceding fiscal year.</w:t>
      </w:r>
    </w:p>
    <w:p>
      <w:pPr>
        <w:spacing w:before="0" w:after="0" w:line="408" w:lineRule="exact"/>
        <w:ind w:left="0" w:right="0" w:firstLine="576"/>
        <w:jc w:val="left"/>
      </w:pPr>
      <w:r>
        <w:rPr/>
        <w:t xml:space="preserve">(c) The maximum amount of funding that the board may provide for any jurisdiction is </w:t>
      </w:r>
      <w:r>
        <w:t>((</w:t>
      </w:r>
      <w:r>
        <w:rPr>
          <w:strike/>
        </w:rPr>
        <w:t xml:space="preserve">ten million dollars</w:t>
      </w:r>
      <w:r>
        <w:t>))</w:t>
      </w:r>
      <w:r>
        <w:rPr/>
        <w:t xml:space="preserve"> </w:t>
      </w:r>
      <w:r>
        <w:rPr>
          <w:u w:val="single"/>
        </w:rPr>
        <w:t xml:space="preserve">$10,000,000</w:t>
      </w:r>
      <w:r>
        <w:rPr/>
        <w:t xml:space="preserve"> per biennium.</w:t>
      </w:r>
    </w:p>
    <w:p>
      <w:pPr>
        <w:spacing w:before="0" w:after="0" w:line="408" w:lineRule="exact"/>
        <w:ind w:left="0" w:right="0" w:firstLine="576"/>
        <w:jc w:val="left"/>
      </w:pPr>
      <w:r>
        <w:rPr/>
        <w:t xml:space="preserve">(5)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(6) Before September 1st of each year, the board must develop and submit to the appropriate fiscal committees of the senate and house of representatives a description of the loans and grants made under RCW 43.155.065 and 43.155.068.</w:t>
      </w:r>
    </w:p>
    <w:p>
      <w:pPr>
        <w:spacing w:before="0" w:after="0" w:line="408" w:lineRule="exact"/>
        <w:ind w:left="0" w:right="0" w:firstLine="576"/>
        <w:jc w:val="left"/>
      </w:pPr>
      <w:r>
        <w:rPr/>
        <w:t xml:space="preserve">(7) </w:t>
      </w:r>
      <w:r>
        <w:t>((</w:t>
      </w:r>
      <w:r>
        <w:rPr>
          <w:strike/>
        </w:rPr>
        <w:t xml:space="preserve">The board may not sign contracts or otherwise financially obligate funds from the public works assistance account before the legislature has appropriated funds to the board for the purpose of funding public works projects under this chapter.</w:t>
      </w:r>
    </w:p>
    <w:p>
      <w:pPr>
        <w:spacing w:before="0" w:after="0" w:line="408" w:lineRule="exact"/>
        <w:ind w:left="0" w:right="0" w:firstLine="576"/>
        <w:jc w:val="left"/>
      </w:pPr>
      <w:r>
        <w:rPr>
          <w:strike/>
        </w:rPr>
        <w:t xml:space="preserve">(8)</w:t>
      </w:r>
      <w:r>
        <w:t>))</w:t>
      </w:r>
      <w:r>
        <w:rPr/>
        <w:t xml:space="preserve"> To qualify for loans, grants,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70A.205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After January 1, 2010, any project designed to address the effects of stormwater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For projects involving repair, replacement, or improvement of a wastewater treatment plant or other public works facility for which an investment grade efficiency audit is reasonably obtainable, the public works board must require as a contract condition that the project sponsor undertake an investment grade efficiency audit. The project sponsor may finance the costs of the audit as part of its public works assistance account program loan or grant.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board must implement policies and procedures designed to maximize local government consideration of other funds to finance local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board does not have the power of eminent domain and the board does not have the power to levy any taxes of any kind.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Notwithstanding any other provision of this chapter, the board shall not:</w:t>
      </w:r>
    </w:p>
    <w:p>
      <w:pPr>
        <w:spacing w:before="0" w:after="0" w:line="408" w:lineRule="exact"/>
        <w:ind w:left="0" w:right="0" w:firstLine="576"/>
        <w:jc w:val="left"/>
      </w:pPr>
      <w:r>
        <w:rPr/>
        <w:t xml:space="preserve">(1) Give any state money or property or loan any state money or credit to or in aid of any individual, association, company, or corporation, or become directly or indirectly the owner of any stock in or bonds of any association, company, or corporation;</w:t>
      </w:r>
    </w:p>
    <w:p>
      <w:pPr>
        <w:spacing w:before="0" w:after="0" w:line="408" w:lineRule="exact"/>
        <w:ind w:left="0" w:right="0" w:firstLine="576"/>
        <w:jc w:val="left"/>
      </w:pPr>
      <w:r>
        <w:rPr/>
        <w:t xml:space="preserve">(2) Issue bills of credit or accept deposits of money for time or demand deposit, administer trusts, engage in any form or manner in, or in the conduct of, any private or commercial banking business, or act as a savings bank or savings and loan association other than as provided in this chapter;</w:t>
      </w:r>
    </w:p>
    <w:p>
      <w:pPr>
        <w:spacing w:before="0" w:after="0" w:line="408" w:lineRule="exact"/>
        <w:ind w:left="0" w:right="0" w:firstLine="576"/>
        <w:jc w:val="left"/>
      </w:pPr>
      <w:r>
        <w:rPr/>
        <w:t xml:space="preserve">(3) Be or constitute a bank or trust company within the jurisdiction or under the control of the director of financial institutions, the comptroller of the currency of the United States or the treasury department thereof;</w:t>
      </w:r>
    </w:p>
    <w:p>
      <w:pPr>
        <w:spacing w:before="0" w:after="0" w:line="408" w:lineRule="exact"/>
        <w:ind w:left="0" w:right="0" w:firstLine="576"/>
        <w:jc w:val="left"/>
      </w:pPr>
      <w:r>
        <w:rPr/>
        <w:t xml:space="preserve">(4) Be or constitute a bank or broker or dealer in securities within the meaning of, or subject to the provisions of, any securities, securities exchange, or securities dealers' law of the United States or Washington state;</w:t>
      </w:r>
    </w:p>
    <w:p>
      <w:pPr>
        <w:spacing w:before="0" w:after="0" w:line="408" w:lineRule="exact"/>
        <w:ind w:left="0" w:right="0" w:firstLine="576"/>
        <w:jc w:val="left"/>
      </w:pPr>
      <w:r>
        <w:rPr/>
        <w:t xml:space="preserve">(5) Engage in the financing of housing as provided for in chapter 43.180 RCW;</w:t>
      </w:r>
    </w:p>
    <w:p>
      <w:pPr>
        <w:spacing w:before="0" w:after="0" w:line="408" w:lineRule="exact"/>
        <w:ind w:left="0" w:right="0" w:firstLine="576"/>
        <w:jc w:val="left"/>
      </w:pPr>
      <w:r>
        <w:rPr/>
        <w:t xml:space="preserve">(6) Engage in the financing of health care facilities as provided for in chapter 70.37 RCW; or</w:t>
      </w:r>
    </w:p>
    <w:p>
      <w:pPr>
        <w:spacing w:before="0" w:after="0" w:line="408" w:lineRule="exact"/>
        <w:ind w:left="0" w:right="0" w:firstLine="576"/>
        <w:jc w:val="left"/>
      </w:pPr>
      <w:r>
        <w:rPr/>
        <w:t xml:space="preserve">(7) Engage in financing higher education facilities as provided for in chapter 28B.07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board shall adopt a general plan of public works infrastructure objectives to be implemented by the board during the period of the plan. The board may exercise the powers authorized under this chapter prior to the adoption of the initial plan.</w:t>
      </w:r>
    </w:p>
    <w:p>
      <w:pPr>
        <w:spacing w:before="0" w:after="0" w:line="408" w:lineRule="exact"/>
        <w:ind w:left="0" w:right="0" w:firstLine="576"/>
        <w:jc w:val="left"/>
      </w:pPr>
      <w:r>
        <w:rPr/>
        <w:t xml:space="preserve">(2) The plan shall include an estimate of the amount of bonds the board will issue during the term of the plan and how bond proceeds will be expended.</w:t>
      </w:r>
    </w:p>
    <w:p>
      <w:pPr>
        <w:spacing w:before="0" w:after="0" w:line="408" w:lineRule="exact"/>
        <w:ind w:left="0" w:right="0" w:firstLine="576"/>
        <w:jc w:val="left"/>
      </w:pPr>
      <w:r>
        <w:rPr/>
        <w:t xml:space="preserve">(3) The plan shall be adopted by resolution of the board following at least one public hearing thereon, notice of which shall be made by mailing to the clerk of the governing body of each county and by publication in the Washington State Register no more than 40 and no less than 20 days prior to the hearing. A draft of the plan shall be made available not less than 30 days prior to any such public hearing. At least every two years, the board shall report to the legislature regarding implementation of the plan.</w:t>
      </w:r>
    </w:p>
    <w:p>
      <w:pPr>
        <w:spacing w:before="0" w:after="0" w:line="408" w:lineRule="exact"/>
        <w:ind w:left="0" w:right="0" w:firstLine="576"/>
        <w:jc w:val="left"/>
      </w:pPr>
      <w:r>
        <w:rPr/>
        <w:t xml:space="preserve">(4) The board may periodically update the plan.</w:t>
      </w:r>
    </w:p>
    <w:p>
      <w:pPr>
        <w:spacing w:before="0" w:after="0" w:line="408" w:lineRule="exact"/>
        <w:ind w:left="0" w:right="0" w:firstLine="576"/>
        <w:jc w:val="left"/>
      </w:pPr>
      <w:r>
        <w:rPr/>
        <w:t xml:space="preserve">(5) The board shall adopt rules designed to result in the use of bond proceeds in a manner consistent with the plan. The board may periodically update its rules.</w:t>
      </w:r>
    </w:p>
    <w:p>
      <w:pPr>
        <w:spacing w:before="0" w:after="0" w:line="408" w:lineRule="exact"/>
        <w:ind w:left="0" w:right="0" w:firstLine="576"/>
        <w:jc w:val="left"/>
      </w:pPr>
      <w:r>
        <w:rPr/>
        <w:t xml:space="preserve">(6) This section is designed to deal only with the use of bond proceeds and nothing in this section shall be construed as a limitation on the board's authority to issue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board shall adopt written policies to provide for the selection of bond counsel. The policies shall provide for the creation and maintenance of a roster of attorneys whom the board believes possess the requisite special expertise and professional standing to provide bond counsel opinions which would be accepted by the underwriters, bondholders, and other members of the financial community, and which would be in furtherance of the public interest in obtaining the lowest possible interest rates on the bonds issued by the board. Any attorney may apply to have the attorney's name placed on the roster, but may not be placed on the roster unless the attorney demonstrates to the board's satisfaction that the attorney would issue the kind of opinions required by this section.</w:t>
      </w:r>
    </w:p>
    <w:p>
      <w:pPr>
        <w:spacing w:before="0" w:after="0" w:line="408" w:lineRule="exact"/>
        <w:ind w:left="0" w:right="0" w:firstLine="576"/>
        <w:jc w:val="left"/>
      </w:pPr>
      <w:r>
        <w:rPr/>
        <w:t xml:space="preserve">(2) Prior to selecting an attorney or attorneys to provide bond counsel services, the board shall provide all attorneys on the roster with a notice of its intentions to select bond counsel and shall invite each of them to submit to the board the attorney's schedule for providing bond counsel services. The board shall have wide discretion in selecting the attorney or attorneys it considers to be most appropriate to provide the services, but in the exercise of this discretion the board shall consider all submitted fee schedules and the public interest in achieving both savings in bond counsel fees and issuance of bonds on terms most favorable to the board. At least once every two calendar years, the board shall select anew an attorney or attorneys to serve as bond counsel. However, the board may retain an attorney for longer than two years when necessary to complete work on a particular bond issue. An attorney previously retained may be selected again but only after the board has provided other attorneys on the roster with an opportunity to be selected and has made the fee schedule review required under this subsection. In addition to or as an alternative to retaining counsel for a period of time, the board may appoint an attorney to serve as counsel in respect to only a particular bond issue.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board shall adopt written policies to provide for the selection of underwriters. The policies shall provide for the creation of a roster of underwriters whom the board believes possess the requisite special expertise and professional standing to provide bond marketing services which would be accepted by bondholders and other members of the financial community, and which would be in furtherance of the public interest in marketing the board's bonds at the lowest possible costs. Any underwriter may apply to have its name placed on the roster, but may not be placed on the roster unless it demonstrates to the board's satisfaction that it meets the requirements of this section.</w:t>
      </w:r>
    </w:p>
    <w:p>
      <w:pPr>
        <w:spacing w:before="0" w:after="0" w:line="408" w:lineRule="exact"/>
        <w:ind w:left="0" w:right="0" w:firstLine="576"/>
        <w:jc w:val="left"/>
      </w:pPr>
      <w:r>
        <w:rPr/>
        <w:t xml:space="preserve">(2) Whenever the board decides that it needs the services of an underwriter, it shall provide all underwriters on the roster with a notice of its intentions and shall invite each of them to submit to the board an itemization of its fees and other charges for providing underwriting services on the issue. The itemization shall be by categories designed by the board. The board shall have wide discretion in selecting the underwriter it considers to be most appropriate to provide the services, but in the exercise of this discretion the board shall consider the underwriter's fees and other charges and the public interest in achieving both savings in the total costs of underwriting services and issuance of bonds on terms most favorable to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board shall submit the initial policies adopted under sections 9 and 10 of this act to the chief clerk of the house of representatives and the secretary of the senate for transmittal to and review by the appropriate standing committees and the joint administrative rules review committee. By January 1, 2026, the board shall adopt policies in the form of rules and regulations under chapter 34.05 RCW. Such rules and regulations may only be changed or revised in accordance with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board's bonds shall bear such date or dates, mature at such time or times, be in such denominations, be in such form, be registered or registrable in such manner, be made transferable, exchangeable, and interchangeable, be payable in such medium of payment, at such place or places, be subject to such terms of redemption, bear such fixed or variable rate or rates of interest, be payable at such time or times, and be sold in such manner and at such price or prices, as the board determines. The bonds shall be executed by the chair, by either its duly elected secretary or its treasurer, and by the trustee or paying agent if the board determines to use a trustee or paying agent for the bonds. Execution of the bonds may be by manual or facsimile signature.</w:t>
      </w:r>
    </w:p>
    <w:p>
      <w:pPr>
        <w:spacing w:before="0" w:after="0" w:line="408" w:lineRule="exact"/>
        <w:ind w:left="0" w:right="0" w:firstLine="576"/>
        <w:jc w:val="left"/>
      </w:pPr>
      <w:r>
        <w:rPr/>
        <w:t xml:space="preserve">(2) The bonds of the board shall be subject to such terms, conditions, covenants, and protective provisions as are found necessary or desirable by the board including, but not limited to, pledges of the board's assets, setting aside of reserves, limitations on additional forms of indebtedness, and the mortgaging of all or any part of the board's real or personal property, then owned or thereafter acquired, and other provisions the board finds are necessary or desirable for the security of bondholders.</w:t>
      </w:r>
    </w:p>
    <w:p>
      <w:pPr>
        <w:spacing w:before="0" w:after="0" w:line="408" w:lineRule="exact"/>
        <w:ind w:left="0" w:right="0" w:firstLine="576"/>
        <w:jc w:val="left"/>
      </w:pPr>
      <w:r>
        <w:rPr/>
        <w:t xml:space="preserve">(3) Any security interest created in the unexpended bond proceeds and in the special funds created by the board shall be immediately valid and binding against such moneys and any securities in which such moneys may be invested without board or trustee possession thereof, and the security interest shall be prior to any party having any competing claim in such moneys or securities, without filing or recording pursuant to chapter 62A.9A RCW and regardless of whether the party has notice of the security interest.</w:t>
      </w:r>
    </w:p>
    <w:p>
      <w:pPr>
        <w:spacing w:before="0" w:after="0" w:line="408" w:lineRule="exact"/>
        <w:ind w:left="0" w:right="0" w:firstLine="576"/>
        <w:jc w:val="left"/>
      </w:pPr>
      <w:r>
        <w:rPr/>
        <w:t xml:space="preserve">(4) When issuing bonds, the board may provide for the future issuance of additional bonds or parity debt on a parity with outstanding bonds, and the terms and conditions of their issuance. The board may refund or advance refund any bond of the board in accordance with chapter 39.53 RCW or issue bonds with a subordinate lien against the fund or funds securing outstanding bonds.</w:t>
      </w:r>
    </w:p>
    <w:p>
      <w:pPr>
        <w:spacing w:before="0" w:after="0" w:line="408" w:lineRule="exact"/>
        <w:ind w:left="0" w:right="0" w:firstLine="576"/>
        <w:jc w:val="left"/>
      </w:pPr>
      <w:r>
        <w:rPr/>
        <w:t xml:space="preserve">(5) The chair of the state finance committee or the chair's designee shall be notified in advance of the issuance of bonds by the board in order to promote the orderly offering of obligations in the financial markets.</w:t>
      </w:r>
    </w:p>
    <w:p>
      <w:pPr>
        <w:spacing w:before="0" w:after="0" w:line="408" w:lineRule="exact"/>
        <w:ind w:left="0" w:right="0" w:firstLine="576"/>
        <w:jc w:val="left"/>
      </w:pPr>
      <w:r>
        <w:rPr/>
        <w:t xml:space="preserve">(6) The members of the board and any person executing the bonds are not liable personally on the indebtedness or subject to any personal liability or accountability by reason of the issuance thereof.</w:t>
      </w:r>
    </w:p>
    <w:p>
      <w:pPr>
        <w:spacing w:before="0" w:after="0" w:line="408" w:lineRule="exact"/>
        <w:ind w:left="0" w:right="0" w:firstLine="576"/>
        <w:jc w:val="left"/>
      </w:pPr>
      <w:r>
        <w:rPr/>
        <w:t xml:space="preserve">(7) The board may, out of any fund available therefor, purchase its bonds in the open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Bonds issued under this chapter shall be issued in the name of the board. The bonds shall not be obligations of the state of Washington and shall be obligations only of the board payable from the special fund or funds created by the board for their payment. Such funds shall not be or constitute public moneys or funds of the state of Washington but at all times shall be kept segregated and set apart from other funds.</w:t>
      </w:r>
    </w:p>
    <w:p>
      <w:pPr>
        <w:spacing w:before="0" w:after="0" w:line="408" w:lineRule="exact"/>
        <w:ind w:left="0" w:right="0" w:firstLine="576"/>
        <w:jc w:val="left"/>
      </w:pPr>
      <w:r>
        <w:rPr/>
        <w:t xml:space="preserve">(2) Bonds issued under this chapter shall contain a recital on their face to the effect that payment of the principal of, interest on, and prepayment premium, if any, on the bonds, shall be a valid claim only as against the special fund or funds relating thereto, that neither the faith and credit nor the taxing power of the state or any municipal corporation, subdivision, or agency of the state, other than the board as set forth in this chapter, is pledged to the payment of the principal of, interest on, and prepayment premium, if any, on the bonds.</w:t>
      </w:r>
    </w:p>
    <w:p>
      <w:pPr>
        <w:spacing w:before="0" w:after="0" w:line="408" w:lineRule="exact"/>
        <w:ind w:left="0" w:right="0" w:firstLine="576"/>
        <w:jc w:val="left"/>
      </w:pPr>
      <w:r>
        <w:rPr/>
        <w:t xml:space="preserve">(3) Contracts entered into by the board shall be entered into in the name of the board and not in the name of the state of Washington. The obligations of the board under the contracts shall be obligations only of the board and are not in any way obligations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Bonds issued under this chapter are hereby made securities in which all public officers and public bodies of the state and its political subdivisions, all insurance companies, trust companies in their commercial departments, savings banks, cooperative banks, banking associations, investment companies, executors, trustees, and other fiduciaries, and all other persons whatsoever who are now or may hereafter be authorized to invest in obligations of the state may properly and legally invest funds, including capital in their control or belonging to them. Such bonds are hereby made securities which may properly and legally be deposited with and received by any state or municipal officer or any agency or political subdivisions of the state for any purpose for which the deposit of bonds and other obligations of the state are now or may hereafter be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total amount of outstanding indebtedness of the board may not exceed $4,000,000,000 at any time. The calculation of outstanding indebtedness shall include the initial principal amount of an issue and shall not include interest that is either currently payable or that accrues as a part of the face amount of an issue payable at maturity or earlier redemption. Outstanding indebtedness shall not include notes or bonds as to which the obligation of the board has been satisfied and discharged by refunding or for which payment has been provided by reserves or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Proceeds from the sale of all bonds issued under this chapter received by the board shall be deposited forthwith by the board in any trust company, savings bank, savings and loan association, or bank having the powers of a trust company within or without the state, in a special fund or funds established for the particular purposes for which the bonds were issued and sold, which money shall not be funds of the state of Washington. Such fund or funds shall at all times be segregated and set apart from all other funds and held in trust for the purposes for which such bonds were issued as determined by the board. Money other than bond sale proceeds received by the board for these same purposes, such as private contributions or grants from the federal government, may be deposited in such fund or funds. Proceeds received from the sale of the bonds may also be used to defray the expenses of the board in connection with and incidental to the issuance and sale of bonds, as well as expenses for studies, surveys, estimates, plans, inspections, and examinations of or incidental to the purposes for which the bonds were issued, and other costs advanced therefor by third parties or by the board. In lieu of the board receiving and handling these moneys in the manner outlined in this section, the board may appoint trustees, depositaries, paying agents, and other financial institutions within or without the state to perform the functions outlined and to receive, hold, disburse, invest, and reinvest such funds on its behalf and for the protection of the bondholders.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Any owner of bonds of the board issued under this chapter, and the trustee under any trust agreement or indenture, may, either at law or in equity, by suit, action, mandamus, or other proceeding, protect and enforce any of their respective rights, and may become the purchaser at any foreclosure sale if the person is the highest bidder, except to the extent the rights given are restricted by the board in any bond resolution or trust agreement or indenture authorizing the issuance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For purposes of the code:</w:t>
      </w:r>
    </w:p>
    <w:p>
      <w:pPr>
        <w:spacing w:before="0" w:after="0" w:line="408" w:lineRule="exact"/>
        <w:ind w:left="0" w:right="0" w:firstLine="576"/>
        <w:jc w:val="left"/>
      </w:pPr>
      <w:r>
        <w:rPr/>
        <w:t xml:space="preserve">(1) The legislature reserves the right at any time to alter or change the structure, organization, programs, or activities of the board and to terminate the board, so long as the action does not impair any outstanding contracts entered into by the board;</w:t>
      </w:r>
    </w:p>
    <w:p>
      <w:pPr>
        <w:spacing w:before="0" w:after="0" w:line="408" w:lineRule="exact"/>
        <w:ind w:left="0" w:right="0" w:firstLine="576"/>
        <w:jc w:val="left"/>
      </w:pPr>
      <w:r>
        <w:rPr/>
        <w:t xml:space="preserve">(2) Any net earnings of the board beyond that necessary to retire its bonds and to carry out the purposes of this chapter may not inure to the benefit of any person other than the state;</w:t>
      </w:r>
    </w:p>
    <w:p>
      <w:pPr>
        <w:spacing w:before="0" w:after="0" w:line="408" w:lineRule="exact"/>
        <w:ind w:left="0" w:right="0" w:firstLine="576"/>
        <w:jc w:val="left"/>
      </w:pPr>
      <w:r>
        <w:rPr/>
        <w:t xml:space="preserve">(3) Upon dissolution of the board, title to all of its remaining property must vest in the state; and</w:t>
      </w:r>
    </w:p>
    <w:p>
      <w:pPr>
        <w:spacing w:before="0" w:after="0" w:line="408" w:lineRule="exact"/>
        <w:ind w:left="0" w:right="0" w:firstLine="576"/>
        <w:jc w:val="left"/>
      </w:pPr>
      <w:r>
        <w:rPr/>
        <w:t xml:space="preserve">(4) The board constitutes the only public works infrastructure finance agency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4be4173d5ba040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62c2be5ff8407e" /><Relationship Type="http://schemas.openxmlformats.org/officeDocument/2006/relationships/footer" Target="/word/footer1.xml" Id="R4be4173d5ba040b3" /></Relationships>
</file>