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bb62f887d4772" /></Relationships>
</file>

<file path=word/document.xml><?xml version="1.0" encoding="utf-8"?>
<w:document xmlns:w="http://schemas.openxmlformats.org/wordprocessingml/2006/main">
  <w:body>
    <w:p>
      <w:r>
        <w:t>H-1339.1</w:t>
      </w:r>
    </w:p>
    <w:p>
      <w:pPr>
        <w:jc w:val="center"/>
      </w:pPr>
      <w:r>
        <w:t>_______________________________________________</w:t>
      </w:r>
    </w:p>
    <w:p/>
    <w:p>
      <w:pPr>
        <w:jc w:val="center"/>
      </w:pPr>
      <w:r>
        <w:rPr>
          <w:b/>
        </w:rPr>
        <w:t>HOUSE BILL 1979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Bronoske, Schmick, Timmons, Reed, and Obras</w:t>
      </w:r>
    </w:p>
    <w:p/>
    <w:p>
      <w:r>
        <w:rPr>
          <w:t xml:space="preserve">Read first time 02/14/25.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certificate of need requirements to promote the stability, efficiency, and equitableness of Washington's cardiac care delivery system; amending RCW 70.38.128; and reenacting and amending RCW 70.38.111.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128</w:t>
      </w:r>
      <w:r>
        <w:rPr/>
        <w:t xml:space="preserve"> and 2007 c 440 s 1 are each amended to read as follows:</w:t>
      </w:r>
    </w:p>
    <w:p>
      <w:pPr>
        <w:spacing w:before="0" w:after="0" w:line="408" w:lineRule="exact"/>
        <w:ind w:left="0" w:right="0" w:firstLine="576"/>
        <w:jc w:val="left"/>
      </w:pPr>
      <w:r>
        <w:rPr>
          <w:u w:val="single"/>
        </w:rPr>
        <w:t xml:space="preserve">(1)</w:t>
      </w:r>
      <w:r>
        <w:rPr/>
        <w:t xml:space="preserve"> To promote the stability</w:t>
      </w:r>
      <w:r>
        <w:rPr>
          <w:u w:val="single"/>
        </w:rPr>
        <w:t xml:space="preserve">, efficiency, and equitableness</w:t>
      </w:r>
      <w:r>
        <w:rPr/>
        <w:t xml:space="preserve"> of Washington's cardiac care delivery system, </w:t>
      </w:r>
      <w:r>
        <w:t>((</w:t>
      </w:r>
      <w:r>
        <w:rPr>
          <w:strike/>
        </w:rPr>
        <w:t xml:space="preserve">by July 1, 2008,</w:t>
      </w:r>
      <w:r>
        <w:t>))</w:t>
      </w:r>
      <w:r>
        <w:rPr/>
        <w:t xml:space="preserve"> the department of health shall adopt rules establishing criteria for the issuance of a certificate of need under this chapter for the performance of elective percutaneous coronary interventions </w:t>
      </w:r>
      <w:r>
        <w:t>((</w:t>
      </w:r>
      <w:r>
        <w:rPr>
          <w:strike/>
        </w:rPr>
        <w:t xml:space="preserve">at hospitals that do not otherwise provide on-site cardiac surgery.</w:t>
      </w:r>
    </w:p>
    <w:p>
      <w:pPr>
        <w:spacing w:before="0" w:after="0" w:line="408" w:lineRule="exact"/>
        <w:ind w:left="0" w:right="0" w:firstLine="576"/>
        <w:jc w:val="left"/>
      </w:pPr>
      <w:r>
        <w:rPr>
          <w:strike/>
        </w:rPr>
        <w:t xml:space="preserve">Prior to initiating rule making, the department shall contract for an independent evidence-based review of the circumstances under which elective percutaneous coronary interventions should be allowed in Washington at hospitals that do not otherwise provide on-site cardiac surgery. The review shall address, at a minimum, factors related to access to care, patient safety, quality outcomes, costs, and the stability of Washington's cardiac care delivery system and of existing cardiac care providers, and ensure that elective coronary intervention volumes at the University of Washington academic medical center are maintained at levels required for training of cardiologists consistent with applicable accreditation requirements. The department shall consider the results of this review, and any associated recommendations, in adopting these rules</w:t>
      </w:r>
      <w:r>
        <w:t>))</w:t>
      </w:r>
      <w:r>
        <w:rPr/>
        <w:t xml:space="preserve">. </w:t>
      </w:r>
      <w:r>
        <w:rPr>
          <w:u w:val="single"/>
        </w:rPr>
        <w:t xml:space="preserve">The rules must be consistent with the certificate of need exemption in RCW 70.38.111(15).</w:t>
      </w:r>
    </w:p>
    <w:p>
      <w:pPr>
        <w:spacing w:before="0" w:after="0" w:line="408" w:lineRule="exact"/>
        <w:ind w:left="0" w:right="0" w:firstLine="576"/>
        <w:jc w:val="left"/>
      </w:pPr>
      <w:r>
        <w:rPr>
          <w:u w:val="single"/>
        </w:rPr>
        <w:t xml:space="preserve">(2) In adopting rules under this section, the department shall consider national standards for patient safety and quality outcomes, the ability for patients to access care in their communities, and the ongoing stability of Washington's cardiac care delivery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2024 c 259 s 5, 2024 c 165 s 1, and 2024 c 121 s 23 are each reenacted and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50,000 individuals, (ii) the facility in which the service will be provided is or will be geographically located so that the service will be reasonably accessible to such enrolled individuals, and (iii) at least 75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50,000 individuals, (iii) the facility is or will be geographically located so that the service will be reasonably accessible to such enrolled individuals, and (iv) at least 75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50,000 individuals and, on the date the application is submitted under subsection (2) of this section, at least 15 years remain in the term of the lease, (ii) the facility is or will be geographically located so that the service will be reasonably accessible to such enrolled individuals, and (iii) at least 75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30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30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subsection (1)(c) of this section which was granted an exemption under subsection (1) of this section may not be used by any person other than the lessee described in subsection (1)(c) of this section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subsection (1)(a)(i) of this section, and (ii) with respect to such facility, meets the requirements of subsection (1)(a)(ii) or (iii) of this section or the requirements of subsection (1)(b)(i) and (ii) of this section.</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30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30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90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10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40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90-day or 180-day commitment orders, for the period of time from May 5, 2017, through June 30, 2028:</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behavioral health hospital licensed as an establishment under chapter 71.12 RCW that will have no more than 16 beds and provide treatment to adults on 90 or 180-day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t xml:space="preserve">(14) Hospital at-home services, as defined in RCW 70.41.550, are not subject to certificate of need review under this chapter.</w:t>
      </w:r>
    </w:p>
    <w:p>
      <w:pPr>
        <w:spacing w:before="0" w:after="0" w:line="408" w:lineRule="exact"/>
        <w:ind w:left="0" w:right="0" w:firstLine="576"/>
        <w:jc w:val="left"/>
      </w:pPr>
      <w:r>
        <w:rPr>
          <w:u w:val="single"/>
        </w:rPr>
        <w:t xml:space="preserve">(15) Elective percutaneous coronary interventions provided at hospitals accredited as a comprehensive heart attack center or primary heart attack center or categorized as a level one or level two cardiac center in the Washington state emergency cardiac and stroke system, shall not require a certificate of need for these services.</w:t>
      </w:r>
    </w:p>
    <w:p/>
    <w:p>
      <w:pPr>
        <w:jc w:val="center"/>
      </w:pPr>
      <w:r>
        <w:rPr>
          <w:b/>
        </w:rPr>
        <w:t>--- END ---</w:t>
      </w:r>
    </w:p>
    <w:sectPr>
      <w:pgNumType w:start="1"/>
      <w:footerReference xmlns:r="http://schemas.openxmlformats.org/officeDocument/2006/relationships" r:id="Re92bf75f792c4f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50e7579074567" /><Relationship Type="http://schemas.openxmlformats.org/officeDocument/2006/relationships/footer" Target="/word/footer1.xml" Id="Re92bf75f792c4f71" /></Relationships>
</file>