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12595a1a6440d1" /></Relationships>
</file>

<file path=word/document.xml><?xml version="1.0" encoding="utf-8"?>
<w:document xmlns:w="http://schemas.openxmlformats.org/wordprocessingml/2006/main">
  <w:body>
    <w:p>
      <w:r>
        <w:t>H-0599.1</w:t>
      </w:r>
    </w:p>
    <w:p>
      <w:pPr>
        <w:jc w:val="center"/>
      </w:pPr>
      <w:r>
        <w:t>_______________________________________________</w:t>
      </w:r>
    </w:p>
    <w:p/>
    <w:p>
      <w:pPr>
        <w:jc w:val="center"/>
      </w:pPr>
      <w:r>
        <w:rPr>
          <w:b/>
        </w:rPr>
        <w:t>HOUSE BILL 1508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Reeves, Parshley, and Springer</w:t>
      </w:r>
    </w:p>
    <w:p/>
    <w:p>
      <w:r>
        <w:rPr>
          <w:t xml:space="preserve">Read first time 01/22/25.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revenue generation and economic opportunities from natural climate solutions and ecosystem services; amending RCW 79.02.010, 79.105.150, and 79.15.010; reenacting and amending RCW 79.64.110 and 79.22.050; adding a new chapter to Title 79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"Ecosystem service credit" means a predetermined and standardized unit that represents a measurable ecosystem service provided in the context of a payment for an ecosystem service project.</w:t>
      </w:r>
    </w:p>
    <w:p>
      <w:pPr>
        <w:spacing w:before="0" w:after="0" w:line="408" w:lineRule="exact"/>
        <w:ind w:left="0" w:right="0" w:firstLine="576"/>
        <w:jc w:val="left"/>
      </w:pPr>
      <w:r>
        <w:rPr/>
        <w:t xml:space="preserve">(2) "Ecosystem service marketplace" has the same meaning as "ecosystem services market" as defined in RCW 76.09.020.</w:t>
      </w:r>
    </w:p>
    <w:p>
      <w:pPr>
        <w:spacing w:before="0" w:after="0" w:line="408" w:lineRule="exact"/>
        <w:ind w:left="0" w:right="0" w:firstLine="576"/>
        <w:jc w:val="left"/>
      </w:pPr>
      <w:r>
        <w:rPr/>
        <w:t xml:space="preserve">(3) "Ecosystem service project broker" means an entity that facilitates the process of matching ecosystem service providers and purchasers of ecosystem service project credits. An ecosystem service project broker may sell or procure credits on their clients' behalf and provide financing and marketing expertise. Ecosystem service project brokers may also act as ecosystem service project developers.</w:t>
      </w:r>
    </w:p>
    <w:p>
      <w:pPr>
        <w:spacing w:before="0" w:after="0" w:line="408" w:lineRule="exact"/>
        <w:ind w:left="0" w:right="0" w:firstLine="576"/>
        <w:jc w:val="left"/>
      </w:pPr>
      <w:r>
        <w:rPr/>
        <w:t xml:space="preserve">(4) "Ecosystem service project developer" means an entity that sources and initiates ecosystem service projects on behalf of the ecosystem service provider including, but not limited to, by working with ecosystem service project standards and verification bodies, bearing financial risks of projects, and working with a network of distributors and retailers to deliver auditable ecosystem service project credits to a marketplace. An ecosystem service project developer may also act as an ecosystem service project broker.</w:t>
      </w:r>
    </w:p>
    <w:p>
      <w:pPr>
        <w:spacing w:before="0" w:after="0" w:line="408" w:lineRule="exact"/>
        <w:ind w:left="0" w:right="0" w:firstLine="576"/>
        <w:jc w:val="left"/>
      </w:pPr>
      <w:r>
        <w:rPr/>
        <w:t xml:space="preserve">(5)(a) "Ecosystem services" has the same meaning as defined in RCW 76.09.020.</w:t>
      </w:r>
    </w:p>
    <w:p>
      <w:pPr>
        <w:spacing w:before="0" w:after="0" w:line="408" w:lineRule="exact"/>
        <w:ind w:left="0" w:right="0" w:firstLine="576"/>
        <w:jc w:val="left"/>
      </w:pPr>
      <w:r>
        <w:rPr/>
        <w:t xml:space="preserve">(b) Examples of ecosystem services include, but are not limited to, carbon sequestration and storage projects that are consistent with the policies outlined in RCW 70A.45.090, air and water filtration, climate stabilization, and disturbance mitigation.</w:t>
      </w:r>
    </w:p>
    <w:p>
      <w:pPr>
        <w:spacing w:before="0" w:after="0" w:line="408" w:lineRule="exact"/>
        <w:ind w:left="0" w:right="0" w:firstLine="576"/>
        <w:jc w:val="left"/>
      </w:pPr>
      <w:r>
        <w:rPr/>
        <w:t xml:space="preserve">(6) "Payment for ecosystem service project" means a transaction within an ecosystem service marketplace that transfers financial incentives to ecosystem service providers that are conditional on the provision of the service. Project types include, but are not limited to, carbon offset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enter into contracts for payment for ecosystem service projects on public lands, consistent with this chapter and other relevant laws, on terms and conditions acceptable to the department, after approval by the board of natural resources, only for the purpose of generating additional revenue by providing ecosystem services. Any ecosystem service project on public lands:</w:t>
      </w:r>
    </w:p>
    <w:p>
      <w:pPr>
        <w:spacing w:before="0" w:after="0" w:line="408" w:lineRule="exact"/>
        <w:ind w:left="0" w:right="0" w:firstLine="576"/>
        <w:jc w:val="left"/>
      </w:pPr>
      <w:r>
        <w:rPr/>
        <w:t xml:space="preserve">(a) Must be limited to afforestation, reforestation, and aquatic
projects;</w:t>
      </w:r>
    </w:p>
    <w:p>
      <w:pPr>
        <w:spacing w:before="0" w:after="0" w:line="408" w:lineRule="exact"/>
        <w:ind w:left="0" w:right="0" w:firstLine="576"/>
        <w:jc w:val="left"/>
      </w:pPr>
      <w:r>
        <w:rPr/>
        <w:t xml:space="preserve">(b) Must be consistent with the policies outlined in RCW 70A.45.090;</w:t>
      </w:r>
    </w:p>
    <w:p>
      <w:pPr>
        <w:spacing w:before="0" w:after="0" w:line="408" w:lineRule="exact"/>
        <w:ind w:left="0" w:right="0" w:firstLine="576"/>
        <w:jc w:val="left"/>
      </w:pPr>
      <w:r>
        <w:rPr/>
        <w:t xml:space="preserve">(c) Must support the workforce development goals and investments made under RCW 76.04.521;</w:t>
      </w:r>
    </w:p>
    <w:p>
      <w:pPr>
        <w:spacing w:before="0" w:after="0" w:line="408" w:lineRule="exact"/>
        <w:ind w:left="0" w:right="0" w:firstLine="576"/>
        <w:jc w:val="left"/>
      </w:pPr>
      <w:r>
        <w:rPr/>
        <w:t xml:space="preserve">(d) May not be inconsistent with ongoing forest health planning efforts and investments such as expenditures from the wildfire response, forest restoration, and community resilience account created in RCW 76.04.511;</w:t>
      </w:r>
    </w:p>
    <w:p>
      <w:pPr>
        <w:spacing w:before="0" w:after="0" w:line="408" w:lineRule="exact"/>
        <w:ind w:left="0" w:right="0" w:firstLine="576"/>
        <w:jc w:val="left"/>
      </w:pPr>
      <w:r>
        <w:rPr/>
        <w:t xml:space="preserve">(e) Must result in an increase in revenue to beneficiaries as compared to expected revenue that may exist in absence of the underlying ecosystem service project; and</w:t>
      </w:r>
    </w:p>
    <w:p>
      <w:pPr>
        <w:spacing w:before="0" w:after="0" w:line="408" w:lineRule="exact"/>
        <w:ind w:left="0" w:right="0" w:firstLine="576"/>
        <w:jc w:val="left"/>
      </w:pPr>
      <w:r>
        <w:rPr/>
        <w:t xml:space="preserve">(f) May not limit or impair the exercise of tribal treaty and reserved rights, existing tribal access to lands managed by the department, or preexisting agreements between tribes and the department. </w:t>
      </w:r>
    </w:p>
    <w:p>
      <w:pPr>
        <w:spacing w:before="0" w:after="0" w:line="408" w:lineRule="exact"/>
        <w:ind w:left="0" w:right="0" w:firstLine="576"/>
        <w:jc w:val="left"/>
      </w:pPr>
      <w:r>
        <w:rPr/>
        <w:t xml:space="preserve">(2) The contract term under this section may represent the sale or lease of ecosystem service credits and may not last for a period of longer than 125 years. Proceeds from contracts for ecosystem services must be deposited into the appropriate account in the state treasury.</w:t>
      </w:r>
    </w:p>
    <w:p>
      <w:pPr>
        <w:spacing w:before="0" w:after="0" w:line="408" w:lineRule="exact"/>
        <w:ind w:left="0" w:right="0" w:firstLine="576"/>
        <w:jc w:val="left"/>
      </w:pPr>
      <w:r>
        <w:rPr/>
        <w:t xml:space="preserve">(3) The authority of the department to enter into a contract that results in payments for ecosystem service projects under subsection (1) of this section is conditional on any specific project being consistent with the department's management of the underlying public land for agriculture or commercial timber harvest and ensure the department meets its fiduciary responsibility to the state's trust beneficiaries. Any ecosystem service project, or the sum of all ecosystem service projects, may not prevent the department from managing state lands and state forestlands for sustained yield as required by RCW 79.10.310.</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Directly offer for sale ecosystem service credits, consistent with this section, with established compliance ecosystem service marketplaces or verifiable and established voluntary ecosystem service marketplace;</w:t>
      </w:r>
    </w:p>
    <w:p>
      <w:pPr>
        <w:spacing w:before="0" w:after="0" w:line="408" w:lineRule="exact"/>
        <w:ind w:left="0" w:right="0" w:firstLine="576"/>
        <w:jc w:val="left"/>
      </w:pPr>
      <w:r>
        <w:rPr/>
        <w:t xml:space="preserve">(b) Enter into contracts with ecosystem service project developers or brokers, through public auction or by direct negotiation, to bring ecosystem service credits to market. Contracts for ecosystem services are subject to approval by, and the rules adopted by, the board.</w:t>
      </w:r>
    </w:p>
    <w:p>
      <w:pPr>
        <w:spacing w:before="0" w:after="0" w:line="408" w:lineRule="exact"/>
        <w:ind w:left="0" w:right="0" w:firstLine="576"/>
        <w:jc w:val="left"/>
      </w:pPr>
      <w:r>
        <w:rPr/>
        <w:t xml:space="preserve">(5) Notice of intent to contract by negotiation must be published on the department's website. The notice must be published within the 90 days preceding commencement of negotiations.</w:t>
      </w:r>
    </w:p>
    <w:p>
      <w:pPr>
        <w:spacing w:before="0" w:after="0" w:line="408" w:lineRule="exact"/>
        <w:ind w:left="0" w:right="0" w:firstLine="576"/>
        <w:jc w:val="left"/>
      </w:pPr>
      <w:r>
        <w:rPr/>
        <w:t xml:space="preserve">(6) The department is authorized to conduct any additional advertising that it determines to be in the best interest of the state.</w:t>
      </w:r>
    </w:p>
    <w:p>
      <w:pPr>
        <w:spacing w:before="0" w:after="0" w:line="408" w:lineRule="exact"/>
        <w:ind w:left="0" w:right="0" w:firstLine="576"/>
        <w:jc w:val="left"/>
      </w:pPr>
      <w:r>
        <w:rPr/>
        <w:t xml:space="preserve">(7) The department may enter into contracts or agreements with third-party ecosystem service project developers or brokers for purposes that include, but are not limited to, determining the feasibility of entering into a contract for a payment for an ecosystem service project, establishing a payment for an ecosystem service project with an ecosystem service marketplace, and marketing and selling credits on an established ecosystem service marketplace.</w:t>
      </w:r>
    </w:p>
    <w:p>
      <w:pPr>
        <w:spacing w:before="0" w:after="0" w:line="408" w:lineRule="exact"/>
        <w:ind w:left="0" w:right="0" w:firstLine="576"/>
        <w:jc w:val="left"/>
      </w:pPr>
      <w:r>
        <w:rPr/>
        <w:t xml:space="preserve">(8) The department must provide a report to the board upon execution of a contract for a payment for an ecosystem service project that includes the term of the contract and projected revenues.</w:t>
      </w:r>
    </w:p>
    <w:p>
      <w:pPr>
        <w:spacing w:before="0" w:after="0" w:line="408" w:lineRule="exact"/>
        <w:ind w:left="0" w:right="0" w:firstLine="576"/>
        <w:jc w:val="left"/>
      </w:pPr>
      <w:r>
        <w:rPr/>
        <w:t xml:space="preserve">(9)(a) Before entering into the sale of ecosystem service credits under this section, the board must find that the conditions of this section are satisfied and approve contract terms and a minimum payment for ecosystem services that is valid for a period of 180 days, or a longer period as may be established by resolution.</w:t>
      </w:r>
    </w:p>
    <w:p>
      <w:pPr>
        <w:spacing w:before="0" w:after="0" w:line="408" w:lineRule="exact"/>
        <w:ind w:left="0" w:right="0" w:firstLine="576"/>
        <w:jc w:val="left"/>
      </w:pPr>
      <w:r>
        <w:rPr/>
        <w:t xml:space="preserve">(b) Where the board has set a minimum payment for ecosystem service credits, the department may set the final payment for ecosystem service credits, which must be based on current market prices. The board may reestablish the minimum payment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2026, the department must submit a report to the office of financial management and the legislature, consistent with RCW 43.01.036, that includes information on payment for ecosystem service projects entered into or committed to by the department, including type of projects, number of acres involved, and projected revenues. The report must also include any challenges or barriers encountered by the department in the process of attempting to implement carbon offset or payment for ecosystem service projects and recommendations to address those challenges and barriers, including the operability of the carbon offset rules adopted under RCW 70A.65.170.</w:t>
      </w:r>
    </w:p>
    <w:p>
      <w:pPr>
        <w:spacing w:before="0" w:after="0" w:line="408" w:lineRule="exact"/>
        <w:ind w:left="0" w:right="0" w:firstLine="576"/>
        <w:jc w:val="left"/>
      </w:pPr>
      <w:r>
        <w:rPr/>
        <w:t xml:space="preserve">(2) This section expires June 30,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010</w:t>
      </w:r>
      <w:r>
        <w:rPr/>
        <w:t xml:space="preserve"> and 2018 c 258 s 1 are each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"Aquatic lands" means all state-owned tidelands, shorelands, harbor areas, and the beds of navigable waters as defined in RCW 79.105.060 that are administered by the department.</w:t>
      </w:r>
    </w:p>
    <w:p>
      <w:pPr>
        <w:spacing w:before="0" w:after="0" w:line="408" w:lineRule="exact"/>
        <w:ind w:left="0" w:right="0" w:firstLine="576"/>
        <w:jc w:val="left"/>
      </w:pPr>
      <w:r>
        <w:rPr/>
        <w:t xml:space="preserve">(2) "Board" means the board of natural resources.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"Community and technical college forest reserve lands" means lands managed under RCW 79.02.420.</w:t>
      </w:r>
    </w:p>
    <w:p>
      <w:pPr>
        <w:spacing w:before="0" w:after="0" w:line="408" w:lineRule="exact"/>
        <w:ind w:left="0" w:right="0" w:firstLine="576"/>
        <w:jc w:val="left"/>
      </w:pPr>
      <w:r>
        <w:rPr/>
        <w:t xml:space="preserve">(5) "Community forest trust lands" means those lands acquired and managed under the provisions of chapter 79.155 RCW.</w:t>
      </w:r>
    </w:p>
    <w:p>
      <w:pPr>
        <w:spacing w:before="0" w:after="0" w:line="408" w:lineRule="exact"/>
        <w:ind w:left="0" w:right="0" w:firstLine="576"/>
        <w:jc w:val="left"/>
      </w:pPr>
      <w:r>
        <w:rPr/>
        <w:t xml:space="preserve">(6) "Department" means the department of natural resources.</w:t>
      </w:r>
    </w:p>
    <w:p>
      <w:pPr>
        <w:spacing w:before="0" w:after="0" w:line="408" w:lineRule="exact"/>
        <w:ind w:left="0" w:right="0" w:firstLine="576"/>
        <w:jc w:val="left"/>
      </w:pPr>
      <w:r>
        <w:rPr/>
        <w:t xml:space="preserve">(7)(a) "Forest biomass" means the by-products of: Current forest management activities; current forest protection treatments prescribed or permitted under chapter 76.04 RCW; or the by-products of forest health treatment prescribed or permitted under chapter 76.06 RCW.</w:t>
      </w:r>
    </w:p>
    <w:p>
      <w:pPr>
        <w:spacing w:before="0" w:after="0" w:line="408" w:lineRule="exact"/>
        <w:ind w:left="0" w:right="0" w:firstLine="576"/>
        <w:jc w:val="left"/>
      </w:pPr>
      <w:r>
        <w:rPr/>
        <w:t xml:space="preserve">(b) "Forest biomass" does not include wood pieces that have been treated with chemical preservatives such as: Creosote, pentachlorophenol, or copper-chrome-arsenic; wood from existing old growth forests; wood required to be left on-site under chapter 76.09 RCW, the state forest practices act; and implementing rules, and other legal and contractual requirements; or municipal solid waste.</w:t>
      </w:r>
    </w:p>
    <w:p>
      <w:pPr>
        <w:spacing w:before="0" w:after="0" w:line="408" w:lineRule="exact"/>
        <w:ind w:left="0" w:right="0" w:firstLine="576"/>
        <w:jc w:val="left"/>
      </w:pPr>
      <w:r>
        <w:rPr/>
        <w:t xml:space="preserve">(8) "Good neighbor agreement" means an agreement entered into between the state and the United States forest service or United States bureau of land management to conduct forestland, watershed, and rangeland restoration activities on federal lands, as originally authorized by the 2014 farm bill (P.L. 113-79).</w:t>
      </w:r>
    </w:p>
    <w:p>
      <w:pPr>
        <w:spacing w:before="0" w:after="0" w:line="408" w:lineRule="exact"/>
        <w:ind w:left="0" w:right="0" w:firstLine="576"/>
        <w:jc w:val="left"/>
      </w:pPr>
      <w:r>
        <w:rPr/>
        <w:t xml:space="preserve">(9) "Improvements" means anything considered a fixture in law placed upon or attached to lands administered by the department that has changed the value of the lands or any changes in the previous condition of the fixtures that changes the value of the lands.</w:t>
      </w:r>
    </w:p>
    <w:p>
      <w:pPr>
        <w:spacing w:before="0" w:after="0" w:line="408" w:lineRule="exact"/>
        <w:ind w:left="0" w:right="0" w:firstLine="576"/>
        <w:jc w:val="left"/>
      </w:pPr>
      <w:r>
        <w:rPr/>
        <w:t xml:space="preserve">(10) "Land bank lands" means lands acquired under RCW 79.19.020.</w:t>
      </w:r>
    </w:p>
    <w:p>
      <w:pPr>
        <w:spacing w:before="0" w:after="0" w:line="408" w:lineRule="exact"/>
        <w:ind w:left="0" w:right="0" w:firstLine="576"/>
        <w:jc w:val="left"/>
      </w:pPr>
      <w:r>
        <w:rPr/>
        <w:t xml:space="preserve">(11) "Person" means an individual, partnership, corporation, association, organization, cooperative, public or municipal corporation, or agency of a federal, state, or local governmental unit, however designated.</w:t>
      </w:r>
    </w:p>
    <w:p>
      <w:pPr>
        <w:spacing w:before="0" w:after="0" w:line="408" w:lineRule="exact"/>
        <w:ind w:left="0" w:right="0" w:firstLine="576"/>
        <w:jc w:val="left"/>
      </w:pPr>
      <w:r>
        <w:rPr/>
        <w:t xml:space="preserve">(12) "Public lands" means lands of the state of Washington administered by the department including but not limited to state lands, state forestlands, lands included in a state forestland pool, and aquatic lands.</w:t>
      </w:r>
    </w:p>
    <w:p>
      <w:pPr>
        <w:spacing w:before="0" w:after="0" w:line="408" w:lineRule="exact"/>
        <w:ind w:left="0" w:right="0" w:firstLine="576"/>
        <w:jc w:val="left"/>
      </w:pPr>
      <w:r>
        <w:rPr/>
        <w:t xml:space="preserve">(13) "State forestland pool" or "land pool" means state forestlands acquired and managed under RCW 79.22.140.</w:t>
      </w:r>
    </w:p>
    <w:p>
      <w:pPr>
        <w:spacing w:before="0" w:after="0" w:line="408" w:lineRule="exact"/>
        <w:ind w:left="0" w:right="0" w:firstLine="576"/>
        <w:jc w:val="left"/>
      </w:pPr>
      <w:r>
        <w:rPr/>
        <w:t xml:space="preserve">(14) "State forestlands" means lands acquired under RCW 79.22.010, 79.22.040, and 79.22.020.</w:t>
      </w:r>
    </w:p>
    <w:p>
      <w:pPr>
        <w:spacing w:before="0" w:after="0" w:line="408" w:lineRule="exact"/>
        <w:ind w:left="0" w:right="0" w:firstLine="576"/>
        <w:jc w:val="left"/>
      </w:pPr>
      <w:r>
        <w:rPr/>
        <w:t xml:space="preserve">(15) "State lands" includes:</w:t>
      </w:r>
    </w:p>
    <w:p>
      <w:pPr>
        <w:spacing w:before="0" w:after="0" w:line="408" w:lineRule="exact"/>
        <w:ind w:left="0" w:right="0" w:firstLine="576"/>
        <w:jc w:val="left"/>
      </w:pPr>
      <w:r>
        <w:rPr/>
        <w:t xml:space="preserve">(a) School lands, that is, lands held in trust for the support of the common schools;</w:t>
      </w:r>
    </w:p>
    <w:p>
      <w:pPr>
        <w:spacing w:before="0" w:after="0" w:line="408" w:lineRule="exact"/>
        <w:ind w:left="0" w:right="0" w:firstLine="576"/>
        <w:jc w:val="left"/>
      </w:pPr>
      <w:r>
        <w:rPr/>
        <w:t xml:space="preserve">(b) University lands, that is, lands held in trust for university purposes;</w:t>
      </w:r>
    </w:p>
    <w:p>
      <w:pPr>
        <w:spacing w:before="0" w:after="0" w:line="408" w:lineRule="exact"/>
        <w:ind w:left="0" w:right="0" w:firstLine="576"/>
        <w:jc w:val="left"/>
      </w:pPr>
      <w:r>
        <w:rPr/>
        <w:t xml:space="preserve">(c) Agricultural college lands, that is, lands held in trust for the use and support of agricultural colleges;</w:t>
      </w:r>
    </w:p>
    <w:p>
      <w:pPr>
        <w:spacing w:before="0" w:after="0" w:line="408" w:lineRule="exact"/>
        <w:ind w:left="0" w:right="0" w:firstLine="576"/>
        <w:jc w:val="left"/>
      </w:pPr>
      <w:r>
        <w:rPr/>
        <w:t xml:space="preserve">(d) Scientific school lands, that is, lands held in trust for the establishment and maintenance of a scientific school;</w:t>
      </w:r>
    </w:p>
    <w:p>
      <w:pPr>
        <w:spacing w:before="0" w:after="0" w:line="408" w:lineRule="exact"/>
        <w:ind w:left="0" w:right="0" w:firstLine="576"/>
        <w:jc w:val="left"/>
      </w:pPr>
      <w:r>
        <w:rPr/>
        <w:t xml:space="preserve">(e) Normal school lands, that is, lands held in trust for state normal schools;</w:t>
      </w:r>
    </w:p>
    <w:p>
      <w:pPr>
        <w:spacing w:before="0" w:after="0" w:line="408" w:lineRule="exact"/>
        <w:ind w:left="0" w:right="0" w:firstLine="576"/>
        <w:jc w:val="left"/>
      </w:pPr>
      <w:r>
        <w:rPr/>
        <w:t xml:space="preserve">(f) Capitol building lands, that is, lands held in trust for the purpose of erecting public buildings at the state capital for legislative, executive, and judicial purposes;</w:t>
      </w:r>
    </w:p>
    <w:p>
      <w:pPr>
        <w:spacing w:before="0" w:after="0" w:line="408" w:lineRule="exact"/>
        <w:ind w:left="0" w:right="0" w:firstLine="576"/>
        <w:jc w:val="left"/>
      </w:pPr>
      <w:r>
        <w:rPr/>
        <w:t xml:space="preserve">(g) Institutional lands, that is, lands held in trust for state charitable, educational, penal, and reformatory institutions; and</w:t>
      </w:r>
    </w:p>
    <w:p>
      <w:pPr>
        <w:spacing w:before="0" w:after="0" w:line="408" w:lineRule="exact"/>
        <w:ind w:left="0" w:right="0" w:firstLine="576"/>
        <w:jc w:val="left"/>
      </w:pPr>
      <w:r>
        <w:rPr/>
        <w:t xml:space="preserve">(h) Land bank, escheat, donations, and all other lands, except aquatic lands, administered by the department that are not devoted to or reserved for a particular use by law.</w:t>
      </w:r>
    </w:p>
    <w:p>
      <w:pPr>
        <w:spacing w:before="0" w:after="0" w:line="408" w:lineRule="exact"/>
        <w:ind w:left="0" w:right="0" w:firstLine="576"/>
        <w:jc w:val="left"/>
      </w:pPr>
      <w:r>
        <w:rPr/>
        <w:t xml:space="preserve">(16) "Valuable materials" means any product or material on the lands, such as forest products, forage or agricultural crops, stone, gravel, sand, peat, and all other materials of value except: (a) Mineral, coal, petroleum, and gas as provided for under chapter 79.14 RCW; </w:t>
      </w:r>
      <w:r>
        <w:t>((</w:t>
      </w:r>
      <w:r>
        <w:rPr>
          <w:strike/>
        </w:rPr>
        <w:t xml:space="preserve">and</w:t>
      </w:r>
      <w:r>
        <w:t>))</w:t>
      </w:r>
      <w:r>
        <w:rPr/>
        <w:t xml:space="preserve"> (b) forest biomass as provided for under chapter 79.150 RCW</w:t>
      </w:r>
      <w:r>
        <w:rPr>
          <w:u w:val="single"/>
        </w:rPr>
        <w:t xml:space="preserve">; and (c) ecosystem services as provided for under chapter 79.--- RCW (the new chapter created in section 9 of this act)</w:t>
      </w:r>
      <w:r>
        <w:rPr/>
        <w:t xml:space="preserve">.</w:t>
      </w:r>
    </w:p>
    <w:p>
      <w:pPr>
        <w:spacing w:before="0" w:after="0" w:line="408" w:lineRule="exact"/>
        <w:ind w:left="0" w:right="0" w:firstLine="576"/>
        <w:jc w:val="left"/>
      </w:pPr>
      <w:r>
        <w:rPr>
          <w:u w:val="single"/>
        </w:rPr>
        <w:t xml:space="preserve">(17) "Ecosystem services" has the same meaning as defined in RCW 76.09.020.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2023 c 475 s 944 and 2023 c 383 s 8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w:t>
      </w:r>
      <w:r>
        <w:t>((</w:t>
      </w:r>
      <w:r>
        <w:rPr>
          <w:strike/>
        </w:rPr>
        <w:t xml:space="preserve">or</w:t>
      </w:r>
      <w:r>
        <w:t>))</w:t>
      </w:r>
      <w:r>
        <w:rPr/>
        <w:t xml:space="preserve"> fossils</w:t>
      </w:r>
      <w:r>
        <w:rPr>
          <w:u w:val="single"/>
        </w:rPr>
        <w:t xml:space="preserve">, or contracts for payments for ecosystem service projects under chapter 79.--- RCW (the new chapter created in section 9 of this act)</w:t>
      </w:r>
      <w:r>
        <w:rPr/>
        <w:t xml:space="preserve"> from those lands, except as provided in RCW 79.64.130, or the appraised value of these resources when transferred to a public agency under RCW 79.22.060, must be distributed as follows:</w:t>
      </w:r>
    </w:p>
    <w:p>
      <w:pPr>
        <w:spacing w:before="0" w:after="0" w:line="408" w:lineRule="exact"/>
        <w:ind w:left="0" w:right="0" w:firstLine="576"/>
        <w:jc w:val="left"/>
      </w:pPr>
      <w:r>
        <w:rPr/>
        <w:t xml:space="preserve">(a) For state forestlands acquired through RCW 79.22.040 or by exchange or as replacement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25 percent, which rate of percentage shall be determined by the board, must be returned to the forest development account created in RCW 79.64.100. During the 2017-2019, 2019-2021, 2021-2023, and 2023-2025 fiscal biennia, the board may increase the 25 percent limitation up to 27 percent.</w:t>
      </w:r>
    </w:p>
    <w:p>
      <w:pPr>
        <w:spacing w:before="0" w:after="0" w:line="408" w:lineRule="exact"/>
        <w:ind w:left="0" w:right="0" w:firstLine="576"/>
        <w:jc w:val="left"/>
      </w:pPr>
      <w:r>
        <w:rPr/>
        <w:t xml:space="preserve">(ii) Any balance remaining must be paid to the county in which the land is located or, if the land acquired under RCW 79.22.040 was exchanged, transferred, or disposed, payment must be made to the county from which the land was exchanged, transferred, or disposed. For counties participating in a land pool created under RCW 79.22.140, to each participating county proportionate to its contribution of asset value to the land pool as determined by the board. Payments made under this subsection are to be paid, distributed, and prorated to the various funds in the same manner as general taxes are paid and distributed during the year of payment. However, a county may in its discretion pay, distribute, and prorate payments made under this subsection of moneys derived from state forestlands acquired by exchange or as replacement lands, for lands acquired through RCW 79.22.040,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16,000,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10 days between each payment date.</w:t>
      </w:r>
    </w:p>
    <w:p>
      <w:pPr>
        <w:spacing w:before="0" w:after="0" w:line="408" w:lineRule="exact"/>
        <w:ind w:left="0" w:right="0" w:firstLine="576"/>
        <w:jc w:val="left"/>
      </w:pPr>
      <w:r>
        <w:rPr/>
        <w:t xml:space="preserve">(b) For state forestlands acquired through RCW 79.22.010 or by exchange or as replacement lands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10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050</w:t>
      </w:r>
      <w:r>
        <w:rPr/>
        <w:t xml:space="preserve"> and 2003 c 334 s 220 and 2003 c 313 s 7 are each reenacted and amended to read as follows:</w:t>
      </w:r>
    </w:p>
    <w:p>
      <w:pPr>
        <w:spacing w:before="0" w:after="0" w:line="408" w:lineRule="exact"/>
        <w:ind w:left="0" w:right="0" w:firstLine="576"/>
        <w:jc w:val="left"/>
      </w:pPr>
      <w:r>
        <w:rPr>
          <w:u w:val="single"/>
        </w:rPr>
        <w:t xml:space="preserve">(1)</w:t>
      </w:r>
      <w:r>
        <w:rPr/>
        <w:t xml:space="preserve"> Except as provided in RCW 79.22.060, all land, acquired or designated by the department as state forestland, shall be forever reserved from sale, but the valuable materials thereon may be sold or the land may be leased in the same manner and for the same purposes as is authorized for state lands if the department finds such sale or lease to be in the best interests of the state and approves the terms and conditions thereof.</w:t>
      </w:r>
    </w:p>
    <w:p>
      <w:pPr>
        <w:spacing w:before="0" w:after="0" w:line="408" w:lineRule="exact"/>
        <w:ind w:left="0" w:right="0" w:firstLine="576"/>
        <w:jc w:val="left"/>
      </w:pPr>
      <w:r>
        <w:rPr>
          <w:u w:val="single"/>
        </w:rPr>
        <w:t xml:space="preserve">(2) Ecosystem services may be sold only if consistent with the conditions in chapter 79.--- RCW (the new chapter created in section 9 of this act) and may not be sold if chapter 79.--- RCW (the new chapter created in section 9 of this act) does not appear in codified statute.</w:t>
      </w:r>
    </w:p>
    <w:p>
      <w:pPr>
        <w:spacing w:before="0" w:after="0" w:line="408" w:lineRule="exact"/>
        <w:ind w:left="0" w:right="0" w:firstLine="576"/>
        <w:jc w:val="left"/>
      </w:pPr>
      <w:r>
        <w:rPr>
          <w:u w:val="single"/>
        </w:rPr>
        <w:t xml:space="preserve">(3)</w:t>
      </w:r>
      <w:r>
        <w:rPr/>
        <w:t xml:space="preserve"> In the event that the department sells logs using the contract harvesting process described in RCW 79.15.500 through 79.15.530, the moneys received subject to this section are the net proceeds from the contract harvesting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2022 c 157 s 19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w:t>
      </w:r>
      <w:r>
        <w:t>((</w:t>
      </w:r>
      <w:r>
        <w:rPr>
          <w:strike/>
        </w:rPr>
        <w:t xml:space="preserve">and</w:t>
      </w:r>
      <w:r>
        <w:t>))</w:t>
      </w:r>
      <w:r>
        <w:rPr>
          <w:u w:val="single"/>
        </w:rPr>
        <w:t xml:space="preserve">,</w:t>
      </w:r>
      <w:r>
        <w:rPr/>
        <w:t xml:space="preserve"> from the sale of valuable material from state-owned aquatic lands</w:t>
      </w:r>
      <w:r>
        <w:rPr>
          <w:u w:val="single"/>
        </w:rPr>
        <w:t xml:space="preserve">, and from the sale of ecosystem services under chapter 79.--- RCW (the new chapter created in section 9 of this act),</w:t>
      </w:r>
      <w:r>
        <w:rPr/>
        <w:t xml:space="preserve">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urban forestry management plans and ordinances under RCW 76.15.090, whether the applicant is an entity that has been recognized, and what gradation of recognition was received, in the evergreen community designation program created in RCW 76.15.090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15</w:t>
      </w:r>
      <w:r>
        <w:rPr/>
        <w:t xml:space="preserve">.</w:t>
      </w:r>
      <w:r>
        <w:t xml:space="preserve">010</w:t>
      </w:r>
      <w:r>
        <w:rPr/>
        <w:t xml:space="preserve"> and 2003 c 334 s 331 are each amended to read as follows:</w:t>
      </w:r>
    </w:p>
    <w:p>
      <w:pPr>
        <w:spacing w:before="0" w:after="0" w:line="408" w:lineRule="exact"/>
        <w:ind w:left="0" w:right="0" w:firstLine="576"/>
        <w:jc w:val="left"/>
      </w:pPr>
      <w:r>
        <w:rPr/>
        <w:t xml:space="preserve">(1) Valuable materials situated upon state lands and state forestlands may be sold separate from the land, when in the judgment of the department, it is for the best interest of the state so to sell the same. </w:t>
      </w:r>
      <w:r>
        <w:rPr>
          <w:u w:val="single"/>
        </w:rPr>
        <w:t xml:space="preserve">The sale of any ecosystem services is limited to consistency with the conditions in chapter 79.--- RCW (the new chapter created in section 9 of this act) and may not be sold if chapter 79.--- RCW (the new chapter created in section 9 of this act) does not appear in codified statute.</w:t>
      </w:r>
    </w:p>
    <w:p>
      <w:pPr>
        <w:spacing w:before="0" w:after="0" w:line="408" w:lineRule="exact"/>
        <w:ind w:left="0" w:right="0" w:firstLine="576"/>
        <w:jc w:val="left"/>
      </w:pPr>
      <w:r>
        <w:rPr/>
        <w:t xml:space="preserve">(2) Sales of valuable materials from any university lands require:</w:t>
      </w:r>
    </w:p>
    <w:p>
      <w:pPr>
        <w:spacing w:before="0" w:after="0" w:line="408" w:lineRule="exact"/>
        <w:ind w:left="0" w:right="0" w:firstLine="576"/>
        <w:jc w:val="left"/>
      </w:pPr>
      <w:r>
        <w:rPr/>
        <w:t xml:space="preserve">(a) The consent of the board of regents of the University of Washington; or</w:t>
      </w:r>
    </w:p>
    <w:p>
      <w:pPr>
        <w:spacing w:before="0" w:after="0" w:line="408" w:lineRule="exact"/>
        <w:ind w:left="0" w:right="0" w:firstLine="576"/>
        <w:jc w:val="left"/>
      </w:pPr>
      <w:r>
        <w:rPr/>
        <w:t xml:space="preserve">(b) Legislative directive.</w:t>
      </w:r>
    </w:p>
    <w:p>
      <w:pPr>
        <w:spacing w:before="0" w:after="0" w:line="408" w:lineRule="exact"/>
        <w:ind w:left="0" w:right="0" w:firstLine="576"/>
        <w:jc w:val="left"/>
      </w:pPr>
      <w:r>
        <w:rPr/>
        <w:t xml:space="preserve">(3) When application is made for the purchase of any valuable materials, the department shall appraise the value of the valuable materials if the department determines it is in the best interest of the state to sell. No valuable materials shall be sold for less than the appraised value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a17999e34a0540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e351d9ab044708" /><Relationship Type="http://schemas.openxmlformats.org/officeDocument/2006/relationships/footer" Target="/word/footer1.xml" Id="Ra17999e34a0540c5" /></Relationships>
</file>