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c1b909ebf4aae" /></Relationships>
</file>

<file path=word/document.xml><?xml version="1.0" encoding="utf-8"?>
<w:document xmlns:w="http://schemas.openxmlformats.org/wordprocessingml/2006/main">
  <w:body>
    <w:p>
      <w:r>
        <w:t>H-0636.1</w:t>
      </w:r>
    </w:p>
    <w:p>
      <w:pPr>
        <w:jc w:val="center"/>
      </w:pPr>
      <w:r>
        <w:t>_______________________________________________</w:t>
      </w:r>
    </w:p>
    <w:p/>
    <w:p>
      <w:pPr>
        <w:jc w:val="center"/>
      </w:pPr>
      <w:r>
        <w:rPr>
          <w:b/>
        </w:rPr>
        <w:t>HOUSE BILL 1493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Paul, Penner, Reed, Nance, Cortes, Santos, and Pollet</w:t>
      </w:r>
    </w:p>
    <w:p/>
    <w:p>
      <w:r>
        <w:rPr>
          <w:t xml:space="preserve">Read first time 01/21/25.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age at which clients of the developmental disabilities administration may receive employment and community inclusion services; amending RCW 71A.12.290; adding a new section to chapter 71A.12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provide employment services to clients beginning at age 19.</w:t>
      </w:r>
    </w:p>
    <w:p>
      <w:pPr>
        <w:spacing w:before="0" w:after="0" w:line="408" w:lineRule="exact"/>
        <w:ind w:left="0" w:right="0" w:firstLine="576"/>
        <w:jc w:val="left"/>
      </w:pPr>
      <w:r>
        <w:rPr/>
        <w:t xml:space="preserve">(2) Employment service hours for clients of the department must be determined by the assistance needed to reach employment outcomes as described in rule and may not equal the amount of client time spent working or in employment-related activities.</w:t>
      </w:r>
    </w:p>
    <w:p>
      <w:pPr>
        <w:spacing w:before="0" w:after="0" w:line="408" w:lineRule="exact"/>
        <w:ind w:left="0" w:right="0" w:firstLine="576"/>
        <w:jc w:val="left"/>
      </w:pPr>
      <w:r>
        <w:rPr/>
        <w:t xml:space="preserve">(3) The department shall develop rules and take other necessary actions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2022 c 142 s 2 are each amended to read as follows:</w:t>
      </w:r>
    </w:p>
    <w:p>
      <w:pPr>
        <w:spacing w:before="0" w:after="0" w:line="408" w:lineRule="exact"/>
        <w:ind w:left="0" w:right="0" w:firstLine="576"/>
        <w:jc w:val="left"/>
      </w:pPr>
      <w:r>
        <w:rPr/>
        <w:t xml:space="preserve">(1) Clients age </w:t>
      </w:r>
      <w:r>
        <w:t>((</w:t>
      </w:r>
      <w:r>
        <w:rPr>
          <w:strike/>
        </w:rPr>
        <w:t xml:space="preserve">21</w:t>
      </w:r>
      <w:r>
        <w:t>))</w:t>
      </w:r>
      <w:r>
        <w:rPr/>
        <w:t xml:space="preserve"> </w:t>
      </w:r>
      <w:r>
        <w:rPr>
          <w:u w:val="single"/>
        </w:rPr>
        <w:t xml:space="preserve">19</w:t>
      </w:r>
      <w:r>
        <w:rPr/>
        <w:t xml:space="preserve"> and older who are receiving employment services must be offered the choice to transition to a community </w:t>
      </w:r>
      <w:r>
        <w:t>((</w:t>
      </w:r>
      <w:r>
        <w:rPr>
          <w:strike/>
        </w:rPr>
        <w:t xml:space="preserve">access</w:t>
      </w:r>
      <w:r>
        <w:t>))</w:t>
      </w:r>
      <w:r>
        <w:rPr/>
        <w:t xml:space="preserve"> </w:t>
      </w:r>
      <w:r>
        <w:rPr>
          <w:u w:val="single"/>
        </w:rPr>
        <w:t xml:space="preserve">inclusion</w:t>
      </w:r>
      <w:r>
        <w:rPr/>
        <w:t xml:space="preserve"> program after nine months of enrollment in an employment program, and the option to transition from a community </w:t>
      </w:r>
      <w:r>
        <w:t>((</w:t>
      </w:r>
      <w:r>
        <w:rPr>
          <w:strike/>
        </w:rPr>
        <w:t xml:space="preserve">access</w:t>
      </w:r>
      <w:r>
        <w:t>))</w:t>
      </w:r>
      <w:r>
        <w:rPr/>
        <w:t xml:space="preserve"> </w:t>
      </w:r>
      <w:r>
        <w:rPr>
          <w:u w:val="single"/>
        </w:rPr>
        <w:t xml:space="preserve">inclusion</w:t>
      </w:r>
      <w:r>
        <w:rPr/>
        <w:t xml:space="preserve">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w:t>
      </w:r>
      <w:r>
        <w:t>((</w:t>
      </w:r>
      <w:r>
        <w:rPr>
          <w:strike/>
        </w:rPr>
        <w:t xml:space="preserve">access</w:t>
      </w:r>
      <w:r>
        <w:t>))</w:t>
      </w:r>
      <w:r>
        <w:rPr/>
        <w:t xml:space="preserve"> </w:t>
      </w:r>
      <w:r>
        <w:rPr>
          <w:u w:val="single"/>
        </w:rPr>
        <w:t xml:space="preserve">inclusion</w:t>
      </w:r>
      <w:r>
        <w:rPr/>
        <w:t xml:space="preserv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e3172ce4dee54f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5acf0f7704b29" /><Relationship Type="http://schemas.openxmlformats.org/officeDocument/2006/relationships/footer" Target="/word/footer1.xml" Id="Re3172ce4dee54ff0" /></Relationships>
</file>