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16da905a942b8" /></Relationships>
</file>

<file path=word/document.xml><?xml version="1.0" encoding="utf-8"?>
<w:document xmlns:w="http://schemas.openxmlformats.org/wordprocessingml/2006/main">
  <w:body>
    <w:p>
      <w:r>
        <w:t>H-1373.1</w:t>
      </w:r>
    </w:p>
    <w:p>
      <w:pPr>
        <w:jc w:val="center"/>
      </w:pPr>
      <w:r>
        <w:t>_______________________________________________</w:t>
      </w:r>
    </w:p>
    <w:p/>
    <w:p>
      <w:pPr>
        <w:jc w:val="center"/>
      </w:pPr>
      <w:r>
        <w:rPr>
          <w:b/>
        </w:rPr>
        <w:t>SUBSTITUTE HOUSE BILL 1281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Civil Rights &amp; Judiciary (originally sponsored by Representatives Goodman, Simmons, and Hill; by request of Statute Law Committee)</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and removing obsolete language from the Revised Code of Washington pursuant to RCW 1.08.025; amending RCW 1.16.050, 9.94A.507, 18.225.090, 23B.13.200, 23B.13.210, 23B.13.220, 66.04.021, 6.15.060, 9.94A.840, 9.94B.020, 9.95.040, 9A.56.120, 12.36.020, 18.73.270, 18.330.040, 19.116.040, 19.182.040, 28A.600.385, 28B.20.810, 28B.76.730, 35.82.080, 35.82.285, 36.32.440, 38.52.020, 38.52.390, 41.32.345, 41.56.465, 41.56.492, 43.20B.670, 43.21A.662, 43.70.670, 43.216.152, 43.330.430, 43.330.435, 46.18.205, 46.61.100, 48.20.555, 48.21.375, 51.14.150, 59.22.020, 64.34.216, 64.34.316, 64.34.324, 64.34.400, 69.25.030, 70.14.050, 70.122.020, 71.09.098, 71A.12.210, 71A.12.220, 74.04.00511, 74.04.300, 74.04.670, 79A.05.065, 80.70.020, 88.02.610, 18.20.230, 18.50.032, 18.79.010, 18.79.040, 18.79.050, 18.79.070, 18.79.080, 18.79.090, 18.79.100, 18.79.110, 18.79.150, 18.79.160, 18.79.170, 18.79.180, 18.79.190, 18.79.230, 18.79.240, 18.79.250, 18.79.260, 18.79.290, 18.79.310, 18.79.340, 18.79.390, 18.79.400, 18.79.410, 18.79.430, 18.79.435, 18.79.440, 18.79.800, 18.79.810, 18.88A.020, 18.88A.030, 18.88A.060, 18.88A.080, 18.88A.082, 18.88A.085, 18.88A.087, 18.88A.088, 18.88A.090, 18.88A.100, 18.88A.210, 18.88B.070, 28A.210.275, 28A.210.280, 28A.210.290, 28B.115.020, 41.05.180, 48.20.393, 48.21.225, 48.43.087, 48.44.325, 48.46.275, 69.45.010, 69.51A.300, 70.128.210, 74.42.230, 7.68.030, 7.68.063, 7.68.080, 9.02.110, 9.02.130, 10.77.175, 11.130.290, 11.130.390, 11.130.615, 18.16.260, 18.50.005, 18.50.115, 18.57.040, 18.59.100, 18.64.253, 18.64.560, 18.71.030, 18.74.200, 18.89.020, 18.130.410, 18.134.010, 18.225.010, 18.250.010, 19.410.010, 28A.210.090, 28A.210.275, 28A.210.280, 28A.210.290, 28A.210.305, 41.05.177, 41.05.180, 41.24.155, 43.70.470, 46.19.010, 46.61.506, 46.61.508, 48.20.392, 48.20.393, 48.21.225, 48.21.227, 48.42.100, 48.43.094, 48.43.115, 48.44.325, 48.44.327, 48.46.275, 48.46.277, 48.125.200, 50A.05.010, 51.04.030, 51.28.010, 51.28.020, 51.28.025, 51.28.055, 51.36.010, 51.48.060, 51.52.010, 68.50.105, 69.41.010, 69.41.030, 69.43.135, 69.45.010, 69.50.101, 70.02.010, 70.02.230, 70.24.115, 70.30.061, 70.41.410, 70.47.210, 70.48.135, 70.48.490, 70.54.400, 70.58A.010, 70.122.051, 70.122.130, 70.128.120, 70.180.020, 70.180.040, 70.245.010, 71.05.148, 71.05.154, 71.05.210, 71.05.215, 71.05.230, 71.05.290, 71.05.300, 71.05.585, 71.12.540, 71.32.110, 71.32.140, 71.32.250, 71.34.720, 71.34.750, 71.34.755, 71.34.770, 71.34.815, 72.09.588, 74.09.010, 74.09.725, 74.42.010, and 74.42.380; amending 2021 c 167 s 1, 2015 c 207 s 1, 2015 c 70 s 2, 2013 c 3 s 1, 2017 c 317 s 12, 2015 2nd sp.s. c 4 s 101, 2020 c 236 s 1, 2020 c 133 s 1, 2019 c 393 s 1, and 2007 c 371 s 1 (uncodified); reenacting and amending RCW 19.158.020, 43.21B.110, 90.58.090, 18.130.175, 43.21B.300, 43.43.842, 70.41.230, 9.02.170, 9.41.010, 10.77.010, 18.360.010, 43.70.442, 51.36.110, 69.51A.010, 70.41.230, 71.05.217, 71.32.020, 71.32.260, and 71.34.730; reenacting RCW 19.09.085, 28B.76.526, 43.03.230, 43.03.240, 43.03.250, 43.03.265, 43.79.195, and 70A.65.030; creating a new section; decodifying RCW 15.92.105, 28A.300.2851, 28A.300.807, 43.10.300, and 43.280.091; repealing 2023 c 470 s 3013;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1.08.025 directs the code reviser, with the approval of the statute law committee, to prepare legislation for submission to the legislature "concerning deficiencies, conflicts, or obsolete provisions" in statutes. This act makes technical, nonsubstantive amendments as follows:</w:t>
      </w:r>
    </w:p>
    <w:p>
      <w:pPr>
        <w:spacing w:before="0" w:after="0" w:line="408" w:lineRule="exact"/>
        <w:ind w:left="0" w:right="0" w:firstLine="576"/>
        <w:jc w:val="left"/>
      </w:pPr>
      <w:r>
        <w:rPr/>
        <w:t xml:space="preserve">(1) Section 1001 of this act places legislatively recognized days in calendar order.</w:t>
      </w:r>
    </w:p>
    <w:p>
      <w:pPr>
        <w:spacing w:before="0" w:after="0" w:line="408" w:lineRule="exact"/>
        <w:ind w:left="0" w:right="0" w:firstLine="576"/>
        <w:jc w:val="left"/>
      </w:pPr>
      <w:r>
        <w:rPr/>
        <w:t xml:space="preserve">(2) Section 1002 of this act corrects a cross reference concerning the sentencing of sex offenders.</w:t>
      </w:r>
    </w:p>
    <w:p>
      <w:pPr>
        <w:spacing w:before="0" w:after="0" w:line="408" w:lineRule="exact"/>
        <w:ind w:left="0" w:right="0" w:firstLine="576"/>
        <w:jc w:val="left"/>
      </w:pPr>
      <w:r>
        <w:rPr/>
        <w:t xml:space="preserve">(3) Section 1003 of this act corrects a drafting error concerning the number of hours of supervised experience for licensed advanced social workers.</w:t>
      </w:r>
    </w:p>
    <w:p>
      <w:pPr>
        <w:spacing w:before="0" w:after="0" w:line="408" w:lineRule="exact"/>
        <w:ind w:left="0" w:right="0" w:firstLine="576"/>
        <w:jc w:val="left"/>
      </w:pPr>
      <w:r>
        <w:rPr/>
        <w:t xml:space="preserve">(4) Section 1004 of this act renumbers a definition section in order to combine two subsections defining the term "commercial telephone solicitor."</w:t>
      </w:r>
    </w:p>
    <w:p>
      <w:pPr>
        <w:spacing w:before="0" w:after="0" w:line="408" w:lineRule="exact"/>
        <w:ind w:left="0" w:right="0" w:firstLine="576"/>
        <w:jc w:val="left"/>
      </w:pPr>
      <w:r>
        <w:rPr/>
        <w:t xml:space="preserve">(5) Sections 1005 through 1007 of this act correct errors in internal references of the Washington business corporation act.</w:t>
      </w:r>
    </w:p>
    <w:p>
      <w:pPr>
        <w:spacing w:before="0" w:after="0" w:line="408" w:lineRule="exact"/>
        <w:ind w:left="0" w:right="0" w:firstLine="576"/>
        <w:jc w:val="left"/>
      </w:pPr>
      <w:r>
        <w:rPr/>
        <w:t xml:space="preserve">(6) Section 1008 of this act removes a duplicative cross reference created by merging multiple amendments.</w:t>
      </w:r>
    </w:p>
    <w:p>
      <w:pPr>
        <w:spacing w:before="0" w:after="0" w:line="408" w:lineRule="exact"/>
        <w:ind w:left="0" w:right="0" w:firstLine="576"/>
        <w:jc w:val="left"/>
      </w:pPr>
      <w:r>
        <w:rPr/>
        <w:t xml:space="preserve">(7) Section 1009 of this act corrects a cross reference concerning the definition of liquor retailers.</w:t>
      </w:r>
    </w:p>
    <w:p>
      <w:pPr>
        <w:spacing w:before="0" w:after="0" w:line="408" w:lineRule="exact"/>
        <w:ind w:left="0" w:right="0" w:firstLine="576"/>
        <w:jc w:val="left"/>
      </w:pPr>
      <w:r>
        <w:rPr/>
        <w:t xml:space="preserve">(8) Section 1010 of this act decodifies sections relating to various groups whose work has concluded.</w:t>
      </w:r>
    </w:p>
    <w:p>
      <w:pPr>
        <w:spacing w:before="0" w:after="0" w:line="408" w:lineRule="exact"/>
        <w:ind w:left="0" w:right="0" w:firstLine="576"/>
        <w:jc w:val="left"/>
      </w:pPr>
      <w:r>
        <w:rPr/>
        <w:t xml:space="preserve">(9) Section 1011 of this act repeals a session law section omitted in error from the repeal of RCW 10.31.115 by chapter 1, Laws of 2023 sp. sess.</w:t>
      </w:r>
    </w:p>
    <w:p>
      <w:pPr>
        <w:spacing w:before="0" w:after="0" w:line="408" w:lineRule="exact"/>
        <w:ind w:left="0" w:right="0" w:firstLine="576"/>
        <w:jc w:val="left"/>
      </w:pPr>
      <w:r>
        <w:rPr/>
        <w:t xml:space="preserve">(10) Sections 2001 through 2051 of this act adjust cross references to reflect recodification of sections and changes in subsection numbering.</w:t>
      </w:r>
    </w:p>
    <w:p>
      <w:pPr>
        <w:spacing w:before="0" w:after="0" w:line="408" w:lineRule="exact"/>
        <w:ind w:left="0" w:right="0" w:firstLine="576"/>
        <w:jc w:val="left"/>
      </w:pPr>
      <w:r>
        <w:rPr/>
        <w:t xml:space="preserve">(11) Sections 3001 through 3011 of this act merge multiple amendments created when sections were amended without reference to other amendments made in the same session.</w:t>
      </w:r>
    </w:p>
    <w:p>
      <w:pPr>
        <w:spacing w:before="0" w:after="0" w:line="408" w:lineRule="exact"/>
        <w:ind w:left="0" w:right="0" w:firstLine="576"/>
        <w:jc w:val="left"/>
      </w:pPr>
      <w:r>
        <w:rPr/>
        <w:t xml:space="preserve">(12) Sections 4001 through 4010 of this act change the term "marijuana" to "cannabis" in uncodified notes published in the Revised Code of Washington.</w:t>
      </w:r>
    </w:p>
    <w:p>
      <w:pPr>
        <w:spacing w:before="0" w:after="0" w:line="408" w:lineRule="exact"/>
        <w:ind w:left="0" w:right="0" w:firstLine="576"/>
        <w:jc w:val="left"/>
      </w:pPr>
      <w:r>
        <w:rPr/>
        <w:t xml:space="preserve">(13) Sections 5001 through 5172 of this act change the term "nursing care quality assurance commission" to "state board of nursing," in accordance with chapter 123, Laws of 2023, and "advanced registered nurse practitioner" to "advanced practice registered nurse," in accordance with chapter 239, Laws of 2024.</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w:t>
      </w:r>
      <w:r>
        <w:t>((</w:t>
      </w:r>
      <w:r>
        <w:rPr>
          <w:strike/>
        </w:rPr>
        <w:t xml:space="preserve">The thirteenth day of January, recognized as Korean-American day;</w:t>
      </w:r>
    </w:p>
    <w:p>
      <w:pPr>
        <w:spacing w:before="0" w:after="0" w:line="408" w:lineRule="exact"/>
        <w:ind w:left="0" w:right="0" w:firstLine="576"/>
        <w:jc w:val="left"/>
      </w:pPr>
      <w:r>
        <w:rPr>
          <w:strike/>
        </w:rPr>
        <w:t xml:space="preserve">(b) The twelfth day of October, recognized as Columbus day;</w:t>
      </w:r>
    </w:p>
    <w:p>
      <w:pPr>
        <w:spacing w:before="0" w:after="0" w:line="408" w:lineRule="exact"/>
        <w:ind w:left="0" w:right="0" w:firstLine="576"/>
        <w:jc w:val="left"/>
      </w:pPr>
      <w:r>
        <w:rPr>
          <w:strike/>
        </w:rPr>
        <w:t xml:space="preserve">(c) The ninth day of April, recognized as former prisoner of war recognition day;</w:t>
      </w:r>
    </w:p>
    <w:p>
      <w:pPr>
        <w:spacing w:before="0" w:after="0" w:line="408" w:lineRule="exact"/>
        <w:ind w:left="0" w:right="0" w:firstLine="576"/>
        <w:jc w:val="left"/>
      </w:pPr>
      <w:r>
        <w:rPr>
          <w:strike/>
        </w:rPr>
        <w:t xml:space="preserve">(d) The twenty-sixth day of January, recognized as Washington army and air national guard day;</w:t>
      </w:r>
    </w:p>
    <w:p>
      <w:pPr>
        <w:spacing w:before="0" w:after="0" w:line="408" w:lineRule="exact"/>
        <w:ind w:left="0" w:right="0" w:firstLine="576"/>
        <w:jc w:val="left"/>
      </w:pPr>
      <w:r>
        <w:rPr>
          <w:strike/>
        </w:rPr>
        <w:t xml:space="preserve">(e) The seventh day of August, recognized as purple heart recipient recognition day;</w:t>
      </w:r>
    </w:p>
    <w:p>
      <w:pPr>
        <w:spacing w:before="0" w:after="0" w:line="408" w:lineRule="exact"/>
        <w:ind w:left="0" w:right="0" w:firstLine="576"/>
        <w:jc w:val="left"/>
      </w:pPr>
      <w:r>
        <w:rPr>
          <w:strike/>
        </w:rPr>
        <w:t xml:space="preserve">(f) The second Sunday in October, recognized as Washington state children's day;</w:t>
      </w:r>
    </w:p>
    <w:p>
      <w:pPr>
        <w:spacing w:before="0" w:after="0" w:line="408" w:lineRule="exact"/>
        <w:ind w:left="0" w:right="0" w:firstLine="576"/>
        <w:jc w:val="left"/>
      </w:pPr>
      <w:r>
        <w:rPr>
          <w:strike/>
        </w:rPr>
        <w:t xml:space="preserve">(g) The sixteenth day of April, recognized as Mother Joseph day;</w:t>
      </w:r>
    </w:p>
    <w:p>
      <w:pPr>
        <w:spacing w:before="0" w:after="0" w:line="408" w:lineRule="exact"/>
        <w:ind w:left="0" w:right="0" w:firstLine="576"/>
        <w:jc w:val="left"/>
      </w:pPr>
      <w:r>
        <w:rPr>
          <w:strike/>
        </w:rPr>
        <w:t xml:space="preserve">(h) The fourth day of September, recognized as Marcus Whitman day;</w:t>
      </w:r>
    </w:p>
    <w:p>
      <w:pPr>
        <w:spacing w:before="0" w:after="0" w:line="408" w:lineRule="exact"/>
        <w:ind w:left="0" w:right="0" w:firstLine="576"/>
        <w:jc w:val="left"/>
      </w:pPr>
      <w:r>
        <w:rPr>
          <w:strike/>
        </w:rPr>
        <w:t xml:space="preserve">(i) The seventh day of December, recognized as Pearl Harbor remembrance day;</w:t>
      </w:r>
    </w:p>
    <w:p>
      <w:pPr>
        <w:spacing w:before="0" w:after="0" w:line="408" w:lineRule="exact"/>
        <w:ind w:left="0" w:right="0" w:firstLine="576"/>
        <w:jc w:val="left"/>
      </w:pPr>
      <w:r>
        <w:rPr>
          <w:strike/>
        </w:rPr>
        <w:t xml:space="preserve">(j) The twenty-seventh day of July, recognized as national Korean war veterans armistice day;</w:t>
      </w:r>
    </w:p>
    <w:p>
      <w:pPr>
        <w:spacing w:before="0" w:after="0" w:line="408" w:lineRule="exact"/>
        <w:ind w:left="0" w:right="0" w:firstLine="576"/>
        <w:jc w:val="left"/>
      </w:pPr>
      <w:r>
        <w:rPr>
          <w:strike/>
        </w:rPr>
        <w:t xml:space="preserve">(k) The nineteenth day of February, recognized as civil liberties day of remembrance;</w:t>
      </w:r>
    </w:p>
    <w:p>
      <w:pPr>
        <w:spacing w:before="0" w:after="0" w:line="408" w:lineRule="exact"/>
        <w:ind w:left="0" w:right="0" w:firstLine="576"/>
        <w:jc w:val="left"/>
      </w:pPr>
      <w:r>
        <w:rPr>
          <w:strike/>
        </w:rPr>
        <w:t xml:space="preserve">(l) The thirtieth day of March, recognized as welcome home Vietnam veterans day;</w:t>
      </w:r>
    </w:p>
    <w:p>
      <w:pPr>
        <w:spacing w:before="0" w:after="0" w:line="408" w:lineRule="exact"/>
        <w:ind w:left="0" w:right="0" w:firstLine="576"/>
        <w:jc w:val="left"/>
      </w:pPr>
      <w:r>
        <w:rPr>
          <w:strike/>
        </w:rPr>
        <w:t xml:space="preserve">(m) The eleventh day of January, recognized as human trafficking awareness day;</w:t>
      </w:r>
    </w:p>
    <w:p>
      <w:pPr>
        <w:spacing w:before="0" w:after="0" w:line="408" w:lineRule="exact"/>
        <w:ind w:left="0" w:right="0" w:firstLine="576"/>
        <w:jc w:val="left"/>
      </w:pPr>
      <w:r>
        <w:rPr>
          <w:strike/>
        </w:rPr>
        <w:t xml:space="preserve">(n) The thirty-first day of March, recognized as Cesar Chavez day;</w:t>
      </w:r>
    </w:p>
    <w:p>
      <w:pPr>
        <w:spacing w:before="0" w:after="0" w:line="408" w:lineRule="exact"/>
        <w:ind w:left="0" w:right="0" w:firstLine="576"/>
        <w:jc w:val="left"/>
      </w:pPr>
      <w:r>
        <w:rPr>
          <w:strike/>
        </w:rPr>
        <w:t xml:space="preserve">(o) The tenth day of April, recognized as Dolores Huerta day;</w:t>
      </w:r>
    </w:p>
    <w:p>
      <w:pPr>
        <w:spacing w:before="0" w:after="0" w:line="408" w:lineRule="exact"/>
        <w:ind w:left="0" w:right="0" w:firstLine="576"/>
        <w:jc w:val="left"/>
      </w:pPr>
      <w:r>
        <w:rPr>
          <w:strike/>
        </w:rPr>
        <w:t xml:space="preserve">(p) The fourth Saturday of September, recognized as public lands day;</w:t>
      </w:r>
    </w:p>
    <w:p>
      <w:pPr>
        <w:spacing w:before="0" w:after="0" w:line="408" w:lineRule="exact"/>
        <w:ind w:left="0" w:right="0" w:firstLine="576"/>
        <w:jc w:val="left"/>
      </w:pPr>
      <w:r>
        <w:rPr>
          <w:strike/>
        </w:rPr>
        <w:t xml:space="preserve">(q) The eighteenth day of December, recognized as blood donor day;</w:t>
      </w:r>
    </w:p>
    <w:p>
      <w:pPr>
        <w:spacing w:before="0" w:after="0" w:line="408" w:lineRule="exact"/>
        <w:ind w:left="0" w:right="0" w:firstLine="576"/>
        <w:jc w:val="left"/>
      </w:pPr>
      <w:r>
        <w:rPr>
          <w:strike/>
        </w:rPr>
        <w:t xml:space="preserve">(r) The fifteenth day of May, recognized as water safety day;</w:t>
      </w:r>
    </w:p>
    <w:p>
      <w:pPr>
        <w:spacing w:before="0" w:after="0" w:line="408" w:lineRule="exact"/>
        <w:ind w:left="0" w:right="0" w:firstLine="576"/>
        <w:jc w:val="left"/>
      </w:pPr>
      <w:r>
        <w:rPr>
          <w:strike/>
        </w:rPr>
        <w:t xml:space="preserve">(s) The ninth day of March, recognized as Billy Frank Jr. day; and</w:t>
      </w:r>
    </w:p>
    <w:p>
      <w:pPr>
        <w:spacing w:before="0" w:after="0" w:line="408" w:lineRule="exact"/>
        <w:ind w:left="0" w:right="0" w:firstLine="576"/>
        <w:jc w:val="left"/>
      </w:pPr>
      <w:r>
        <w:rPr>
          <w:strike/>
        </w:rPr>
        <w:t xml:space="preserve">(t) The date corresponding with the second new moon following the winter solstice, or the third new moon following the winter solstice should an intercalary month intervene, recognized as the lunar new year</w:t>
      </w:r>
      <w:r>
        <w:t>))</w:t>
      </w:r>
      <w:r>
        <w:rPr/>
        <w:t xml:space="preserve"> </w:t>
      </w:r>
      <w:r>
        <w:rPr>
          <w:u w:val="single"/>
        </w:rPr>
        <w:t xml:space="preserve">The eleventh day of January, recognized as human trafficking awareness day;</w:t>
      </w:r>
    </w:p>
    <w:p>
      <w:pPr>
        <w:spacing w:before="0" w:after="0" w:line="408" w:lineRule="exact"/>
        <w:ind w:left="0" w:right="0" w:firstLine="576"/>
        <w:jc w:val="left"/>
      </w:pPr>
      <w:r>
        <w:rPr>
          <w:u w:val="single"/>
        </w:rPr>
        <w:t xml:space="preserve">(b) The thirteenth day of January, recognized as Korean American day;</w:t>
      </w:r>
    </w:p>
    <w:p>
      <w:pPr>
        <w:spacing w:before="0" w:after="0" w:line="408" w:lineRule="exact"/>
        <w:ind w:left="0" w:right="0" w:firstLine="576"/>
        <w:jc w:val="left"/>
      </w:pPr>
      <w:r>
        <w:rPr>
          <w:u w:val="single"/>
        </w:rPr>
        <w:t xml:space="preserve">(c) The date corresponding with the second new moon following the winter solstice, or the third new moon following the winter solstice should an intercalary month intervene, recognized as the lunar new year;</w:t>
      </w:r>
    </w:p>
    <w:p>
      <w:pPr>
        <w:spacing w:before="0" w:after="0" w:line="408" w:lineRule="exact"/>
        <w:ind w:left="0" w:right="0" w:firstLine="576"/>
        <w:jc w:val="left"/>
      </w:pPr>
      <w:r>
        <w:rPr>
          <w:u w:val="single"/>
        </w:rPr>
        <w:t xml:space="preserve">(d) The twenty-sixth day of January, recognized as Washington army and air national guard day;</w:t>
      </w:r>
    </w:p>
    <w:p>
      <w:pPr>
        <w:spacing w:before="0" w:after="0" w:line="408" w:lineRule="exact"/>
        <w:ind w:left="0" w:right="0" w:firstLine="576"/>
        <w:jc w:val="left"/>
      </w:pPr>
      <w:r>
        <w:rPr>
          <w:u w:val="single"/>
        </w:rPr>
        <w:t xml:space="preserve">(e) The nineteenth day of February, recognized as civil liberties day of remembrance;</w:t>
      </w:r>
    </w:p>
    <w:p>
      <w:pPr>
        <w:spacing w:before="0" w:after="0" w:line="408" w:lineRule="exact"/>
        <w:ind w:left="0" w:right="0" w:firstLine="576"/>
        <w:jc w:val="left"/>
      </w:pPr>
      <w:r>
        <w:rPr>
          <w:u w:val="single"/>
        </w:rPr>
        <w:t xml:space="preserve">(f) The ninth day of March, recognized as Billy Frank Jr. day;</w:t>
      </w:r>
    </w:p>
    <w:p>
      <w:pPr>
        <w:spacing w:before="0" w:after="0" w:line="408" w:lineRule="exact"/>
        <w:ind w:left="0" w:right="0" w:firstLine="576"/>
        <w:jc w:val="left"/>
      </w:pPr>
      <w:r>
        <w:rPr>
          <w:u w:val="single"/>
        </w:rPr>
        <w:t xml:space="preserve">(g) The thirtieth day of March, recognized as welcome home Vietnam veterans day;</w:t>
      </w:r>
    </w:p>
    <w:p>
      <w:pPr>
        <w:spacing w:before="0" w:after="0" w:line="408" w:lineRule="exact"/>
        <w:ind w:left="0" w:right="0" w:firstLine="576"/>
        <w:jc w:val="left"/>
      </w:pPr>
      <w:r>
        <w:rPr>
          <w:u w:val="single"/>
        </w:rPr>
        <w:t xml:space="preserve">(h) The thirty-first day of March, recognized as Cesar Chavez day;</w:t>
      </w:r>
    </w:p>
    <w:p>
      <w:pPr>
        <w:spacing w:before="0" w:after="0" w:line="408" w:lineRule="exact"/>
        <w:ind w:left="0" w:right="0" w:firstLine="576"/>
        <w:jc w:val="left"/>
      </w:pPr>
      <w:r>
        <w:rPr>
          <w:u w:val="single"/>
        </w:rPr>
        <w:t xml:space="preserve">(i) The ninth day of April, recognized as former prisoner of war recognition day;</w:t>
      </w:r>
    </w:p>
    <w:p>
      <w:pPr>
        <w:spacing w:before="0" w:after="0" w:line="408" w:lineRule="exact"/>
        <w:ind w:left="0" w:right="0" w:firstLine="576"/>
        <w:jc w:val="left"/>
      </w:pPr>
      <w:r>
        <w:rPr>
          <w:u w:val="single"/>
        </w:rPr>
        <w:t xml:space="preserve">(j) The tenth day of April, recognized as Dolores Huerta day;</w:t>
      </w:r>
    </w:p>
    <w:p>
      <w:pPr>
        <w:spacing w:before="0" w:after="0" w:line="408" w:lineRule="exact"/>
        <w:ind w:left="0" w:right="0" w:firstLine="576"/>
        <w:jc w:val="left"/>
      </w:pPr>
      <w:r>
        <w:rPr>
          <w:u w:val="single"/>
        </w:rPr>
        <w:t xml:space="preserve">(k) The sixteenth day of April, recognized as Mother Joseph day;</w:t>
      </w:r>
    </w:p>
    <w:p>
      <w:pPr>
        <w:spacing w:before="0" w:after="0" w:line="408" w:lineRule="exact"/>
        <w:ind w:left="0" w:right="0" w:firstLine="576"/>
        <w:jc w:val="left"/>
      </w:pPr>
      <w:r>
        <w:rPr>
          <w:u w:val="single"/>
        </w:rPr>
        <w:t xml:space="preserve">(l) The fifteenth day of May, recognized as water safety day;</w:t>
      </w:r>
    </w:p>
    <w:p>
      <w:pPr>
        <w:spacing w:before="0" w:after="0" w:line="408" w:lineRule="exact"/>
        <w:ind w:left="0" w:right="0" w:firstLine="576"/>
        <w:jc w:val="left"/>
      </w:pPr>
      <w:r>
        <w:rPr>
          <w:u w:val="single"/>
        </w:rPr>
        <w:t xml:space="preserve">(m) The twenty-seventh day of July, recognized as national Korean war veterans armistice day;</w:t>
      </w:r>
    </w:p>
    <w:p>
      <w:pPr>
        <w:spacing w:before="0" w:after="0" w:line="408" w:lineRule="exact"/>
        <w:ind w:left="0" w:right="0" w:firstLine="576"/>
        <w:jc w:val="left"/>
      </w:pPr>
      <w:r>
        <w:rPr>
          <w:u w:val="single"/>
        </w:rPr>
        <w:t xml:space="preserve">(n) The seventh day of August, recognized as purple heart recipient recognition day;</w:t>
      </w:r>
    </w:p>
    <w:p>
      <w:pPr>
        <w:spacing w:before="0" w:after="0" w:line="408" w:lineRule="exact"/>
        <w:ind w:left="0" w:right="0" w:firstLine="576"/>
        <w:jc w:val="left"/>
      </w:pPr>
      <w:r>
        <w:rPr>
          <w:u w:val="single"/>
        </w:rPr>
        <w:t xml:space="preserve">(o) The fourth day of September, recognized as Marcus Whitman day;</w:t>
      </w:r>
    </w:p>
    <w:p>
      <w:pPr>
        <w:spacing w:before="0" w:after="0" w:line="408" w:lineRule="exact"/>
        <w:ind w:left="0" w:right="0" w:firstLine="576"/>
        <w:jc w:val="left"/>
      </w:pPr>
      <w:r>
        <w:rPr>
          <w:u w:val="single"/>
        </w:rPr>
        <w:t xml:space="preserve">(p) The fourth Saturday of September, recognized as public lands day;</w:t>
      </w:r>
    </w:p>
    <w:p>
      <w:pPr>
        <w:spacing w:before="0" w:after="0" w:line="408" w:lineRule="exact"/>
        <w:ind w:left="0" w:right="0" w:firstLine="576"/>
        <w:jc w:val="left"/>
      </w:pPr>
      <w:r>
        <w:rPr>
          <w:u w:val="single"/>
        </w:rPr>
        <w:t xml:space="preserve">(q) The second Sunday in October, recognized as Washington state children's day;</w:t>
      </w:r>
    </w:p>
    <w:p>
      <w:pPr>
        <w:spacing w:before="0" w:after="0" w:line="408" w:lineRule="exact"/>
        <w:ind w:left="0" w:right="0" w:firstLine="576"/>
        <w:jc w:val="left"/>
      </w:pPr>
      <w:r>
        <w:rPr>
          <w:u w:val="single"/>
        </w:rPr>
        <w:t xml:space="preserve">(r) The twelfth day of October, recognized as Columbus day;</w:t>
      </w:r>
    </w:p>
    <w:p>
      <w:pPr>
        <w:spacing w:before="0" w:after="0" w:line="408" w:lineRule="exact"/>
        <w:ind w:left="0" w:right="0" w:firstLine="576"/>
        <w:jc w:val="left"/>
      </w:pPr>
      <w:r>
        <w:rPr>
          <w:u w:val="single"/>
        </w:rPr>
        <w:t xml:space="preserve">(s) The seventh day of December, recognized as Pearl Harbor remembrance day; and</w:t>
      </w:r>
    </w:p>
    <w:p>
      <w:pPr>
        <w:spacing w:before="0" w:after="0" w:line="408" w:lineRule="exact"/>
        <w:ind w:left="0" w:right="0" w:firstLine="576"/>
        <w:jc w:val="left"/>
      </w:pPr>
      <w:r>
        <w:rPr>
          <w:u w:val="single"/>
        </w:rPr>
        <w:t xml:space="preserve">(t) The eighteenth day of December, recognized as blood donor day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507</w:t>
      </w:r>
      <w:r>
        <w:rPr/>
        <w:t xml:space="preserve"> and 2008 c 231 s 33 are each amended to read as follows:</w:t>
      </w:r>
    </w:p>
    <w:p>
      <w:pPr>
        <w:spacing w:before="0" w:after="0" w:line="408" w:lineRule="exact"/>
        <w:ind w:left="0" w:right="0" w:firstLine="576"/>
        <w:jc w:val="left"/>
      </w:pPr>
      <w:r>
        <w:rPr/>
        <w:t xml:space="preserve">(1) An offender who is not a persistent offender shall be sentenced under this section if the offender:</w:t>
      </w:r>
    </w:p>
    <w:p>
      <w:pPr>
        <w:spacing w:before="0" w:after="0" w:line="408" w:lineRule="exact"/>
        <w:ind w:left="0" w:right="0" w:firstLine="576"/>
        <w:jc w:val="left"/>
      </w:pPr>
      <w:r>
        <w:rPr/>
        <w:t xml:space="preserve">(a) Is convicted of:</w:t>
      </w:r>
    </w:p>
    <w:p>
      <w:pPr>
        <w:spacing w:before="0" w:after="0" w:line="408" w:lineRule="exact"/>
        <w:ind w:left="0" w:right="0" w:firstLine="576"/>
        <w:jc w:val="left"/>
      </w:pPr>
      <w:r>
        <w:rPr/>
        <w:t xml:space="preserve">(i) Rape in the first degree, rape in the second degree, rape of a child in the first degree, child molestation in the first degree, rape of a child in the second degree, or indecent liberties by forcible compulsion;</w:t>
      </w:r>
    </w:p>
    <w:p>
      <w:pPr>
        <w:spacing w:before="0" w:after="0" w:line="408" w:lineRule="exact"/>
        <w:ind w:left="0" w:right="0" w:firstLine="576"/>
        <w:jc w:val="left"/>
      </w:pPr>
      <w:r>
        <w:rPr/>
        <w:t xml:space="preserve">(ii)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w:t>
      </w:r>
    </w:p>
    <w:p>
      <w:pPr>
        <w:spacing w:before="0" w:after="0" w:line="408" w:lineRule="exact"/>
        <w:ind w:left="0" w:right="0" w:firstLine="576"/>
        <w:jc w:val="left"/>
      </w:pPr>
      <w:r>
        <w:rPr/>
        <w:t xml:space="preserve">(iii) An attempt to commit any crime listed in this subsection (1)(a); or</w:t>
      </w:r>
    </w:p>
    <w:p>
      <w:pPr>
        <w:spacing w:before="0" w:after="0" w:line="408" w:lineRule="exact"/>
        <w:ind w:left="0" w:right="0" w:firstLine="576"/>
        <w:jc w:val="left"/>
      </w:pPr>
      <w:r>
        <w:rPr/>
        <w:t xml:space="preserve">(b) Has a prior conviction for an offense listed in RCW 9.94A.030</w:t>
      </w:r>
      <w:r>
        <w:t>((</w:t>
      </w:r>
      <w:r>
        <w:rPr>
          <w:strike/>
        </w:rPr>
        <w:t xml:space="preserve">(31)(b)</w:t>
      </w:r>
      <w:r>
        <w:t>))</w:t>
      </w:r>
      <w:r>
        <w:rPr/>
        <w:t xml:space="preserve"> </w:t>
      </w:r>
      <w:r>
        <w:rPr>
          <w:u w:val="single"/>
        </w:rPr>
        <w:t xml:space="preserve">(37)(b)</w:t>
      </w:r>
      <w:r>
        <w:rPr/>
        <w:t xml:space="preserve">, and is convicted of any sex offense other than failure to register.</w:t>
      </w:r>
    </w:p>
    <w:p>
      <w:pPr>
        <w:spacing w:before="0" w:after="0" w:line="408" w:lineRule="exact"/>
        <w:ind w:left="0" w:right="0" w:firstLine="576"/>
        <w:jc w:val="left"/>
      </w:pPr>
      <w:r>
        <w:rPr/>
        <w:t xml:space="preserve">(2) An offender convicted of rape of a child in the first or second degree or child molestation in the first degree who was seventeen years of age or younger at the time of the offense shall not be sentenced under this section.</w:t>
      </w:r>
    </w:p>
    <w:p>
      <w:pPr>
        <w:spacing w:before="0" w:after="0" w:line="408" w:lineRule="exact"/>
        <w:ind w:left="0" w:right="0" w:firstLine="576"/>
        <w:jc w:val="left"/>
      </w:pPr>
      <w:r>
        <w:rPr/>
        <w:t xml:space="preserve">(3)(a) Upon a finding that the offender is subject to sentencing under this section, the court shall impose a sentence to a maximum term and a minimum term.</w:t>
      </w:r>
    </w:p>
    <w:p>
      <w:pPr>
        <w:spacing w:before="0" w:after="0" w:line="408" w:lineRule="exact"/>
        <w:ind w:left="0" w:right="0" w:firstLine="576"/>
        <w:jc w:val="left"/>
      </w:pPr>
      <w:r>
        <w:rPr/>
        <w:t xml:space="preserve">(b) The maximum term shall consist of the statutory maximum sentence for the offense.</w:t>
      </w:r>
    </w:p>
    <w:p>
      <w:pPr>
        <w:spacing w:before="0" w:after="0" w:line="408" w:lineRule="exact"/>
        <w:ind w:left="0" w:right="0" w:firstLine="576"/>
        <w:jc w:val="left"/>
      </w:pPr>
      <w:r>
        <w:rPr/>
        <w:t xml:space="preserve">(c)(i) Except as provided in (c)(ii) of this subsection, the minimum term shall be either within the standard sentence range for the offense, or outside the standard sentence range pursuant to RCW 9.94A.535, if the offender is otherwise eligible for such a sentence.</w:t>
      </w:r>
    </w:p>
    <w:p>
      <w:pPr>
        <w:spacing w:before="0" w:after="0" w:line="408" w:lineRule="exact"/>
        <w:ind w:left="0" w:right="0" w:firstLine="576"/>
        <w:jc w:val="left"/>
      </w:pPr>
      <w:r>
        <w:rPr/>
        <w:t xml:space="preserve">(ii) If the offense that caused the offender to be sentenced under this section was rape of a child in the first degree, rape of a child in the second degree, or child molestation in the first degree, and there has been a finding that the offense was predatory under RCW 9.94A.836, the minimum term shall be either the maximum of the standard sentence range for the offense or twenty-five years, whichever is greater. If the offense that caused the offender to be sentenced under this section was rape in the first degree, rape in the second degree, indecent liberties by forcible compulsion, or kidnapping in the first degree with sexual motivation, and there has been a finding that the victim was under the age of fifteen at the time of the offense under RCW 9.94A.837, the minimum term shall be either the maximum of the standard sentence range for the offense or twenty-five years, whichever is greater. If the offense that caused the offender to be sentenced under this section is rape in the first degree, rape in the second degree with forcible compulsion, indecent liberties with forcible compulsion, or kidnapping in the first degree with sexual motivation, and there has been a finding under RCW 9.94A.838 that the victim was, at the time of the offense, developmentally disabled, mentally disordered, or a frail elder or vulnerable adult, the minimum sentence shall be either the maximum of the standard sentence range for the offense or twenty-five years, whichever is greater.</w:t>
      </w:r>
    </w:p>
    <w:p>
      <w:pPr>
        <w:spacing w:before="0" w:after="0" w:line="408" w:lineRule="exact"/>
        <w:ind w:left="0" w:right="0" w:firstLine="576"/>
        <w:jc w:val="left"/>
      </w:pPr>
      <w:r>
        <w:rPr/>
        <w:t xml:space="preserve">(d) The minimum terms in (c)(ii) of this subsection do not apply to a juvenile tried as an adult pursuant to RCW 13.04.030(1)(e) (i) or (v). The minimum term for such a juvenile shall be imposed under (c)(i) of this subsection.</w:t>
      </w:r>
    </w:p>
    <w:p>
      <w:pPr>
        <w:spacing w:before="0" w:after="0" w:line="408" w:lineRule="exact"/>
        <w:ind w:left="0" w:right="0" w:firstLine="576"/>
        <w:jc w:val="left"/>
      </w:pPr>
      <w:r>
        <w:rPr/>
        <w:t xml:space="preserve">(4) A person sentenced under subsection (3) of this section shall serve the sentence in a facility or institution operated, or utilized under contract, by the state.</w:t>
      </w:r>
    </w:p>
    <w:p>
      <w:pPr>
        <w:spacing w:before="0" w:after="0" w:line="408" w:lineRule="exact"/>
        <w:ind w:left="0" w:right="0" w:firstLine="576"/>
        <w:jc w:val="left"/>
      </w:pPr>
      <w:r>
        <w:rPr/>
        <w:t xml:space="preserve">(5) When a court sentences a person to the custody of the department under this section, the court shall, in addition to the other terms of the sentence, sentence the offender to community custody under the supervision of the department and the authority of the board for any period of time the person is released from total confinement before the expiration of the maximum sentence.</w:t>
      </w:r>
    </w:p>
    <w:p>
      <w:pPr>
        <w:spacing w:before="0" w:after="0" w:line="408" w:lineRule="exact"/>
        <w:ind w:left="0" w:right="0" w:firstLine="576"/>
        <w:jc w:val="left"/>
      </w:pPr>
      <w:r>
        <w:rPr/>
        <w:t xml:space="preserve">(6)(a) As part of any sentence under this section, the court shall also require the offender to comply with any conditions imposed by the board under RCW 9.95.420 through 9.95.435.</w:t>
      </w:r>
    </w:p>
    <w:p>
      <w:pPr>
        <w:spacing w:before="0" w:after="0" w:line="408" w:lineRule="exact"/>
        <w:ind w:left="0" w:right="0" w:firstLine="576"/>
        <w:jc w:val="left"/>
      </w:pPr>
      <w:r>
        <w:rPr/>
        <w:t xml:space="preserve">(b) An offender released by the board under RCW 9.95.420 is subject to the supervision of the department until the expiration of the maximum term of the sentence. The department shall monitor the offender's compliance with conditions of community custody imposed by the court, department, or board, and promptly report any violations to the board. Any violation of conditions of community custody established or modified by the board are subject to the provisions of RCW 9.95.425 through 9.95.440.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2024 c 371 s 14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social work educational program accredited by the council on social work education or a social work doctorate program at a university accredited by a recognized accrediting organization,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3,200 [3,000]</w:t>
      </w:r>
      <w:r>
        <w:t>))</w:t>
      </w:r>
      <w:r>
        <w:rPr/>
        <w:t xml:space="preserve"> </w:t>
      </w:r>
      <w:r>
        <w:rPr>
          <w:u w:val="single"/>
        </w:rPr>
        <w:t xml:space="preserve">3,000</w:t>
      </w:r>
      <w:r>
        <w:rPr/>
        <w:t xml:space="preserve"> hours with supervision by an approved supervisor who has been licensed for at least two years. Of those supervised hours:</w:t>
      </w:r>
    </w:p>
    <w:p>
      <w:pPr>
        <w:spacing w:before="0" w:after="0" w:line="408" w:lineRule="exact"/>
        <w:ind w:left="0" w:right="0" w:firstLine="576"/>
        <w:jc w:val="left"/>
      </w:pPr>
      <w:r>
        <w:rPr/>
        <w:t xml:space="preserve">(I) At least 90 hours must include direct supervision as specified in this subsection by a licensed independent clinical social worker, a licensed advanced social worker, or an equally qualified licensed mental health professional. Of those hours of directly supervised experience at least 40 hours must be in one-to-one supervision and 50 hours may be in one-to-one supervision or group supervision; and</w:t>
      </w:r>
    </w:p>
    <w:p>
      <w:pPr>
        <w:spacing w:before="0" w:after="0" w:line="408" w:lineRule="exact"/>
        <w:ind w:left="0" w:right="0" w:firstLine="576"/>
        <w:jc w:val="left"/>
      </w:pPr>
      <w:r>
        <w:rPr/>
        <w:t xml:space="preserve">(II) 800 hours must be in direct client contact; and</w:t>
      </w:r>
    </w:p>
    <w:p>
      <w:pPr>
        <w:spacing w:before="0" w:after="0" w:line="408" w:lineRule="exact"/>
        <w:ind w:left="0" w:right="0" w:firstLine="576"/>
        <w:jc w:val="left"/>
      </w:pPr>
      <w:r>
        <w:rPr/>
        <w:t xml:space="preserve">(D) Successful completion of continuing education requirements established in rule by the secretary in consultation with the committee, including a minimum number of hours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level social work educational program accredited by the council on social work education or a social work doctorate program at a university accredited by a recognized accrediting organization,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3,000 hours of experience, over a period of not less than two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1,000 hours must be direct client contact; 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100 hours by a licensed mental health practitioner;</w:t>
      </w:r>
    </w:p>
    <w:p>
      <w:pPr>
        <w:spacing w:before="0" w:after="0" w:line="408" w:lineRule="exact"/>
        <w:ind w:left="0" w:right="0" w:firstLine="576"/>
        <w:jc w:val="left"/>
      </w:pPr>
      <w:r>
        <w:rPr/>
        <w:t xml:space="preserve">(2) At least 70 hours of supervision with a licensed independent clinical social worker meeting the qualifications under this subsection (1)(a)(ii)(C); the remaining hours may be supervised by an equally qualified licensed mental health practitioner; and</w:t>
      </w:r>
    </w:p>
    <w:p>
      <w:pPr>
        <w:spacing w:before="0" w:after="0" w:line="408" w:lineRule="exact"/>
        <w:ind w:left="0" w:right="0" w:firstLine="576"/>
        <w:jc w:val="left"/>
      </w:pPr>
      <w:r>
        <w:rPr/>
        <w:t xml:space="preserve">(3) At least 60 hours must be in one-to-one supervision and the remaining hours may be in one-to-one supervision or group supervision; and</w:t>
      </w:r>
    </w:p>
    <w:p>
      <w:pPr>
        <w:spacing w:before="0" w:after="0" w:line="408" w:lineRule="exact"/>
        <w:ind w:left="0" w:right="0" w:firstLine="576"/>
        <w:jc w:val="left"/>
      </w:pPr>
      <w:r>
        <w:rPr/>
        <w:t xml:space="preserve">(D) Successful completion of continuing education requirements established in rule by the secretary in consultation with the committee, including a minimum number of hours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(i)(A) Graduation from a master's or doctoral level educational program in counseling that consists of at least 60 semester hours or 90 quarter hours, or includes at least 60 semester hours or 90 quarter hours of graduate coursework that includes the following topic areas:</w:t>
      </w:r>
    </w:p>
    <w:p>
      <w:pPr>
        <w:spacing w:before="0" w:after="0" w:line="408" w:lineRule="exact"/>
        <w:ind w:left="0" w:right="0" w:firstLine="576"/>
        <w:jc w:val="left"/>
      </w:pPr>
      <w:r>
        <w:rPr/>
        <w:t xml:space="preserve">(I) Mental health counseling orientation and ethical practice;</w:t>
      </w:r>
    </w:p>
    <w:p>
      <w:pPr>
        <w:spacing w:before="0" w:after="0" w:line="408" w:lineRule="exact"/>
        <w:ind w:left="0" w:right="0" w:firstLine="576"/>
        <w:jc w:val="left"/>
      </w:pPr>
      <w:r>
        <w:rPr/>
        <w:t xml:space="preserve">(II) Social and cultural diversity;</w:t>
      </w:r>
    </w:p>
    <w:p>
      <w:pPr>
        <w:spacing w:before="0" w:after="0" w:line="408" w:lineRule="exact"/>
        <w:ind w:left="0" w:right="0" w:firstLine="576"/>
        <w:jc w:val="left"/>
      </w:pPr>
      <w:r>
        <w:rPr/>
        <w:t xml:space="preserve">(III) Human growth and development;</w:t>
      </w:r>
    </w:p>
    <w:p>
      <w:pPr>
        <w:spacing w:before="0" w:after="0" w:line="408" w:lineRule="exact"/>
        <w:ind w:left="0" w:right="0" w:firstLine="576"/>
        <w:jc w:val="left"/>
      </w:pPr>
      <w:r>
        <w:rPr/>
        <w:t xml:space="preserve">(IV) Career development;</w:t>
      </w:r>
    </w:p>
    <w:p>
      <w:pPr>
        <w:spacing w:before="0" w:after="0" w:line="408" w:lineRule="exact"/>
        <w:ind w:left="0" w:right="0" w:firstLine="576"/>
        <w:jc w:val="left"/>
      </w:pPr>
      <w:r>
        <w:rPr/>
        <w:t xml:space="preserve">(V) Counseling and helping relationships;</w:t>
      </w:r>
    </w:p>
    <w:p>
      <w:pPr>
        <w:spacing w:before="0" w:after="0" w:line="408" w:lineRule="exact"/>
        <w:ind w:left="0" w:right="0" w:firstLine="576"/>
        <w:jc w:val="left"/>
      </w:pPr>
      <w:r>
        <w:rPr/>
        <w:t xml:space="preserve">(VI) Group counseling and group work;</w:t>
      </w:r>
    </w:p>
    <w:p>
      <w:pPr>
        <w:spacing w:before="0" w:after="0" w:line="408" w:lineRule="exact"/>
        <w:ind w:left="0" w:right="0" w:firstLine="576"/>
        <w:jc w:val="left"/>
      </w:pPr>
      <w:r>
        <w:rPr/>
        <w:t xml:space="preserve">(VII) Diagnosis and treatment;</w:t>
      </w:r>
    </w:p>
    <w:p>
      <w:pPr>
        <w:spacing w:before="0" w:after="0" w:line="408" w:lineRule="exact"/>
        <w:ind w:left="0" w:right="0" w:firstLine="576"/>
        <w:jc w:val="left"/>
      </w:pPr>
      <w:r>
        <w:rPr/>
        <w:t xml:space="preserve">(VIII) Assessment and testing; and</w:t>
      </w:r>
    </w:p>
    <w:p>
      <w:pPr>
        <w:spacing w:before="0" w:after="0" w:line="408" w:lineRule="exact"/>
        <w:ind w:left="0" w:right="0" w:firstLine="576"/>
        <w:jc w:val="left"/>
      </w:pPr>
      <w:r>
        <w:rPr/>
        <w:t xml:space="preserve">(IX) Research and program evaluation; or</w:t>
      </w:r>
    </w:p>
    <w:p>
      <w:pPr>
        <w:spacing w:before="0" w:after="0" w:line="408" w:lineRule="exact"/>
        <w:ind w:left="0" w:right="0" w:firstLine="576"/>
        <w:jc w:val="left"/>
      </w:pPr>
      <w:r>
        <w:rPr/>
        <w:t xml:space="preserve">(B) Graduation from a master's or doctoral level educational program in a related discipline from a college or university approved by the secretary based upon nationally recognized standards. An applicant who satisfies the educational requirements for licensure under this subsection (1)(b)(i)(B) is not qualified to exercise the privilege to practice under the counseling compact established in chapter 18.17 RCW unless the master's or doctoral level educational program in a related discipline consists of at least 60 semester hours or 90 quarter hours, or includes at least 60 semester hours or 90 quarter hours of graduate coursework that includes the topic areas specified in (b)(i)(A)(I) through (IX) of this subsection;</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36 months full-time counseling or 3,000 hours of postgraduate mental health counseling under the supervision of a qualified licensed mental health counselor or equally qualified licensed mental health practitioner, in an approved setting. The 3,000 hours of required experience includes a minimum of 100 hours spent in immediate supervision with the qualified licensed mental health counselor, and includes a minimum of 1,200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established in rule by the secretary in consultation with the committee, including a minimum number of hours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3,000 hours of marriage and family therapy. Of the total supervision, 100 hours must be with a licensed marriage and family therapist with at least two years' clinical experience; the other 100 hours may be with an equally qualified licensed mental health practitioner. Total experience requirements include:</w:t>
      </w:r>
    </w:p>
    <w:p>
      <w:pPr>
        <w:spacing w:before="0" w:after="0" w:line="408" w:lineRule="exact"/>
        <w:ind w:left="0" w:right="0" w:firstLine="576"/>
        <w:jc w:val="left"/>
      </w:pPr>
      <w:r>
        <w:rPr/>
        <w:t xml:space="preserve">(A) 1,000 hours of direct client contact; at least 500 hours must be gained in diagnosing and treating couples and families; plus</w:t>
      </w:r>
    </w:p>
    <w:p>
      <w:pPr>
        <w:spacing w:before="0" w:after="0" w:line="408" w:lineRule="exact"/>
        <w:ind w:left="0" w:right="0" w:firstLine="576"/>
        <w:jc w:val="left"/>
      </w:pPr>
      <w:r>
        <w:rPr/>
        <w:t xml:space="preserve">(B) At least 200 hours of qualified supervision with a supervisor. At least 100 of the 200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500 hours of direct client contact and 100 hours of formal meetings with an approved supervisor; and</w:t>
      </w:r>
    </w:p>
    <w:p>
      <w:pPr>
        <w:spacing w:before="0" w:after="0" w:line="408" w:lineRule="exact"/>
        <w:ind w:left="0" w:right="0" w:firstLine="576"/>
        <w:jc w:val="left"/>
      </w:pPr>
      <w:r>
        <w:rPr/>
        <w:t xml:space="preserve">(iv) Successful completion of continuing education requirements established in rule by the secretary in consultation with the committee, including a minimum number of hours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158</w:t>
      </w:r>
      <w:r>
        <w:rPr/>
        <w:t xml:space="preserve">.</w:t>
      </w:r>
      <w:r>
        <w:t xml:space="preserve">020</w:t>
      </w:r>
      <w:r>
        <w:rPr/>
        <w:t xml:space="preserve"> and 2023 c 103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telephone solicitation" means:</w:t>
      </w:r>
    </w:p>
    <w:p>
      <w:pPr>
        <w:spacing w:before="0" w:after="0" w:line="408" w:lineRule="exact"/>
        <w:ind w:left="0" w:right="0" w:firstLine="576"/>
        <w:jc w:val="left"/>
      </w:pPr>
      <w:r>
        <w:rPr/>
        <w:t xml:space="preserve">(a) An unsolicited telephone call, initiated by one other than a person described under subsection </w:t>
      </w:r>
      <w:r>
        <w:t>((</w:t>
      </w:r>
      <w:r>
        <w:rPr>
          <w:strike/>
        </w:rPr>
        <w:t xml:space="preserve">(3)(a)</w:t>
      </w:r>
      <w:r>
        <w:t>))</w:t>
      </w:r>
      <w:r>
        <w:rPr/>
        <w:t xml:space="preserve"> </w:t>
      </w:r>
      <w:r>
        <w:rPr>
          <w:u w:val="single"/>
        </w:rPr>
        <w:t xml:space="preserve">(2)(b)(i)</w:t>
      </w:r>
      <w:r>
        <w:rPr/>
        <w:t xml:space="preserve"> through </w:t>
      </w:r>
      <w:r>
        <w:t>((</w:t>
      </w:r>
      <w:r>
        <w:rPr>
          <w:strike/>
        </w:rPr>
        <w:t xml:space="preserve">(k)</w:t>
      </w:r>
      <w:r>
        <w:t>))</w:t>
      </w:r>
      <w:r>
        <w:rPr/>
        <w:t xml:space="preserve"> </w:t>
      </w:r>
      <w:r>
        <w:rPr>
          <w:u w:val="single"/>
        </w:rPr>
        <w:t xml:space="preserve">(xi)</w:t>
      </w:r>
      <w:r>
        <w:rPr/>
        <w:t xml:space="preserve"> of this section, for the purpose of encouraging a person to purchase or invest in property, goods, or services, or wrongfully obtaining anything of value;</w:t>
      </w:r>
    </w:p>
    <w:p>
      <w:pPr>
        <w:spacing w:before="0" w:after="0" w:line="408" w:lineRule="exact"/>
        <w:ind w:left="0" w:right="0" w:firstLine="576"/>
        <w:jc w:val="left"/>
      </w:pPr>
      <w:r>
        <w:rPr/>
        <w:t xml:space="preserve">(b) Other communication with a person where:</w:t>
      </w:r>
    </w:p>
    <w:p>
      <w:pPr>
        <w:spacing w:before="0" w:after="0" w:line="408" w:lineRule="exact"/>
        <w:ind w:left="0" w:right="0" w:firstLine="576"/>
        <w:jc w:val="left"/>
      </w:pPr>
      <w:r>
        <w:rPr/>
        <w:t xml:space="preserve">(i) A free gift, award, or prize is offered to a purchaser who has not previously purchased from the person initiating the communication; and</w:t>
      </w:r>
    </w:p>
    <w:p>
      <w:pPr>
        <w:spacing w:before="0" w:after="0" w:line="408" w:lineRule="exact"/>
        <w:ind w:left="0" w:right="0" w:firstLine="576"/>
        <w:jc w:val="left"/>
      </w:pPr>
      <w:r>
        <w:rPr/>
        <w:t xml:space="preserve">(ii) A telephone call response is invited; and</w:t>
      </w:r>
    </w:p>
    <w:p>
      <w:pPr>
        <w:spacing w:before="0" w:after="0" w:line="408" w:lineRule="exact"/>
        <w:ind w:left="0" w:right="0" w:firstLine="576"/>
        <w:jc w:val="left"/>
      </w:pPr>
      <w:r>
        <w:rPr/>
        <w:t xml:space="preserve">(iii) The caller intends to complete a sale or enter into an agreement to purchase during the course of the telephone call;</w:t>
      </w:r>
    </w:p>
    <w:p>
      <w:pPr>
        <w:spacing w:before="0" w:after="0" w:line="408" w:lineRule="exact"/>
        <w:ind w:left="0" w:right="0" w:firstLine="576"/>
        <w:jc w:val="left"/>
      </w:pPr>
      <w:r>
        <w:rPr/>
        <w:t xml:space="preserve">(c) Other communication with a person which misrepresents the price, quality, or availability of property, goods, or services and which invites a response by telephone or which is followed by a call to the person;</w:t>
      </w:r>
    </w:p>
    <w:p>
      <w:pPr>
        <w:spacing w:before="0" w:after="0" w:line="408" w:lineRule="exact"/>
        <w:ind w:left="0" w:right="0" w:firstLine="576"/>
        <w:jc w:val="left"/>
      </w:pPr>
      <w:r>
        <w:rPr/>
        <w:t xml:space="preserve">(d) For purposes of this section, "other communication" means a written or oral notification or advertisement transmitted through any means.</w:t>
      </w:r>
    </w:p>
    <w:p>
      <w:pPr>
        <w:spacing w:before="0" w:after="0" w:line="408" w:lineRule="exact"/>
        <w:ind w:left="0" w:right="0" w:firstLine="576"/>
        <w:jc w:val="left"/>
      </w:pPr>
      <w:r>
        <w:rPr/>
        <w:t xml:space="preserve">(2)</w:t>
      </w:r>
      <w:r>
        <w:rPr>
          <w:u w:val="single"/>
        </w:rPr>
        <w:t xml:space="preserve">(a)</w:t>
      </w:r>
      <w:r>
        <w:rPr/>
        <w:t xml:space="preserve"> A "commercial telephone solicitor" is any person who engages in commercial telephone solicitation, including service bureaus.</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A "commercial telephone solicitor" does not include any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person engaging in commercial telephone solicitation where the solicitation is an isolated transaction and not done in the course of a pattern of repeated transactions of like nature;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person making calls for religious, charitable, political, or other noncommercial purposes;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person soliciting business solely from purchasers who have previously purchased from the business enterprise for which the person is calling;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person soliciting: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Without the intent to complete or obtain provisional acceptance of a sale during the telephone solicitation;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Who does not make the major sales presentation during the telephone solicitation;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Who only makes the major sales presentation or arranges for the major sales presentation to be made at a later face-to-face meeting between the salesperson and the purchaser;</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 person selling a security which is exempt from registration under RCW 21.20.310;</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 person licensed under RCW 18.85.101 when the solicited transaction is governed by that law;</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 person registered under RCW 18.27.060 when the solicited transaction is governed by that law;</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A person licensed under chapter 48.17 RCW when the solicited transaction is governed by that law;</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Any person soliciting the sale of a franchise who is registered under RCW 19.100.140;</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 person primarily soliciting the sale of a newspaper of general circulation, a magazine or periodical, or contractual plans, including book or record clubs: </w:t>
      </w:r>
      <w:r>
        <w:t>((</w:t>
      </w:r>
      <w:r>
        <w:rPr>
          <w:strike/>
        </w:rPr>
        <w:t xml:space="preserve">(i)</w:t>
      </w:r>
      <w:r>
        <w:t>))</w:t>
      </w:r>
      <w:r>
        <w:rPr/>
        <w:t xml:space="preserve"> </w:t>
      </w:r>
      <w:r>
        <w:rPr>
          <w:u w:val="single"/>
        </w:rPr>
        <w:t xml:space="preserve">(A)</w:t>
      </w:r>
      <w:r>
        <w:rPr/>
        <w:t xml:space="preserve"> Under which the seller provides the consumer with a form which the consumer may use to instruct the seller not to ship the offered merchandise; and </w:t>
      </w:r>
      <w:r>
        <w:t>((</w:t>
      </w:r>
      <w:r>
        <w:rPr>
          <w:strike/>
        </w:rPr>
        <w:t xml:space="preserve">(ii)</w:t>
      </w:r>
      <w:r>
        <w:t>))</w:t>
      </w:r>
      <w:r>
        <w:rPr/>
        <w:t xml:space="preserve"> </w:t>
      </w:r>
      <w:r>
        <w:rPr>
          <w:u w:val="single"/>
        </w:rPr>
        <w:t xml:space="preserve">(B)</w:t>
      </w:r>
      <w:r>
        <w:rPr/>
        <w:t xml:space="preserve"> which is regulated by the federal trade commission trade regulation concerning "use of negative option plans by sellers in commerce";</w:t>
      </w:r>
    </w:p>
    <w:p>
      <w:pPr>
        <w:spacing w:before="0" w:after="0" w:line="408" w:lineRule="exact"/>
        <w:ind w:left="0" w:right="0" w:firstLine="576"/>
        <w:jc w:val="left"/>
      </w:pPr>
      <w:r>
        <w:t>((</w:t>
      </w:r>
      <w:r>
        <w:rPr>
          <w:strike/>
        </w:rPr>
        <w:t xml:space="preserve">(k)</w:t>
      </w:r>
      <w:r>
        <w:t>))</w:t>
      </w:r>
      <w:r>
        <w:rPr/>
        <w:t xml:space="preserve"> </w:t>
      </w:r>
      <w:r>
        <w:rPr>
          <w:u w:val="single"/>
        </w:rPr>
        <w:t xml:space="preserve">(xi)</w:t>
      </w:r>
      <w:r>
        <w:rPr/>
        <w:t xml:space="preserve"> Any supervised financial institution or parent, subsidiary, or affiliate thereof. As used in this section, "supervised financial institution" means any commercial bank, trust company, savings and loan association, mutual savings banks, credit union, industrial loan company, personal property broker, consumer finance lender, commercial finance lender, or insurer, provided that the institution is subject to supervision by an official or agency of this state or the United States;</w:t>
      </w:r>
    </w:p>
    <w:p>
      <w:pPr>
        <w:spacing w:before="0" w:after="0" w:line="408" w:lineRule="exact"/>
        <w:ind w:left="0" w:right="0" w:firstLine="576"/>
        <w:jc w:val="left"/>
      </w:pPr>
      <w:r>
        <w:t>((</w:t>
      </w:r>
      <w:r>
        <w:rPr>
          <w:strike/>
        </w:rPr>
        <w:t xml:space="preserve">(l)</w:t>
      </w:r>
      <w:r>
        <w:t>))</w:t>
      </w:r>
      <w:r>
        <w:rPr/>
        <w:t xml:space="preserve"> </w:t>
      </w:r>
      <w:r>
        <w:rPr>
          <w:u w:val="single"/>
        </w:rPr>
        <w:t xml:space="preserve">(xii)</w:t>
      </w:r>
      <w:r>
        <w:rPr/>
        <w:t xml:space="preserve"> A person soliciting the sale of a prearrangement funeral service contract registered under RCW 18.39.240 and 18.39.260;</w:t>
      </w:r>
    </w:p>
    <w:p>
      <w:pPr>
        <w:spacing w:before="0" w:after="0" w:line="408" w:lineRule="exact"/>
        <w:ind w:left="0" w:right="0" w:firstLine="576"/>
        <w:jc w:val="left"/>
      </w:pPr>
      <w:r>
        <w:t>((</w:t>
      </w:r>
      <w:r>
        <w:rPr>
          <w:strike/>
        </w:rPr>
        <w:t xml:space="preserve">(m)</w:t>
      </w:r>
      <w:r>
        <w:t>))</w:t>
      </w:r>
      <w:r>
        <w:rPr/>
        <w:t xml:space="preserve"> </w:t>
      </w:r>
      <w:r>
        <w:rPr>
          <w:u w:val="single"/>
        </w:rPr>
        <w:t xml:space="preserve">(xiii)</w:t>
      </w:r>
      <w:r>
        <w:rPr/>
        <w:t xml:space="preserve"> A person licensed to enter into prearrangement contracts under RCW 68.05.155 when acting subject to that license;</w:t>
      </w:r>
    </w:p>
    <w:p>
      <w:pPr>
        <w:spacing w:before="0" w:after="0" w:line="408" w:lineRule="exact"/>
        <w:ind w:left="0" w:right="0" w:firstLine="576"/>
        <w:jc w:val="left"/>
      </w:pPr>
      <w:r>
        <w:t>((</w:t>
      </w:r>
      <w:r>
        <w:rPr>
          <w:strike/>
        </w:rPr>
        <w:t xml:space="preserve">(n)</w:t>
      </w:r>
      <w:r>
        <w:t>))</w:t>
      </w:r>
      <w:r>
        <w:rPr/>
        <w:t xml:space="preserve"> </w:t>
      </w:r>
      <w:r>
        <w:rPr>
          <w:u w:val="single"/>
        </w:rPr>
        <w:t xml:space="preserve">(xiv)</w:t>
      </w:r>
      <w:r>
        <w:rPr/>
        <w:t xml:space="preserve"> A person soliciting the sale of services provided by a cable television system operating under authority of a franchise or permit;</w:t>
      </w:r>
    </w:p>
    <w:p>
      <w:pPr>
        <w:spacing w:before="0" w:after="0" w:line="408" w:lineRule="exact"/>
        <w:ind w:left="0" w:right="0" w:firstLine="576"/>
        <w:jc w:val="left"/>
      </w:pPr>
      <w:r>
        <w:t>((</w:t>
      </w:r>
      <w:r>
        <w:rPr>
          <w:strike/>
        </w:rPr>
        <w:t xml:space="preserve">(o)</w:t>
      </w:r>
      <w:r>
        <w:t>))</w:t>
      </w:r>
      <w:r>
        <w:rPr/>
        <w:t xml:space="preserve"> </w:t>
      </w:r>
      <w:r>
        <w:rPr>
          <w:u w:val="single"/>
        </w:rPr>
        <w:t xml:space="preserve">(xv)</w:t>
      </w:r>
      <w:r>
        <w:rPr/>
        <w:t xml:space="preserve"> A person or affiliate of a person whose business is regulated by the utilities and transportation commission or the federal communications commission;</w:t>
      </w:r>
    </w:p>
    <w:p>
      <w:pPr>
        <w:spacing w:before="0" w:after="0" w:line="408" w:lineRule="exact"/>
        <w:ind w:left="0" w:right="0" w:firstLine="576"/>
        <w:jc w:val="left"/>
      </w:pPr>
      <w:r>
        <w:t>((</w:t>
      </w:r>
      <w:r>
        <w:rPr>
          <w:strike/>
        </w:rPr>
        <w:t xml:space="preserve">(p)</w:t>
      </w:r>
      <w:r>
        <w:t>))</w:t>
      </w:r>
      <w:r>
        <w:rPr/>
        <w:t xml:space="preserve"> </w:t>
      </w:r>
      <w:r>
        <w:rPr>
          <w:u w:val="single"/>
        </w:rPr>
        <w:t xml:space="preserve">(xvi)</w:t>
      </w:r>
      <w:r>
        <w:rPr/>
        <w:t xml:space="preserve"> A person soliciting the sale of agricultural products, as defined in RCW 20.01.010 where the purchaser is a business;</w:t>
      </w:r>
    </w:p>
    <w:p>
      <w:pPr>
        <w:spacing w:before="0" w:after="0" w:line="408" w:lineRule="exact"/>
        <w:ind w:left="0" w:right="0" w:firstLine="576"/>
        <w:jc w:val="left"/>
      </w:pPr>
      <w:r>
        <w:t>((</w:t>
      </w:r>
      <w:r>
        <w:rPr>
          <w:strike/>
        </w:rPr>
        <w:t xml:space="preserve">(q)</w:t>
      </w:r>
      <w:r>
        <w:t>))</w:t>
      </w:r>
      <w:r>
        <w:rPr/>
        <w:t xml:space="preserve"> </w:t>
      </w:r>
      <w:r>
        <w:rPr>
          <w:u w:val="single"/>
        </w:rPr>
        <w:t xml:space="preserve">(xvii)</w:t>
      </w:r>
      <w:r>
        <w:rPr/>
        <w:t xml:space="preserve"> An issuer or subsidiary of an issuer that has a class of securities that is subject to section 12 of the securities exchange act of 1934 (15 U.S.C. Sec. 78l) and that is either registered or exempt from registration under paragraph (A), (B), (C), (E), (F), (G), or (H) of subsection (g) of that section;</w:t>
      </w:r>
    </w:p>
    <w:p>
      <w:pPr>
        <w:spacing w:before="0" w:after="0" w:line="408" w:lineRule="exact"/>
        <w:ind w:left="0" w:right="0" w:firstLine="576"/>
        <w:jc w:val="left"/>
      </w:pPr>
      <w:r>
        <w:t>((</w:t>
      </w:r>
      <w:r>
        <w:rPr>
          <w:strike/>
        </w:rPr>
        <w:t xml:space="preserve">(r)</w:t>
      </w:r>
      <w:r>
        <w:t>))</w:t>
      </w:r>
      <w:r>
        <w:rPr/>
        <w:t xml:space="preserve"> </w:t>
      </w:r>
      <w:r>
        <w:rPr>
          <w:u w:val="single"/>
        </w:rPr>
        <w:t xml:space="preserve">(xviii)</w:t>
      </w:r>
      <w:r>
        <w:rPr/>
        <w:t xml:space="preserve"> A commodity broker-dealer as defined in RCW 21.30.010 and registered with the commodity futures trading commission;</w:t>
      </w:r>
    </w:p>
    <w:p>
      <w:pPr>
        <w:spacing w:before="0" w:after="0" w:line="408" w:lineRule="exact"/>
        <w:ind w:left="0" w:right="0" w:firstLine="576"/>
        <w:jc w:val="left"/>
      </w:pPr>
      <w:r>
        <w:t>((</w:t>
      </w:r>
      <w:r>
        <w:rPr>
          <w:strike/>
        </w:rPr>
        <w:t xml:space="preserve">(s)</w:t>
      </w:r>
      <w:r>
        <w:t>))</w:t>
      </w:r>
      <w:r>
        <w:rPr/>
        <w:t xml:space="preserve"> </w:t>
      </w:r>
      <w:r>
        <w:rPr>
          <w:u w:val="single"/>
        </w:rPr>
        <w:t xml:space="preserve">(xix)</w:t>
      </w:r>
      <w:r>
        <w:rPr/>
        <w:t xml:space="preserve"> A business-to-business sale where: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purchaser business intends to resell the property or goods purchased,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purchaser business intends to use the property or goods purchased in a recycling, reuse, remanufacturing or manufacturing process;</w:t>
      </w:r>
    </w:p>
    <w:p>
      <w:pPr>
        <w:spacing w:before="0" w:after="0" w:line="408" w:lineRule="exact"/>
        <w:ind w:left="0" w:right="0" w:firstLine="576"/>
        <w:jc w:val="left"/>
      </w:pPr>
      <w:r>
        <w:t>((</w:t>
      </w:r>
      <w:r>
        <w:rPr>
          <w:strike/>
        </w:rPr>
        <w:t xml:space="preserve">(t)</w:t>
      </w:r>
      <w:r>
        <w:t>))</w:t>
      </w:r>
      <w:r>
        <w:rPr/>
        <w:t xml:space="preserve"> </w:t>
      </w:r>
      <w:r>
        <w:rPr>
          <w:u w:val="single"/>
        </w:rPr>
        <w:t xml:space="preserve">(xx)</w:t>
      </w:r>
      <w:r>
        <w:rPr/>
        <w:t xml:space="preserve"> A person licensed under RCW 19.16.110 when the solicited transaction is governed by that law;</w:t>
      </w:r>
    </w:p>
    <w:p>
      <w:pPr>
        <w:spacing w:before="0" w:after="0" w:line="408" w:lineRule="exact"/>
        <w:ind w:left="0" w:right="0" w:firstLine="576"/>
        <w:jc w:val="left"/>
      </w:pPr>
      <w:r>
        <w:t>((</w:t>
      </w:r>
      <w:r>
        <w:rPr>
          <w:strike/>
        </w:rPr>
        <w:t xml:space="preserve">(u)</w:t>
      </w:r>
      <w:r>
        <w:t>))</w:t>
      </w:r>
      <w:r>
        <w:rPr/>
        <w:t xml:space="preserve"> </w:t>
      </w:r>
      <w:r>
        <w:rPr>
          <w:u w:val="single"/>
        </w:rPr>
        <w:t xml:space="preserve">(xxi)</w:t>
      </w:r>
      <w:r>
        <w:rPr/>
        <w:t xml:space="preserve"> A person soliciting the sale of food intended for immediate delivery to and immediate consumption by the purchaser;</w:t>
      </w:r>
    </w:p>
    <w:p>
      <w:pPr>
        <w:spacing w:before="0" w:after="0" w:line="408" w:lineRule="exact"/>
        <w:ind w:left="0" w:right="0" w:firstLine="576"/>
        <w:jc w:val="left"/>
      </w:pPr>
      <w:r>
        <w:t>((</w:t>
      </w:r>
      <w:r>
        <w:rPr>
          <w:strike/>
        </w:rPr>
        <w:t xml:space="preserve">(v)</w:t>
      </w:r>
      <w:r>
        <w:t>))</w:t>
      </w:r>
      <w:r>
        <w:rPr/>
        <w:t xml:space="preserve"> </w:t>
      </w:r>
      <w:r>
        <w:rPr>
          <w:u w:val="single"/>
        </w:rPr>
        <w:t xml:space="preserve">(xxii)</w:t>
      </w:r>
      <w:r>
        <w:rPr/>
        <w:t xml:space="preserve"> A person soliciting the sale of food fish or shellfish when that person is licensed pursuant to the provisions of Title 77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"Free gift, award, or prize" means a gratuity which the purchaser believes of a value equal to or greater than the value of the specific product, good, or service sought to be sold to the purchaser by the seller.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"Person" includes any individual, firm, association, corporation, partnership, joint venture, sole proprietorship, or any other business entity.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"Purchaser" means a person who is solicited to become or does become obligated to a commercial telephone solicitor.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"Salesperson" means any individual employed, appointed, or authorized by a commercial telephone solicitor, whether referred to by the commercial telephone solicitor as an agent, representative, or independent contractor, who attempts to solicit or solicits a sale on behalf of the commercial telephone solicitor.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"Seller" means any person who contracts with any service bureau to purchase commercial telephone solicitation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"Service bureau" means a commercial telephone solicitor who contracts with any person to provide commercial telephone solicitation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"Telephone call" includes any communication made through a telephone that uses a live person, artificial voice, or recorded message.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"Unsolicited" means to initiate contact for the purpose of attempting to sell a person property, goods, or services, where such person provided no previous express interest in purchasing, investing in, or obtaining information regarding the property, goods, or services attempted to be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200</w:t>
      </w:r>
      <w:r>
        <w:rPr/>
        <w:t xml:space="preserve"> and 2024 c 22 s 23 are each amended to read as follows:</w:t>
      </w:r>
    </w:p>
    <w:p>
      <w:pPr>
        <w:spacing w:before="0" w:after="0" w:line="408" w:lineRule="exact"/>
        <w:ind w:left="0" w:right="0" w:firstLine="576"/>
        <w:jc w:val="left"/>
      </w:pPr>
      <w:r>
        <w:rPr/>
        <w:t xml:space="preserve">(1) If proposed corporate action creating dissenters' rights under RCW 23B.13.020 is submitted for approval by a vote at a shareholders' meeting, the meeting notice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(2) If proposed corporate action creating dissenters' rights under RCW 23B.13.020 would be submitted for approval by a vote at a shareholders' meeting but for the provisions of RCW </w:t>
      </w:r>
      <w:r>
        <w:t>((</w:t>
      </w:r>
      <w:r>
        <w:rPr>
          <w:strike/>
        </w:rPr>
        <w:t xml:space="preserve">23B.11A.040</w:t>
      </w:r>
      <w:r>
        <w:t>))</w:t>
      </w:r>
      <w:r>
        <w:rPr/>
        <w:t xml:space="preserve"> </w:t>
      </w:r>
      <w:r>
        <w:rPr>
          <w:u w:val="single"/>
        </w:rPr>
        <w:t xml:space="preserve">23B.11A.045</w:t>
      </w:r>
      <w:r>
        <w:rPr/>
        <w:t xml:space="preserve">, the offer made pursuant to RCW </w:t>
      </w:r>
      <w:r>
        <w:t>((</w:t>
      </w:r>
      <w:r>
        <w:rPr>
          <w:strike/>
        </w:rPr>
        <w:t xml:space="preserve">23B.11A.040</w:t>
      </w:r>
      <w:r>
        <w:t>))</w:t>
      </w:r>
      <w:r>
        <w:rPr/>
        <w:t xml:space="preserve"> </w:t>
      </w:r>
      <w:r>
        <w:rPr>
          <w:u w:val="single"/>
        </w:rPr>
        <w:t xml:space="preserve">23B.11A.045</w:t>
      </w:r>
      <w:r>
        <w:rPr/>
        <w:t xml:space="preserv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(3) If corporate action creating dissenters' rights under RCW 23B.13.020 is submitted for approval without a vote of shareholders in accordance with RCW 23B.07.040, the shareholder consent described in RCW 23B.07.040(1)(b) and the notice described in RCW 23B.07.040(3)(a) must include a statement that shareholders are or may be entitled to assert dissenters' rights under this chapter and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210</w:t>
      </w:r>
      <w:r>
        <w:rPr/>
        <w:t xml:space="preserve"> and 2024 c 22 s 24 are each amended to read as follows:</w:t>
      </w:r>
    </w:p>
    <w:p>
      <w:pPr>
        <w:spacing w:before="0" w:after="0" w:line="408" w:lineRule="exact"/>
        <w:ind w:left="0" w:right="0" w:firstLine="576"/>
        <w:jc w:val="left"/>
      </w:pPr>
      <w:r>
        <w:rPr/>
        <w:t xml:space="preserve">(1) If proposed corporate action creating dissenters' rights under RCW 23B.13.020 is submitted to a vote at a shareholders' meeting, a shareholder who wishes to assert dissenters' rights must (a) deliver to the corporation before the vote is taken written notice of the shareholder's intent to demand payment for the shareholder's shares if the proposed corporate action is effected, and (b) not vote such shares in favor of the proposed corporate action.</w:t>
      </w:r>
    </w:p>
    <w:p>
      <w:pPr>
        <w:spacing w:before="0" w:after="0" w:line="408" w:lineRule="exact"/>
        <w:ind w:left="0" w:right="0" w:firstLine="576"/>
        <w:jc w:val="left"/>
      </w:pPr>
      <w:r>
        <w:rPr/>
        <w:t xml:space="preserve">(2) If proposed corporate action creating dissenters' rights under RCW 23B.13.020 does not require shareholder approval pursuant to RCW </w:t>
      </w:r>
      <w:r>
        <w:t>((</w:t>
      </w:r>
      <w:r>
        <w:rPr>
          <w:strike/>
        </w:rPr>
        <w:t xml:space="preserve">23B.11A.040</w:t>
      </w:r>
      <w:r>
        <w:t>))</w:t>
      </w:r>
      <w:r>
        <w:rPr/>
        <w:t xml:space="preserve"> </w:t>
      </w:r>
      <w:r>
        <w:rPr>
          <w:u w:val="single"/>
        </w:rPr>
        <w:t xml:space="preserve">23B.11A.045</w:t>
      </w:r>
      <w:r>
        <w:rPr/>
        <w:t xml:space="preserve">, a shareholder who wishes to assert dissenters' rights with respect to any class or series of shares:</w:t>
      </w:r>
    </w:p>
    <w:p>
      <w:pPr>
        <w:spacing w:before="0" w:after="0" w:line="408" w:lineRule="exact"/>
        <w:ind w:left="0" w:right="0" w:firstLine="576"/>
        <w:jc w:val="left"/>
      </w:pPr>
      <w:r>
        <w:rPr/>
        <w:t xml:space="preserve">(a) Shall deliver to the corporation before the shares are purchased pursuant to the offer under RCW </w:t>
      </w:r>
      <w:r>
        <w:t>((</w:t>
      </w:r>
      <w:r>
        <w:rPr>
          <w:strike/>
        </w:rPr>
        <w:t xml:space="preserve">23B.11A.040</w:t>
      </w:r>
      <w:r>
        <w:t>))</w:t>
      </w:r>
      <w:r>
        <w:rPr/>
        <w:t xml:space="preserve"> </w:t>
      </w:r>
      <w:r>
        <w:rPr>
          <w:u w:val="single"/>
        </w:rPr>
        <w:t xml:space="preserve">23B.11A.045</w:t>
      </w:r>
      <w:r>
        <w:rPr/>
        <w:t xml:space="preserve"> written notice of the shareholder's intent to demand payment for the shareholder's shares if the proposed corporate action is effected; and</w:t>
      </w:r>
    </w:p>
    <w:p>
      <w:pPr>
        <w:spacing w:before="0" w:after="0" w:line="408" w:lineRule="exact"/>
        <w:ind w:left="0" w:right="0" w:firstLine="576"/>
        <w:jc w:val="left"/>
      </w:pPr>
      <w:r>
        <w:rPr/>
        <w:t xml:space="preserve">(b) Shall not tender, or cause to be tendered, any shares of such class or series in response to such offer.</w:t>
      </w:r>
    </w:p>
    <w:p>
      <w:pPr>
        <w:spacing w:before="0" w:after="0" w:line="408" w:lineRule="exact"/>
        <w:ind w:left="0" w:right="0" w:firstLine="576"/>
        <w:jc w:val="left"/>
      </w:pPr>
      <w:r>
        <w:rPr/>
        <w:t xml:space="preserve">(3) If proposed corporate action creating dissenters' rights under RCW 23B.13.020 is submitted for approval without a vote of shareholders in accordance with RCW 23B.07.040, a shareholder who wishes to assert dissenters' rights must not execute the consent or otherwise vote such shares in favor of the proposed corporate action.</w:t>
      </w:r>
    </w:p>
    <w:p>
      <w:pPr>
        <w:spacing w:before="0" w:after="0" w:line="408" w:lineRule="exact"/>
        <w:ind w:left="0" w:right="0" w:firstLine="576"/>
        <w:jc w:val="left"/>
      </w:pPr>
      <w:r>
        <w:rPr/>
        <w:t xml:space="preserve">(4) A shareholder who does not satisfy the requirements of subsection (1), (2), or (3) of this section is not entitled to payment for the shareholder's shares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220</w:t>
      </w:r>
      <w:r>
        <w:rPr/>
        <w:t xml:space="preserve"> and 2024 c 22 s 25 are each amended to read as follows:</w:t>
      </w:r>
    </w:p>
    <w:p>
      <w:pPr>
        <w:spacing w:before="0" w:after="0" w:line="408" w:lineRule="exact"/>
        <w:ind w:left="0" w:right="0" w:firstLine="576"/>
        <w:jc w:val="left"/>
      </w:pPr>
      <w:r>
        <w:rPr/>
        <w:t xml:space="preserve">(1) If proposed corporate action creating dissenters' rights under RCW 23B.13.020 is approved at a shareholders' meeting, the corporation shall within ten days after the effective date of the corporate action deliver to all shareholders who satisfied the requirements of RCW 23B.13.210(1) a notice in compliance with subsection (6) of this section.</w:t>
      </w:r>
    </w:p>
    <w:p>
      <w:pPr>
        <w:spacing w:before="0" w:after="0" w:line="408" w:lineRule="exact"/>
        <w:ind w:left="0" w:right="0" w:firstLine="576"/>
        <w:jc w:val="left"/>
      </w:pPr>
      <w:r>
        <w:rPr/>
        <w:t xml:space="preserve">(2) If proposed corporate action creating dissenters' rights under RCW 23B.13.020 is approved without a vote of shareholders in accordance with RCW </w:t>
      </w:r>
      <w:r>
        <w:t>((</w:t>
      </w:r>
      <w:r>
        <w:rPr>
          <w:strike/>
        </w:rPr>
        <w:t xml:space="preserve">23B.11A.040</w:t>
      </w:r>
      <w:r>
        <w:t>))</w:t>
      </w:r>
      <w:r>
        <w:rPr/>
        <w:t xml:space="preserve"> </w:t>
      </w:r>
      <w:r>
        <w:rPr>
          <w:u w:val="single"/>
        </w:rPr>
        <w:t xml:space="preserve">23B.11A.045</w:t>
      </w:r>
      <w:r>
        <w:rPr/>
        <w:t xml:space="preserve">, the corporation shall within 10 days after the effective date of the corporate action deliver to all shareholders who satisfied the requirements of RCW 23B.13.210(2) a notice in compliance with subsection (6) of this section.</w:t>
      </w:r>
    </w:p>
    <w:p>
      <w:pPr>
        <w:spacing w:before="0" w:after="0" w:line="408" w:lineRule="exact"/>
        <w:ind w:left="0" w:right="0" w:firstLine="576"/>
        <w:jc w:val="left"/>
      </w:pPr>
      <w:r>
        <w:rPr/>
        <w:t xml:space="preserve">(3) If proposed corporate action creating dissenters' rights under RCW 23B.13.020 is approved without a vote of shareholders in accordance with RCW 23B.07.040, the notice delivered pursuant to RCW 23B.07.040(3)(b) to shareholders who satisfied the requirements of RCW 23B.13.210(3) shall comply with subsection (6) of this section.</w:t>
      </w:r>
    </w:p>
    <w:p>
      <w:pPr>
        <w:spacing w:before="0" w:after="0" w:line="408" w:lineRule="exact"/>
        <w:ind w:left="0" w:right="0" w:firstLine="576"/>
        <w:jc w:val="left"/>
      </w:pPr>
      <w:r>
        <w:rPr/>
        <w:t xml:space="preserve">(4) In the case of proposed corporate action creating dissenters' rights under RCW 23B.13.020(1)(a)(ii), the corporation shall within ten days after the effective date of the corporate action deliver to all shareholders of the subsidiary other than the parent a notice in compliance with subsection (6) of this section.</w:t>
      </w:r>
    </w:p>
    <w:p>
      <w:pPr>
        <w:spacing w:before="0" w:after="0" w:line="408" w:lineRule="exact"/>
        <w:ind w:left="0" w:right="0" w:firstLine="576"/>
        <w:jc w:val="left"/>
      </w:pPr>
      <w:r>
        <w:rPr/>
        <w:t xml:space="preserve">(5) In the case of proposed corporate action creating dissenters' rights under RCW 23B.13.020(1)(d) that, pursuant to RCW 23B.10.020(4)(b), is not required to be approved by the shareholders of the corporation, the corporation shall within ten days after the effective date of the corporate action deliver to all shareholders entitled to dissent under RCW 23B.13.020(1)(d) a notice in compliance with subsection (6) of this section.</w:t>
      </w:r>
    </w:p>
    <w:p>
      <w:pPr>
        <w:spacing w:before="0" w:after="0" w:line="408" w:lineRule="exact"/>
        <w:ind w:left="0" w:right="0" w:firstLine="576"/>
        <w:jc w:val="left"/>
      </w:pPr>
      <w:r>
        <w:rPr/>
        <w:t xml:space="preserve">(6) Any notice under subsection (1), (2), (3), (4), or (5) of this section must:</w:t>
      </w:r>
    </w:p>
    <w:p>
      <w:pPr>
        <w:spacing w:before="0" w:after="0" w:line="408" w:lineRule="exact"/>
        <w:ind w:left="0" w:right="0" w:firstLine="576"/>
        <w:jc w:val="left"/>
      </w:pPr>
      <w:r>
        <w:rPr/>
        <w:t xml:space="preserve">(a) State where the payment demand must be sent and where and when certificates for certificated shares must be deposited;</w:t>
      </w:r>
    </w:p>
    <w:p>
      <w:pPr>
        <w:spacing w:before="0" w:after="0" w:line="408" w:lineRule="exact"/>
        <w:ind w:left="0" w:right="0" w:firstLine="576"/>
        <w:jc w:val="left"/>
      </w:pPr>
      <w:r>
        <w:rPr/>
        <w:t xml:space="preserve">(b) Inform holders of uncertificated shares to what extent transfer of the shares will be restricted after the payment demand is received;</w:t>
      </w:r>
    </w:p>
    <w:p>
      <w:pPr>
        <w:spacing w:before="0" w:after="0" w:line="408" w:lineRule="exact"/>
        <w:ind w:left="0" w:right="0" w:firstLine="576"/>
        <w:jc w:val="left"/>
      </w:pPr>
      <w:r>
        <w:rPr/>
        <w:t xml:space="preserve">(c) Supply a form for demanding payment that includes the date of the first announcement to news media or to shareholders of the terms of the proposed corporate action and requires that the person asserting dissenters' rights certify whether or not the person acquired beneficial ownership of the shares before that date;</w:t>
      </w:r>
    </w:p>
    <w:p>
      <w:pPr>
        <w:spacing w:before="0" w:after="0" w:line="408" w:lineRule="exact"/>
        <w:ind w:left="0" w:right="0" w:firstLine="576"/>
        <w:jc w:val="left"/>
      </w:pPr>
      <w:r>
        <w:rPr/>
        <w:t xml:space="preserve">(d) Set a date by which the corporation must receive the payment demand, which date may not be fewer than thirty nor more than sixty days after the date the notice in subsection (1), (2), (3), (4), or (5) of this section is delivered; and</w:t>
      </w:r>
    </w:p>
    <w:p>
      <w:pPr>
        <w:spacing w:before="0" w:after="0" w:line="408" w:lineRule="exact"/>
        <w:ind w:left="0" w:right="0" w:firstLine="576"/>
        <w:jc w:val="left"/>
      </w:pPr>
      <w:r>
        <w:rPr/>
        <w:t xml:space="preserve">(e)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w:t>
      </w:r>
      <w:r>
        <w:t>((</w:t>
      </w:r>
      <w:r>
        <w:rPr>
          <w:strike/>
        </w:rPr>
        <w:t xml:space="preserve">70A.230.020,</w:t>
      </w:r>
      <w:r>
        <w:t>))</w:t>
      </w:r>
      <w:r>
        <w:rPr/>
        <w:t xml:space="preserve"> 70A.205.280, 70A.355.070, 70A.430.070, 70A.500.260, 70A.505.100, 70A.505.110, 70A.530.040, 70A.350.070, 70A.515.060, 70A.245.040, 70A.245.050, 70A.245.070, 70A.245.080, 70A.245.130, 70A.245.140, 70A.65.200, 70A.455.090, 70A.550.030, 70A.555.110, 70A.560.020, 70A.565.030,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021</w:t>
      </w:r>
      <w:r>
        <w:rPr/>
        <w:t xml:space="preserve"> and 2012 c 2 s 125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"Retailer" except as expressly defined by RCW 66.28.285(5) with respect to its use in RCW </w:t>
      </w:r>
      <w:r>
        <w:t>((</w:t>
      </w:r>
      <w:r>
        <w:rPr>
          <w:strike/>
        </w:rPr>
        <w:t xml:space="preserve">6.28.280 [66.28.280]</w:t>
      </w:r>
      <w:r>
        <w:t>))</w:t>
      </w:r>
      <w:r>
        <w:rPr/>
        <w:t xml:space="preserve"> </w:t>
      </w:r>
      <w:r>
        <w:rPr>
          <w:u w:val="single"/>
        </w:rPr>
        <w:t xml:space="preserve">66.28.280</w:t>
      </w:r>
      <w:r>
        <w:rPr/>
        <w:t xml:space="preserve"> through 66.28.315, means the holder of a license or permit issued by the board authorizing sale of liquor to consumers for consumption on and/or off the premises. With respect to retailer licenses, "on-sale" refers to the license privilege of selling for consumption upon the licensed premises.</w:t>
      </w:r>
    </w:p>
    <w:p>
      <w:pPr>
        <w:spacing w:before="0" w:after="0" w:line="408" w:lineRule="exact"/>
        <w:ind w:left="0" w:right="0" w:firstLine="576"/>
        <w:jc w:val="left"/>
      </w:pPr>
      <w:r>
        <w:rPr/>
        <w:t xml:space="preserve">(2) "Spirits distributor" means a person, other than a person who holds only a retail license, who buys spirits from a domestic distiller, manufacturer, supplier, spirits distributor, or spirits importer, or who acquires foreign-produced spirits from a source outside of the United States, for the purpose of reselling the same not in violation of this title, or who represents such distiller as agent.</w:t>
      </w:r>
    </w:p>
    <w:p>
      <w:pPr>
        <w:spacing w:before="0" w:after="0" w:line="408" w:lineRule="exact"/>
        <w:ind w:left="0" w:right="0" w:firstLine="576"/>
        <w:jc w:val="left"/>
      </w:pPr>
      <w:r>
        <w:rPr/>
        <w:t xml:space="preserve">(3) "Spirits importer" means a person who buys distilled spirits from a distiller outside the state of Washington and imports such spirits into the state for sale or export.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92</w:t>
      </w:r>
      <w:r>
        <w:rPr/>
        <w:t xml:space="preserve">.</w:t>
      </w:r>
      <w:r>
        <w:t xml:space="preserve">105</w:t>
      </w:r>
      <w:r>
        <w:rPr/>
        <w:t xml:space="preserve"> (Commission on integrated pest management</w:t>
      </w:r>
      <w:r>
        <w:rPr>
          <w:rFonts w:ascii="Times New Roman" w:hAnsi="Times New Roman"/>
        </w:rPr>
        <w:t xml:space="preserve">—</w:t>
      </w:r>
      <w:r>
        <w:rPr/>
        <w:t xml:space="preserve">Report on activities</w:t>
      </w:r>
      <w:r>
        <w:rPr>
          <w:rFonts w:ascii="Times New Roman" w:hAnsi="Times New Roman"/>
        </w:rPr>
        <w:t xml:space="preserve">—</w:t>
      </w:r>
      <w:r>
        <w:rPr/>
        <w:t xml:space="preserve">Review by legislature);</w:t>
      </w:r>
    </w:p>
    <w:p>
      <w:pPr>
        <w:spacing w:before="0" w:after="0" w:line="408" w:lineRule="exact"/>
        <w:ind w:left="0" w:right="0" w:firstLine="576"/>
        <w:jc w:val="left"/>
      </w:pPr>
      <w:r>
        <w:rPr/>
        <w:t xml:space="preserve">(2) </w:t>
      </w:r>
      <w:r>
        <w:rPr/>
        <w:t xml:space="preserve">RCW </w:t>
      </w:r>
      <w:r>
        <w:t xml:space="preserve">28A</w:t>
      </w:r>
      <w:r>
        <w:rPr/>
        <w:t xml:space="preserve">.</w:t>
      </w:r>
      <w:r>
        <w:t xml:space="preserve">300</w:t>
      </w:r>
      <w:r>
        <w:rPr/>
        <w:t xml:space="preserve">.</w:t>
      </w:r>
      <w:r>
        <w:t xml:space="preserve">2851</w:t>
      </w:r>
      <w:r>
        <w:rPr/>
        <w:t xml:space="preserve"> (School bullying and harassment</w:t>
      </w:r>
      <w:r>
        <w:rPr>
          <w:rFonts w:ascii="Times New Roman" w:hAnsi="Times New Roman"/>
        </w:rPr>
        <w:t xml:space="preserve">—</w:t>
      </w:r>
      <w:r>
        <w:rPr/>
        <w:t xml:space="preserve">Work group);</w:t>
      </w:r>
    </w:p>
    <w:p>
      <w:pPr>
        <w:spacing w:before="0" w:after="0" w:line="408" w:lineRule="exact"/>
        <w:ind w:left="0" w:right="0" w:firstLine="576"/>
        <w:jc w:val="left"/>
      </w:pPr>
      <w:r>
        <w:rPr/>
        <w:t xml:space="preserve">(3) </w:t>
      </w:r>
      <w:r>
        <w:rPr/>
        <w:t xml:space="preserve">RCW </w:t>
      </w:r>
      <w:r>
        <w:t xml:space="preserve">28A</w:t>
      </w:r>
      <w:r>
        <w:rPr/>
        <w:t xml:space="preserve">.</w:t>
      </w:r>
      <w:r>
        <w:t xml:space="preserve">300</w:t>
      </w:r>
      <w:r>
        <w:rPr/>
        <w:t xml:space="preserve">.</w:t>
      </w:r>
      <w:r>
        <w:t xml:space="preserve">807</w:t>
      </w:r>
      <w:r>
        <w:rPr/>
        <w:t xml:space="preserve"> (Task force</w:t>
      </w:r>
      <w:r>
        <w:rPr>
          <w:rFonts w:ascii="Times New Roman" w:hAnsi="Times New Roman"/>
        </w:rPr>
        <w:t xml:space="preserve">—</w:t>
      </w:r>
      <w:r>
        <w:rPr/>
        <w:t xml:space="preserve">Review of federal 2007 race and ethnicity reporting guidelines</w:t>
      </w:r>
      <w:r>
        <w:rPr>
          <w:rFonts w:ascii="Times New Roman" w:hAnsi="Times New Roman"/>
        </w:rPr>
        <w:t xml:space="preserve">—</w:t>
      </w:r>
      <w:r>
        <w:rPr/>
        <w:t xml:space="preserve">Development of state guidelines);</w:t>
      </w:r>
    </w:p>
    <w:p>
      <w:pPr>
        <w:spacing w:before="0" w:after="0" w:line="408" w:lineRule="exact"/>
        <w:ind w:left="0" w:right="0" w:firstLine="576"/>
        <w:jc w:val="left"/>
      </w:pPr>
      <w:r>
        <w:rPr/>
        <w:t xml:space="preserve">(4) </w:t>
      </w:r>
      <w:r>
        <w:rPr/>
        <w:t xml:space="preserve">RCW </w:t>
      </w:r>
      <w:r>
        <w:t xml:space="preserve">43</w:t>
      </w:r>
      <w:r>
        <w:rPr/>
        <w:t xml:space="preserve">.</w:t>
      </w:r>
      <w:r>
        <w:t xml:space="preserve">10</w:t>
      </w:r>
      <w:r>
        <w:rPr/>
        <w:t xml:space="preserve">.</w:t>
      </w:r>
      <w:r>
        <w:t xml:space="preserve">300</w:t>
      </w:r>
      <w:r>
        <w:rPr/>
        <w:t xml:space="preserve"> (Hate crime advisory working group); and</w:t>
      </w:r>
    </w:p>
    <w:p>
      <w:pPr>
        <w:spacing w:before="0" w:after="0" w:line="408" w:lineRule="exact"/>
        <w:ind w:left="0" w:right="0" w:firstLine="576"/>
        <w:jc w:val="left"/>
      </w:pPr>
      <w:r>
        <w:rPr/>
        <w:t xml:space="preserve">(5) </w:t>
      </w:r>
      <w:r>
        <w:rPr/>
        <w:t xml:space="preserve">RCW </w:t>
      </w:r>
      <w:r>
        <w:t xml:space="preserve">43</w:t>
      </w:r>
      <w:r>
        <w:rPr/>
        <w:t xml:space="preserve">.</w:t>
      </w:r>
      <w:r>
        <w:t xml:space="preserve">280</w:t>
      </w:r>
      <w:r>
        <w:rPr/>
        <w:t xml:space="preserve">.</w:t>
      </w:r>
      <w:r>
        <w:t xml:space="preserve">091</w:t>
      </w:r>
      <w:r>
        <w:rPr/>
        <w:t xml:space="preserve"> (Statewide coordinating committee on sex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470 s 3013</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1003 of this act takes effect October 1, 2025.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CROSS REFERENCE UPDATES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6</w:t>
      </w:r>
      <w:r>
        <w:rPr/>
        <w:t xml:space="preserve">.</w:t>
      </w:r>
      <w:r>
        <w:t xml:space="preserve">15</w:t>
      </w:r>
      <w:r>
        <w:rPr/>
        <w:t xml:space="preserve">.</w:t>
      </w:r>
      <w:r>
        <w:t xml:space="preserve">060</w:t>
      </w:r>
      <w:r>
        <w:rPr/>
        <w:t xml:space="preserve"> and 1993 c 200 s 5 are each amended to read as follows:</w:t>
      </w:r>
    </w:p>
    <w:p>
      <w:pPr>
        <w:spacing w:before="0" w:after="0" w:line="408" w:lineRule="exact"/>
        <w:ind w:left="0" w:right="0" w:firstLine="576"/>
        <w:jc w:val="left"/>
      </w:pPr>
      <w:r>
        <w:rPr/>
        <w:t xml:space="preserve">(1) Except as provided in subsection (2) of this section, property claimed exempt under RCW 6.15.010 shall be selected by the individual entitled to the exemption, or by the husband or wife entitled to a community exemption, in the manner described in subsection (3) of this section.</w:t>
      </w:r>
    </w:p>
    <w:p>
      <w:pPr>
        <w:spacing w:before="0" w:after="0" w:line="408" w:lineRule="exact"/>
        <w:ind w:left="0" w:right="0" w:firstLine="576"/>
        <w:jc w:val="left"/>
      </w:pPr>
      <w:r>
        <w:rPr/>
        <w:t xml:space="preserve">(2) If, at the time of seizure under execution or attachment of property exemptible under RCW 6.15.010</w:t>
      </w:r>
      <w:r>
        <w:t>((</w:t>
      </w:r>
      <w:r>
        <w:rPr>
          <w:strike/>
        </w:rPr>
        <w:t xml:space="preserve">(3) (a), (b), or (c)</w:t>
      </w:r>
      <w:r>
        <w:t>))</w:t>
      </w:r>
      <w:r>
        <w:rPr/>
        <w:t xml:space="preserve"> </w:t>
      </w:r>
      <w:r>
        <w:rPr>
          <w:u w:val="single"/>
        </w:rPr>
        <w:t xml:space="preserve">(1)(d)(i) and (iii)</w:t>
      </w:r>
      <w:r>
        <w:rPr/>
        <w:t xml:space="preserve">, the individual or the husband or wife entitled to claim the exemption is not present, then the sheriff or deputy shall make a selection equal in value to the applicable exemptions and, if no appraisement is required and no objection is made by the creditor as permitted under subsection (4) of this section, the officer shall return the same as exempt by inventory. Any selection made as provided shall be prima facie evidence (a) that the property so selected is exempt from execution and attachment, and (b) that the property so selected is not in excess of the values specified for the exemptions.</w:t>
      </w:r>
    </w:p>
    <w:p>
      <w:pPr>
        <w:spacing w:before="0" w:after="0" w:line="408" w:lineRule="exact"/>
        <w:ind w:left="0" w:right="0" w:firstLine="576"/>
        <w:jc w:val="left"/>
      </w:pPr>
      <w:r>
        <w:rPr/>
        <w:t xml:space="preserve">(3)(a) A debtor who claims personal property as exempt against execution or attachment shall, at any time before sale, deliver to the officer making the levy a list by separate items of the property claimed as exempt, together with an itemized list of all the personal property owned or claimed by the debtor, including money, bonds, bills, notes, claims and demands, with the residence of the person indebted upon the said bonds, bills, notes, claims and demands, and shall verify such list by affidavit. The officer shall immediately advise the creditor, attorney, or agent of the exemption claim and, if no appraisement is required and no objection is made by the creditor as permitted under subsection (4) of this section, the officer shall return with the process the list of property claimed as exempt.</w:t>
      </w:r>
    </w:p>
    <w:p>
      <w:pPr>
        <w:spacing w:before="0" w:after="0" w:line="408" w:lineRule="exact"/>
        <w:ind w:left="0" w:right="0" w:firstLine="576"/>
        <w:jc w:val="left"/>
      </w:pPr>
      <w:r>
        <w:rPr/>
        <w:t xml:space="preserve">(b) A debtor who claims personal property exempt against garnishment shall proceed as provided in RCW 6.27.160.</w:t>
      </w:r>
    </w:p>
    <w:p>
      <w:pPr>
        <w:spacing w:before="0" w:after="0" w:line="408" w:lineRule="exact"/>
        <w:ind w:left="0" w:right="0" w:firstLine="576"/>
        <w:jc w:val="left"/>
      </w:pPr>
      <w:r>
        <w:rPr/>
        <w:t xml:space="preserve">(c) A debtor who claims as a homestead, under chapter 6.13 RCW, a mobile home that is not yet occupied as a homestead and that is located on land not owned by the debtor shall claim the homestead as against a specific levy by delivering to the sheriff who levied on the mobile home, before sale under the levy, a declaration of homestead that contains (i) a declaration that the debtor owns the mobile home, intends to reside therein, and claims it as a homestead, and (ii) a description of the mobile home, a statement where it is located or was located before the levy, and an estimate of its actual cash value.</w:t>
      </w:r>
    </w:p>
    <w:p>
      <w:pPr>
        <w:spacing w:before="0" w:after="0" w:line="408" w:lineRule="exact"/>
        <w:ind w:left="0" w:right="0" w:firstLine="576"/>
        <w:jc w:val="left"/>
      </w:pPr>
      <w:r>
        <w:rPr/>
        <w:t xml:space="preserve">(d) A debtor who claims as a homestead, under RCW 6.13.040, any other personal property, shall at any time before sale, deliver to the officer making the levy a notice of claim of homestead in a statement that sets forth the following: (i) The debtor owns the personal property; (ii) the debtor resides thereon as a homestead; (iii) the debtor's estimate of the fair market value of the property; and (iv) the debtor's description of the property in sufficient detail for the officer making the levy to identify the same.</w:t>
      </w:r>
    </w:p>
    <w:p>
      <w:pPr>
        <w:spacing w:before="0" w:after="0" w:line="408" w:lineRule="exact"/>
        <w:ind w:left="0" w:right="0" w:firstLine="576"/>
        <w:jc w:val="left"/>
      </w:pPr>
      <w:r>
        <w:rPr/>
        <w:t xml:space="preserve">(4)(a) Except as provided in (b) of this subsection, a creditor, or the agent or attorney of a creditor, who wishes to object to a claim of exemption shall proceed as provided in RCW 6.27.160 and shall give notice of the objection to the officer not later than seven days after the officer's giving notice of the exemption claim.</w:t>
      </w:r>
    </w:p>
    <w:p>
      <w:pPr>
        <w:spacing w:before="0" w:after="0" w:line="408" w:lineRule="exact"/>
        <w:ind w:left="0" w:right="0" w:firstLine="576"/>
        <w:jc w:val="left"/>
      </w:pPr>
      <w:r>
        <w:rPr/>
        <w:t xml:space="preserve">(b) A creditor, or the agent or attorney of the creditor, who wishes to object to a claim of exemption made to a levying officer, on the ground that the property claimed exceeds exemptible value, may demand appraisement. If the creditor, or the agent or attorney of the creditor, demands an appraisement, two disinterested persons shall be chosen to appraise the property, one by the debtor and the other by the creditor, agent or attorney, and these two, if they cannot agree, shall select a third; but if either party fails to choose an appraiser, or the two fail to select a third, or if one or more of the appraisers fail to act, the court shall appoint one or more as the circumstances require. The appraisers shall forthwith proceed to make a list by separate items, of the personal property selected by the debtor as exempt, which they shall decide as exempt, stating the value of each article, and annexing to the list their affidavit to the following effect: "We solemnly swear that to the best of our judgment the above is a fair cash valuation of the property therein described," which affidavit shall be signed by two appraisers at least, and be certified by the officer administering the oaths. The list shall be delivered to the officer holding the execution or attachment and be annexed to and made part of the return, and the property therein specified shall be exempt from levy and sale, but the other personal estate of the debtor shall remain subject to execution, attachment, or garnishment. Each appraiser shall be entitled to fifteen dollars or such larger fee as shall be fixed by the court, to be paid by the creditor if all the property claimed by the debtor shall be exempt; otherwise to be paid by the debtor.</w:t>
      </w:r>
    </w:p>
    <w:p>
      <w:pPr>
        <w:spacing w:before="0" w:after="0" w:line="408" w:lineRule="exact"/>
        <w:ind w:left="0" w:right="0" w:firstLine="576"/>
        <w:jc w:val="left"/>
      </w:pPr>
      <w:r>
        <w:rPr/>
        <w:t xml:space="preserve">(c) If, within seven days following the giving of notice to a creditor of an exemption claim, the officer has received no notice from the creditor of an objection to the claim or a demand for appraisement, the officer shall release the claimed property to the debtor.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840</w:t>
      </w:r>
      <w:r>
        <w:rPr/>
        <w:t xml:space="preserve"> and 1992 c 45 s 1 are each amended to read as follows:</w:t>
      </w:r>
    </w:p>
    <w:p>
      <w:pPr>
        <w:spacing w:before="0" w:after="0" w:line="408" w:lineRule="exact"/>
        <w:ind w:left="0" w:right="0" w:firstLine="576"/>
        <w:jc w:val="left"/>
      </w:pPr>
      <w:r>
        <w:rPr/>
        <w:t xml:space="preserve">(1)(a) When it appears that a person who has been convicted of a sexually violent offense may meet the criteria of a sexually violent predator as defined in RCW 71.09.020</w:t>
      </w:r>
      <w:r>
        <w:t>((</w:t>
      </w:r>
      <w:r>
        <w:rPr>
          <w:strike/>
        </w:rPr>
        <w:t xml:space="preserve">(1)</w:t>
      </w:r>
      <w:r>
        <w:t>))</w:t>
      </w:r>
      <w:r>
        <w:rPr/>
        <w:t xml:space="preserve">, the agency with jurisdiction over the person shall refer the person in writing to the prosecuting attorney of the county where that person was convicted, three months prior to the anticipated release from total confinement.</w:t>
      </w:r>
    </w:p>
    <w:p>
      <w:pPr>
        <w:spacing w:before="0" w:after="0" w:line="408" w:lineRule="exact"/>
        <w:ind w:left="0" w:right="0" w:firstLine="576"/>
        <w:jc w:val="left"/>
      </w:pPr>
      <w:r>
        <w:rPr/>
        <w:t xml:space="preserve">(b) The agency shall inform the prosecutor of the following:</w:t>
      </w:r>
    </w:p>
    <w:p>
      <w:pPr>
        <w:spacing w:before="0" w:after="0" w:line="408" w:lineRule="exact"/>
        <w:ind w:left="0" w:right="0" w:firstLine="576"/>
        <w:jc w:val="left"/>
      </w:pPr>
      <w:r>
        <w:rPr/>
        <w:t xml:space="preserve">(i) The person's name, identifying factors, anticipated future residence, and offense history; and</w:t>
      </w:r>
    </w:p>
    <w:p>
      <w:pPr>
        <w:spacing w:before="0" w:after="0" w:line="408" w:lineRule="exact"/>
        <w:ind w:left="0" w:right="0" w:firstLine="576"/>
        <w:jc w:val="left"/>
      </w:pPr>
      <w:r>
        <w:rPr/>
        <w:t xml:space="preserve">(ii) Documentation of institutional adjustment and any treatment received.</w:t>
      </w:r>
    </w:p>
    <w:p>
      <w:pPr>
        <w:spacing w:before="0" w:after="0" w:line="408" w:lineRule="exact"/>
        <w:ind w:left="0" w:right="0" w:firstLine="576"/>
        <w:jc w:val="left"/>
      </w:pPr>
      <w:r>
        <w:rPr/>
        <w:t xml:space="preserve">(2) This section applies to acts committed before, on, or after March 26, 1992.</w:t>
      </w:r>
    </w:p>
    <w:p>
      <w:pPr>
        <w:spacing w:before="0" w:after="0" w:line="408" w:lineRule="exact"/>
        <w:ind w:left="0" w:right="0" w:firstLine="576"/>
        <w:jc w:val="left"/>
      </w:pPr>
      <w:r>
        <w:rPr/>
        <w:t xml:space="preserve">(3) The agency with jurisdiction, its employees, and officials shall be immune from liability for any good-faith conduct under this section.</w:t>
      </w:r>
    </w:p>
    <w:p>
      <w:pPr>
        <w:spacing w:before="0" w:after="0" w:line="408" w:lineRule="exact"/>
        <w:ind w:left="0" w:right="0" w:firstLine="576"/>
        <w:jc w:val="left"/>
      </w:pPr>
      <w:r>
        <w:rPr/>
        <w:t xml:space="preserve">(4) As used in this section, "agency with jurisdiction" means that agency with the authority to direct the release of a person serving a sentence or term of confinement and includes the department of corrections, the indeterminate sentence review board, and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020</w:t>
      </w:r>
      <w:r>
        <w:rPr/>
        <w:t xml:space="preserve"> and 2008 c 231 s 52 are each amended to read as follows:</w:t>
      </w:r>
    </w:p>
    <w:p>
      <w:pPr>
        <w:spacing w:before="0" w:after="0" w:line="408" w:lineRule="exact"/>
        <w:ind w:left="0" w:right="0" w:firstLine="576"/>
        <w:jc w:val="left"/>
      </w:pPr>
      <w:r>
        <w:rPr/>
        <w:t xml:space="preserve">In addition to the definitions set out in RCW 9.94A.030, the following definitions apply for purposes of this chapter:</w:t>
      </w:r>
    </w:p>
    <w:p>
      <w:pPr>
        <w:spacing w:before="0" w:after="0" w:line="408" w:lineRule="exact"/>
        <w:ind w:left="0" w:right="0" w:firstLine="576"/>
        <w:jc w:val="left"/>
      </w:pPr>
      <w:r>
        <w:rPr/>
        <w:t xml:space="preserve">(1) "Community placement" means that period during which the offender is subject to the conditions of community custody and/or postrelease supervision, which begins either upon completion of the term of confinement (postrelease supervision) or at such time as the offender is transferred to community custody in lieu of earned release. Community placement may consist of entirely community custody, entirely postrelease supervision, or a combination of the two.</w:t>
      </w:r>
    </w:p>
    <w:p>
      <w:pPr>
        <w:spacing w:before="0" w:after="0" w:line="408" w:lineRule="exact"/>
        <w:ind w:left="0" w:right="0" w:firstLine="576"/>
        <w:jc w:val="left"/>
      </w:pPr>
      <w:r>
        <w:rPr/>
        <w:t xml:space="preserve">(2) "Community supervision" means a period of time during which a convicted offender is subject to crime</w:t>
      </w:r>
      <w:r>
        <w:rPr/>
        <w:noBreakHyphen/>
      </w:r>
      <w:r>
        <w:rPr/>
        <w:t xml:space="preserve">related prohibitions and other sentence conditions imposed by a court pursuant to this chapter or RCW 16.52.200</w:t>
      </w:r>
      <w:r>
        <w:t>((</w:t>
      </w:r>
      <w:r>
        <w:rPr>
          <w:strike/>
        </w:rPr>
        <w:t xml:space="preserve">(6)</w:t>
      </w:r>
      <w:r>
        <w:t>))</w:t>
      </w:r>
      <w:r>
        <w:rPr/>
        <w:t xml:space="preserve"> </w:t>
      </w:r>
      <w:r>
        <w:rPr>
          <w:u w:val="single"/>
        </w:rPr>
        <w:t xml:space="preserve">(9)</w:t>
      </w:r>
      <w:r>
        <w:rPr/>
        <w:t xml:space="preserve"> or 46.61.524. Where the court finds that any offender has a chemical dependency that has contributed to his or her offense, the conditions of supervision may, subject to available resources, include treatment. For purposes of the interstate compact for out</w:t>
      </w:r>
      <w:r>
        <w:rPr/>
        <w:noBreakHyphen/>
      </w:r>
      <w:r>
        <w:rPr/>
        <w:t xml:space="preserve">of</w:t>
      </w:r>
      <w:r>
        <w:rPr/>
        <w:noBreakHyphen/>
      </w:r>
      <w:r>
        <w:rPr/>
        <w:t xml:space="preserve">state supervision of parolees and probationers, RCW 9.95.270, community supervision is the functional equivalent of probation and should be considered the same as probation by other states.</w:t>
      </w:r>
    </w:p>
    <w:p>
      <w:pPr>
        <w:spacing w:before="0" w:after="0" w:line="408" w:lineRule="exact"/>
        <w:ind w:left="0" w:right="0" w:firstLine="576"/>
        <w:jc w:val="left"/>
      </w:pPr>
      <w:r>
        <w:rPr/>
        <w:t xml:space="preserve">(3) "Postrelease supervision" is that portion of an offender's community placement that is not community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040</w:t>
      </w:r>
      <w:r>
        <w:rPr/>
        <w:t xml:space="preserve"> and 1999 c 324 s 4 are each amended to read as follows:</w:t>
      </w:r>
    </w:p>
    <w:p>
      <w:pPr>
        <w:spacing w:before="0" w:after="0" w:line="408" w:lineRule="exact"/>
        <w:ind w:left="0" w:right="0" w:firstLine="576"/>
        <w:jc w:val="left"/>
      </w:pPr>
      <w:r>
        <w:rPr/>
        <w:t xml:space="preserve">The board shall fix the duration of confinement for persons committed by the court before July 1, 1986, for crimes committed before July 1, 1984. Within six months after the admission of the convicted person to a state correctional facility, the board shall fix the duration of confinement. The term of imprisonment so fixed shall not exceed the maximum provided by law for the offense of which the person was convicted or the maximum fixed by the court where the law does not provide for a maximum term.</w:t>
      </w:r>
    </w:p>
    <w:p>
      <w:pPr>
        <w:spacing w:before="0" w:after="0" w:line="408" w:lineRule="exact"/>
        <w:ind w:left="0" w:right="0" w:firstLine="576"/>
        <w:jc w:val="left"/>
      </w:pPr>
      <w:r>
        <w:rPr/>
        <w:t xml:space="preserve">Subject to RCW 9.95.047, the following limitations are placed on the board or the court for persons committed to a state correctional facility on or after July 1, 1986, for crimes committed before July 1, 1984, with regard to fixing the duration of confinement in certain cases, notwithstanding any provisions of law specifying a lesser sentence:</w:t>
      </w:r>
    </w:p>
    <w:p>
      <w:pPr>
        <w:spacing w:before="0" w:after="0" w:line="408" w:lineRule="exact"/>
        <w:ind w:left="0" w:right="0" w:firstLine="576"/>
        <w:jc w:val="left"/>
      </w:pPr>
      <w:r>
        <w:rPr/>
        <w:t xml:space="preserve">(1) For a person not previously convicted of a felony but armed with a deadly weapon at the time of the commission of the offense, the duration of confinement shall not be fixed at less than five years.</w:t>
      </w:r>
    </w:p>
    <w:p>
      <w:pPr>
        <w:spacing w:before="0" w:after="0" w:line="408" w:lineRule="exact"/>
        <w:ind w:left="0" w:right="0" w:firstLine="576"/>
        <w:jc w:val="left"/>
      </w:pPr>
      <w:r>
        <w:rPr/>
        <w:t xml:space="preserve">(2) For a person previously convicted of a felony either in this state or elsewhere and who was armed with a deadly weapon at the time of the commission of the offense, the duration of confinement shall not be fixed at less than seven and one-half years.</w:t>
      </w:r>
    </w:p>
    <w:p>
      <w:pPr>
        <w:spacing w:before="0" w:after="0" w:line="408" w:lineRule="exact"/>
        <w:ind w:left="0" w:right="0" w:firstLine="576"/>
        <w:jc w:val="left"/>
      </w:pPr>
      <w:r>
        <w:rPr/>
        <w:t xml:space="preserve">The words "deadly weapon," as used in this section include, but are not limited to, any instrument known as a blackjack, sling shot, billy, sand club, sandbag, metal knuckles, any dirk, dagger, pistol, revolver, or any other firearm, any knife having a blade longer than three inches, any razor with an unguarded blade, any metal pipe or bar used or intended to be used as a club, any explosive, and any weapon containing poisonous or injurious gas.</w:t>
      </w:r>
    </w:p>
    <w:p>
      <w:pPr>
        <w:spacing w:before="0" w:after="0" w:line="408" w:lineRule="exact"/>
        <w:ind w:left="0" w:right="0" w:firstLine="576"/>
        <w:jc w:val="left"/>
      </w:pPr>
      <w:r>
        <w:rPr/>
        <w:t xml:space="preserve">(3) For a person convicted of being an habitual criminal within the meaning of the statute which provides for mandatory life imprisonment for such habitual criminals, the duration of confinement shall not be fixed at less than fifteen years.</w:t>
      </w:r>
    </w:p>
    <w:p>
      <w:pPr>
        <w:spacing w:before="0" w:after="0" w:line="408" w:lineRule="exact"/>
        <w:ind w:left="0" w:right="0" w:firstLine="576"/>
        <w:jc w:val="left"/>
      </w:pPr>
      <w:r>
        <w:rPr/>
        <w:t xml:space="preserve">(4) Any person convicted of embezzling funds from any institution of public deposit of which the person was an officer or stockholder, the duration of confinement shall be fixed at not less than five years.</w:t>
      </w:r>
    </w:p>
    <w:p>
      <w:pPr>
        <w:spacing w:before="0" w:after="0" w:line="408" w:lineRule="exact"/>
        <w:ind w:left="0" w:right="0" w:firstLine="576"/>
        <w:jc w:val="left"/>
      </w:pPr>
      <w:r>
        <w:rPr/>
        <w:t xml:space="preserve">Except when an inmate of a state correctional facility has been convicted of murder in the first or second degree, the board may parole an inmate prior to the expiration of a mandatory minimum term, provided such inmate has demonstrated a meritorious effort in rehabilitation and at least two-thirds of the board members concur in such action: PROVIDED, That any inmate who has a mandatory minimum term and is paroled prior to the expiration of such term according to the provisions of this chapter shall not receive a conditional release from supervision while on parole until after the mandatory minimum term has expired.</w:t>
      </w:r>
    </w:p>
    <w:p>
      <w:pPr>
        <w:spacing w:before="0" w:after="0" w:line="408" w:lineRule="exact"/>
        <w:ind w:left="0" w:right="0" w:firstLine="576"/>
        <w:jc w:val="left"/>
      </w:pPr>
      <w:r>
        <w:rPr/>
        <w:t xml:space="preserve">An inmate serving a sentence fixed under this chapter, whether or not a mandatory minimum term has expired, may be granted an extraordinary medical placement by the secretary of corrections when authorized under RCW 9.94A.728</w:t>
      </w:r>
      <w:r>
        <w:t>((</w:t>
      </w:r>
      <w:r>
        <w:rPr>
          <w:strike/>
        </w:rPr>
        <w:t xml:space="preserve">(4)</w:t>
      </w:r>
      <w:r>
        <w:t>))</w:t>
      </w:r>
      <w:r>
        <w:rPr/>
        <w:t xml:space="preserve"> </w:t>
      </w:r>
      <w:r>
        <w:rPr>
          <w:u w:val="single"/>
        </w:rPr>
        <w:t xml:space="preserve">(1)(c)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120</w:t>
      </w:r>
      <w:r>
        <w:rPr/>
        <w:t xml:space="preserve"> and 2011 c 336 s 377 are each amended to read as follows:</w:t>
      </w:r>
    </w:p>
    <w:p>
      <w:pPr>
        <w:spacing w:before="0" w:after="0" w:line="408" w:lineRule="exact"/>
        <w:ind w:left="0" w:right="0" w:firstLine="576"/>
        <w:jc w:val="left"/>
      </w:pPr>
      <w:r>
        <w:rPr/>
        <w:t xml:space="preserve">(1) A person is guilty of extortion in the first degree if he or she commits extortion by means of a threat as defined in RCW 9A.04.110</w:t>
      </w:r>
      <w:r>
        <w:t>((</w:t>
      </w:r>
      <w:r>
        <w:rPr>
          <w:strike/>
        </w:rPr>
        <w:t xml:space="preserve">(27)</w:t>
      </w:r>
      <w:r>
        <w:t>))</w:t>
      </w:r>
      <w:r>
        <w:rPr/>
        <w:t xml:space="preserve"> </w:t>
      </w:r>
      <w:r>
        <w:rPr>
          <w:u w:val="single"/>
        </w:rPr>
        <w:t xml:space="preserve">(28)</w:t>
      </w:r>
      <w:r>
        <w:rPr/>
        <w:t xml:space="preserve"> (a), (b), or (c).</w:t>
      </w:r>
    </w:p>
    <w:p>
      <w:pPr>
        <w:spacing w:before="0" w:after="0" w:line="408" w:lineRule="exact"/>
        <w:ind w:left="0" w:right="0" w:firstLine="576"/>
        <w:jc w:val="left"/>
      </w:pPr>
      <w:r>
        <w:rPr/>
        <w:t xml:space="preserve">(2) Extortion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36</w:t>
      </w:r>
      <w:r>
        <w:rPr/>
        <w:t xml:space="preserve">.</w:t>
      </w:r>
      <w:r>
        <w:t xml:space="preserve">020</w:t>
      </w:r>
      <w:r>
        <w:rPr/>
        <w:t xml:space="preserve"> and 1998 c 52 s 1 are each amended to read as follows:</w:t>
      </w:r>
    </w:p>
    <w:p>
      <w:pPr>
        <w:spacing w:before="0" w:after="0" w:line="408" w:lineRule="exact"/>
        <w:ind w:left="0" w:right="0" w:firstLine="576"/>
        <w:jc w:val="left"/>
      </w:pPr>
      <w:r>
        <w:rPr/>
        <w:t xml:space="preserve">(1) To appeal a judgment or decision in a small claims action, an appellant shall file a notice of appeal in the district court, pay the statutory superior court filing fee, post the required bond or undertaking, and serve a copy of the notice of appeal on all parties of record within thirty days after the judgment is rendered or decision made.</w:t>
      </w:r>
    </w:p>
    <w:p>
      <w:pPr>
        <w:spacing w:before="0" w:after="0" w:line="408" w:lineRule="exact"/>
        <w:ind w:left="0" w:right="0" w:firstLine="576"/>
        <w:jc w:val="left"/>
      </w:pPr>
      <w:r>
        <w:rPr/>
        <w:t xml:space="preserve">(2) No appeal may be allowed, nor proceedings on the judgment or decision stayed, unless a bond or undertaking shall be executed on the part of the appellant and filed with and approved by the district court. The bond or undertaking shall be executed with two or more personal sureties, or a surety company as surety, to be approved by the district court, in a sum equal to twice the amount of the judgment and costs, or twice the amount in controversy, whichever is greater, conditioned that the appellant will pay any judgment, including costs, as may be rendered on appeal. No bond is required if the appellant is a county, city, town, or school district.</w:t>
      </w:r>
    </w:p>
    <w:p>
      <w:pPr>
        <w:spacing w:before="0" w:after="0" w:line="408" w:lineRule="exact"/>
        <w:ind w:left="0" w:right="0" w:firstLine="576"/>
        <w:jc w:val="left"/>
      </w:pPr>
      <w:r>
        <w:rPr/>
        <w:t xml:space="preserve">(3) When an appellant has filed a notice of appeal, paid the statutory superior court filing fee and the costs of preparation of the complete record as set forth in RCW 3.62.060</w:t>
      </w:r>
      <w:r>
        <w:t>((</w:t>
      </w:r>
      <w:r>
        <w:rPr>
          <w:strike/>
        </w:rPr>
        <w:t xml:space="preserve">(7)</w:t>
      </w:r>
      <w:r>
        <w:t>))</w:t>
      </w:r>
      <w:r>
        <w:rPr/>
        <w:t xml:space="preserve"> </w:t>
      </w:r>
      <w:r>
        <w:rPr>
          <w:u w:val="single"/>
        </w:rPr>
        <w:t xml:space="preserve">(1)(h)</w:t>
      </w:r>
      <w:r>
        <w:rPr/>
        <w:t xml:space="preserve">, and posted the bond or undertaking as required, the clerk of the district court shall immediately file a copy of the notice of appeal, the filing fee, and the bond or undertaking with the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270</w:t>
      </w:r>
      <w:r>
        <w:rPr/>
        <w:t xml:space="preserve"> and 2009 c 359 s 1 are each amended to read as follows:</w:t>
      </w:r>
    </w:p>
    <w:p>
      <w:pPr>
        <w:spacing w:before="0" w:after="0" w:line="408" w:lineRule="exact"/>
        <w:ind w:left="0" w:right="0" w:firstLine="576"/>
        <w:jc w:val="left"/>
      </w:pPr>
      <w:r>
        <w:rPr/>
        <w:t xml:space="preserve">(1) Except when treatment is provided in a hospital licensed under chapter 70.41 RCW,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 who renders treatment to a patient for (a) a bullet wound, gunshot wound, powder burn, or other injury arising from or caused by the discharge of a firearm; (b) an injury caused by a knife, an ice pick, or any other sharp or pointed instrument which federal, state, or local law enforcement authorities reasonably believe to have been intentionally inflicted upon a person; (c) a blunt force injury that federal, state, or local law enforcement authorities reasonably believe resulted from a criminal act; or (d) injuries sustained in an automobile collision, shall disclose without the patient's authorization, upon a request from a federal, state, or local law enforcement authority as defined in RCW 70.02.010</w:t>
      </w:r>
      <w:r>
        <w:t>((</w:t>
      </w:r>
      <w:r>
        <w:rPr>
          <w:strike/>
        </w:rPr>
        <w:t xml:space="preserve">(3)</w:t>
      </w:r>
      <w:r>
        <w:t>))</w:t>
      </w:r>
      <w:r>
        <w:rPr/>
        <w:t xml:space="preserve">,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 or extent and location of injuries as determined by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w:t>
      </w:r>
    </w:p>
    <w:p>
      <w:pPr>
        <w:spacing w:before="0" w:after="0" w:line="408" w:lineRule="exact"/>
        <w:ind w:left="0" w:right="0" w:firstLine="576"/>
        <w:jc w:val="left"/>
      </w:pPr>
      <w:r>
        <w:rPr/>
        <w:t xml:space="preserve">(vi) Whether the patient was conscious when contacted;</w:t>
      </w:r>
    </w:p>
    <w:p>
      <w:pPr>
        <w:spacing w:before="0" w:after="0" w:line="408" w:lineRule="exact"/>
        <w:ind w:left="0" w:right="0" w:firstLine="576"/>
        <w:jc w:val="left"/>
      </w:pPr>
      <w:r>
        <w:rPr/>
        <w:t xml:space="preserve">(vii) Whether the patient appears to have consumed alcohol or appears to be under the influence of alcohol or drugs;</w:t>
      </w:r>
    </w:p>
    <w:p>
      <w:pPr>
        <w:spacing w:before="0" w:after="0" w:line="408" w:lineRule="exact"/>
        <w:ind w:left="0" w:right="0" w:firstLine="576"/>
        <w:jc w:val="left"/>
      </w:pPr>
      <w:r>
        <w:rPr/>
        <w:t xml:space="preserve">(viii) The name or names of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 who provided treatment to the patient; and</w:t>
      </w:r>
    </w:p>
    <w:p>
      <w:pPr>
        <w:spacing w:before="0" w:after="0" w:line="408" w:lineRule="exact"/>
        <w:ind w:left="0" w:right="0" w:firstLine="576"/>
        <w:jc w:val="left"/>
      </w:pPr>
      <w:r>
        <w:rPr/>
        <w:t xml:space="preserve">(ix) The name of the facility to which the patient is being transported for additional treatment.</w:t>
      </w:r>
    </w:p>
    <w:p>
      <w:pPr>
        <w:spacing w:before="0" w:after="0" w:line="408" w:lineRule="exact"/>
        <w:ind w:left="0" w:right="0" w:firstLine="576"/>
        <w:jc w:val="left"/>
      </w:pPr>
      <w:r>
        <w:rPr/>
        <w:t xml:space="preserve">(2)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first responder, or other individual who discloses information pursuant to this section is immune from civil or criminal liability or professional licensure action for the disclosure, provided that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first responder, or other individual acted in good faith and without gross negligence or willful or wanton misconduct.</w:t>
      </w:r>
    </w:p>
    <w:p>
      <w:pPr>
        <w:spacing w:before="0" w:after="0" w:line="408" w:lineRule="exact"/>
        <w:ind w:left="0" w:right="0" w:firstLine="576"/>
        <w:jc w:val="left"/>
      </w:pPr>
      <w:r>
        <w:rPr/>
        <w:t xml:space="preserve">(3) The obligation to provide information pursuant to this section is secondary to patient care needs. Information must be provided as soon as reasonably possible taking into consideration a patient's emergency care needs.</w:t>
      </w:r>
    </w:p>
    <w:p>
      <w:pPr>
        <w:spacing w:before="0" w:after="0" w:line="408" w:lineRule="exact"/>
        <w:ind w:left="0" w:right="0" w:firstLine="576"/>
        <w:jc w:val="left"/>
      </w:pPr>
      <w:r>
        <w:rPr/>
        <w:t xml:space="preserve">(4) For purposes of this section,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has the same meaning as in RCW 18.71.200.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330</w:t>
      </w:r>
      <w:r>
        <w:rPr/>
        <w:t xml:space="preserve">.</w:t>
      </w:r>
      <w:r>
        <w:t xml:space="preserve">040</w:t>
      </w:r>
      <w:r>
        <w:rPr/>
        <w:t xml:space="preserve"> and 2011 c 357 s 5 are each amended to read as follows:</w:t>
      </w:r>
    </w:p>
    <w:p>
      <w:pPr>
        <w:spacing w:before="0" w:after="0" w:line="408" w:lineRule="exact"/>
        <w:ind w:left="0" w:right="0" w:firstLine="576"/>
        <w:jc w:val="left"/>
      </w:pPr>
      <w:r>
        <w:rPr/>
        <w:t xml:space="preserve">(1) Each agency shall keep records of all referrals rendered to or on behalf of clients. These records must contain:</w:t>
      </w:r>
    </w:p>
    <w:p>
      <w:pPr>
        <w:spacing w:before="0" w:after="0" w:line="408" w:lineRule="exact"/>
        <w:ind w:left="0" w:right="0" w:firstLine="576"/>
        <w:jc w:val="left"/>
      </w:pPr>
      <w:r>
        <w:rPr/>
        <w:t xml:space="preserve">(a) The name of the vulnerable adult, and the address and phone number of the client or the client's representative, if any;</w:t>
      </w:r>
    </w:p>
    <w:p>
      <w:pPr>
        <w:spacing w:before="0" w:after="0" w:line="408" w:lineRule="exact"/>
        <w:ind w:left="0" w:right="0" w:firstLine="576"/>
        <w:jc w:val="left"/>
      </w:pPr>
      <w:r>
        <w:rPr/>
        <w:t xml:space="preserve">(b) The kind of supportive housing or care services for which referral was sought;</w:t>
      </w:r>
    </w:p>
    <w:p>
      <w:pPr>
        <w:spacing w:before="0" w:after="0" w:line="408" w:lineRule="exact"/>
        <w:ind w:left="0" w:right="0" w:firstLine="576"/>
        <w:jc w:val="left"/>
      </w:pPr>
      <w:r>
        <w:rPr/>
        <w:t xml:space="preserve">(c) The location of the care services or supportive housing referred to the client and probable duration, if known;</w:t>
      </w:r>
    </w:p>
    <w:p>
      <w:pPr>
        <w:spacing w:before="0" w:after="0" w:line="408" w:lineRule="exact"/>
        <w:ind w:left="0" w:right="0" w:firstLine="576"/>
        <w:jc w:val="left"/>
      </w:pPr>
      <w:r>
        <w:rPr/>
        <w:t xml:space="preserve">(d) The monthly or unit cost of the supportive housing or care services, if known;</w:t>
      </w:r>
    </w:p>
    <w:p>
      <w:pPr>
        <w:spacing w:before="0" w:after="0" w:line="408" w:lineRule="exact"/>
        <w:ind w:left="0" w:right="0" w:firstLine="576"/>
        <w:jc w:val="left"/>
      </w:pPr>
      <w:r>
        <w:rPr/>
        <w:t xml:space="preserve">(e) If applicable, the amount of the agency's fee to the client or to the provider;</w:t>
      </w:r>
    </w:p>
    <w:p>
      <w:pPr>
        <w:spacing w:before="0" w:after="0" w:line="408" w:lineRule="exact"/>
        <w:ind w:left="0" w:right="0" w:firstLine="576"/>
        <w:jc w:val="left"/>
      </w:pPr>
      <w:r>
        <w:rPr/>
        <w:t xml:space="preserve">(f) If applicable, the dates and amounts of refund of the agency's fee, if any, and reason for such refund; and</w:t>
      </w:r>
    </w:p>
    <w:p>
      <w:pPr>
        <w:spacing w:before="0" w:after="0" w:line="408" w:lineRule="exact"/>
        <w:ind w:left="0" w:right="0" w:firstLine="576"/>
        <w:jc w:val="left"/>
      </w:pPr>
      <w:r>
        <w:rPr/>
        <w:t xml:space="preserve">(g) A copy of the client's disclosure and intake forms described in RCW 18.330.050 and 18.330.060.</w:t>
      </w:r>
    </w:p>
    <w:p>
      <w:pPr>
        <w:spacing w:before="0" w:after="0" w:line="408" w:lineRule="exact"/>
        <w:ind w:left="0" w:right="0" w:firstLine="576"/>
        <w:jc w:val="left"/>
      </w:pPr>
      <w:r>
        <w:rPr/>
        <w:t xml:space="preserve">(2) Each agency shall also keep records of any contract or written agreement entered into with any provider for services rendered to or on behalf of a vulnerable adult, including any referrals to a provider. Any provision in a contract or written agreement not consistent with this chapter is void and unenforceable.</w:t>
      </w:r>
    </w:p>
    <w:p>
      <w:pPr>
        <w:spacing w:before="0" w:after="0" w:line="408" w:lineRule="exact"/>
        <w:ind w:left="0" w:right="0" w:firstLine="576"/>
        <w:jc w:val="left"/>
      </w:pPr>
      <w:r>
        <w:rPr/>
        <w:t xml:space="preserve">(3) The agency must maintain the records covered by this chapter for a period of six years. The agency's records identifying a client are considered "health care information" and the provisions of chapter 70.02 RCW apply but only to the extent that such information meets the definition of "health care information" under RCW 70.02.010</w:t>
      </w:r>
      <w:r>
        <w:t>((</w:t>
      </w:r>
      <w:r>
        <w:rPr>
          <w:strike/>
        </w:rPr>
        <w:t xml:space="preserve">(7)</w:t>
      </w:r>
      <w:r>
        <w:t>))</w:t>
      </w:r>
      <w:r>
        <w:rPr/>
        <w:t xml:space="preserve"> </w:t>
      </w:r>
      <w:r>
        <w:rPr>
          <w:u w:val="single"/>
        </w:rPr>
        <w:t xml:space="preserve">(17)</w:t>
      </w:r>
      <w:r>
        <w:rPr/>
        <w:t xml:space="preserve">. The client must have access upon request to the agency's records concerning the client and covered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116</w:t>
      </w:r>
      <w:r>
        <w:rPr/>
        <w:t xml:space="preserve">.</w:t>
      </w:r>
      <w:r>
        <w:t xml:space="preserve">040</w:t>
      </w:r>
      <w:r>
        <w:rPr/>
        <w:t xml:space="preserve"> and 1990 c 44 s 5 are each amended to read as follows:</w:t>
      </w:r>
    </w:p>
    <w:p>
      <w:pPr>
        <w:spacing w:before="0" w:after="0" w:line="408" w:lineRule="exact"/>
        <w:ind w:left="0" w:right="0" w:firstLine="576"/>
        <w:jc w:val="left"/>
      </w:pPr>
      <w:r>
        <w:rPr/>
        <w:t xml:space="preserve">(1) It is a violation of this chapter for a vehicle dealer, as defined in RCW 46.70.011</w:t>
      </w:r>
      <w:r>
        <w:t>((</w:t>
      </w:r>
      <w:r>
        <w:rPr>
          <w:strike/>
        </w:rPr>
        <w:t xml:space="preserve">(3)</w:t>
      </w:r>
      <w:r>
        <w:t>))</w:t>
      </w:r>
      <w:r>
        <w:rPr/>
        <w:t xml:space="preserve">, to engage in the unlawful transfer of an ownership interest in motor vehicles.</w:t>
      </w:r>
    </w:p>
    <w:p>
      <w:pPr>
        <w:spacing w:before="0" w:after="0" w:line="408" w:lineRule="exact"/>
        <w:ind w:left="0" w:right="0" w:firstLine="576"/>
        <w:jc w:val="left"/>
      </w:pPr>
      <w:r>
        <w:rPr/>
        <w:t xml:space="preserve">(2) It is a violation of this chapter for a person to engage in the unlawful subleasing of motor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w:t>
      </w:r>
      <w:r>
        <w:t>((</w:t>
      </w:r>
      <w:r>
        <w:rPr>
          <w:strike/>
        </w:rPr>
        <w:t xml:space="preserve">(c)</w:t>
      </w:r>
      <w:r>
        <w:t>))</w:t>
      </w:r>
      <w:r>
        <w:rPr/>
        <w:t xml:space="preserve"> </w:t>
      </w:r>
      <w:r>
        <w:rPr>
          <w:u w:val="single"/>
        </w:rPr>
        <w:t xml:space="preserve">(f)</w:t>
      </w:r>
      <w:r>
        <w:rPr/>
        <w:t xml:space="preserve">, when the subject of the records is twenty-one years of age or older at the time of the report; and</w:t>
      </w:r>
    </w:p>
    <w:p>
      <w:pPr>
        <w:spacing w:before="0" w:after="0" w:line="408" w:lineRule="exact"/>
        <w:ind w:left="0" w:right="0" w:firstLine="576"/>
        <w:jc w:val="left"/>
      </w:pPr>
      <w:r>
        <w:rPr/>
        <w:t xml:space="preserve">(g) Any other adverse item of information that antedates the report by more than seven years.</w:t>
      </w:r>
    </w:p>
    <w:p>
      <w:pPr>
        <w:spacing w:before="0" w:after="0" w:line="408" w:lineRule="exact"/>
        <w:ind w:left="0" w:right="0" w:firstLine="576"/>
        <w:jc w:val="left"/>
      </w:pPr>
      <w:r>
        <w:rPr/>
        <w:t xml:space="preserve">(2) Subsection (1)(a) through (e) and (g)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or</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385</w:t>
      </w:r>
      <w:r>
        <w:rPr/>
        <w:t xml:space="preserve"> and 1998 c 63 s 2 are each amended to read as follows:</w:t>
      </w:r>
    </w:p>
    <w:p>
      <w:pPr>
        <w:spacing w:before="0" w:after="0" w:line="408" w:lineRule="exact"/>
        <w:ind w:left="0" w:right="0" w:firstLine="576"/>
        <w:jc w:val="left"/>
      </w:pPr>
      <w:r>
        <w:rPr/>
        <w:t xml:space="preserve">(1) School districts in Washington and community colleges in Oregon and Idaho may enter into cooperative agreements under chapter 39.34 RCW for the purpose of allowing eleventh and twelfth grade students who are enrolled in the school districts to earn high school and college credit concurrently.</w:t>
      </w:r>
    </w:p>
    <w:p>
      <w:pPr>
        <w:spacing w:before="0" w:after="0" w:line="408" w:lineRule="exact"/>
        <w:ind w:left="0" w:right="0" w:firstLine="576"/>
        <w:jc w:val="left"/>
      </w:pPr>
      <w:r>
        <w:rPr/>
        <w:t xml:space="preserve">(2) Except as provided in subsection (3) of this section, if a school district exercises the authority granted in subsection (1) of this section, the provisions of RCW 28A.600.310 through 28A.600.360 and 28A.600.380 through 28A.600.400 shall apply to the agreements.</w:t>
      </w:r>
    </w:p>
    <w:p>
      <w:pPr>
        <w:spacing w:before="0" w:after="0" w:line="408" w:lineRule="exact"/>
        <w:ind w:left="0" w:right="0" w:firstLine="576"/>
        <w:jc w:val="left"/>
      </w:pPr>
      <w:r>
        <w:rPr/>
        <w:t xml:space="preserve">(3) A school district may enter an agreement in which the community college agrees to accept an amount less than the statewide uniform rate under RCW 28A.600.310</w:t>
      </w:r>
      <w:r>
        <w:t>((</w:t>
      </w:r>
      <w:r>
        <w:rPr>
          <w:strike/>
        </w:rPr>
        <w:t xml:space="preserve">(2)</w:t>
      </w:r>
      <w:r>
        <w:t>))</w:t>
      </w:r>
      <w:r>
        <w:rPr/>
        <w:t xml:space="preserve"> </w:t>
      </w:r>
      <w:r>
        <w:rPr>
          <w:u w:val="single"/>
        </w:rPr>
        <w:t xml:space="preserve">(9)</w:t>
      </w:r>
      <w:r>
        <w:rPr/>
        <w:t xml:space="preserve"> if the community college does not charge participating students tuition and fees. A school district may not pay a per-credit rate in excess of the statewide uniform rate under RCW 28A.600.310</w:t>
      </w:r>
      <w:r>
        <w:t>((</w:t>
      </w:r>
      <w:r>
        <w:rPr>
          <w:strike/>
        </w:rPr>
        <w:t xml:space="preserve">(2)</w:t>
      </w:r>
      <w:r>
        <w:t>))</w:t>
      </w:r>
      <w:r>
        <w:rPr/>
        <w:t xml:space="preserve"> </w:t>
      </w:r>
      <w:r>
        <w:rPr>
          <w:u w:val="single"/>
        </w:rPr>
        <w:t xml:space="preserve">(9)</w:t>
      </w:r>
      <w:r>
        <w:rPr/>
        <w:t xml:space="preserve">.</w:t>
      </w:r>
    </w:p>
    <w:p>
      <w:pPr>
        <w:spacing w:before="0" w:after="0" w:line="408" w:lineRule="exact"/>
        <w:ind w:left="0" w:right="0" w:firstLine="576"/>
        <w:jc w:val="left"/>
      </w:pPr>
      <w:r>
        <w:rPr/>
        <w:t xml:space="preserve">(4) To the extent feasible, the agreements shall permit participating students to attend the community college without paying any tuition and fees. The agreements shall not permit the community college to charge participating students nonresident tuition and fee rates.</w:t>
      </w:r>
    </w:p>
    <w:p>
      <w:pPr>
        <w:spacing w:before="0" w:after="0" w:line="408" w:lineRule="exact"/>
        <w:ind w:left="0" w:right="0" w:firstLine="576"/>
        <w:jc w:val="left"/>
      </w:pPr>
      <w:r>
        <w:rPr/>
        <w:t xml:space="preserve">(5) The agreements shall ensure that participating students are permitted to enroll only in courses that are transferable to one or more institutions of higher education as defined in RCW 28B.10.016.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810</w:t>
      </w:r>
      <w:r>
        <w:rPr/>
        <w:t xml:space="preserve"> and 1991 sp.s. c 13 s 78 are each amended to read as follows:</w:t>
      </w:r>
    </w:p>
    <w:p>
      <w:pPr>
        <w:spacing w:before="0" w:after="0" w:line="408" w:lineRule="exact"/>
        <w:ind w:left="0" w:right="0" w:firstLine="576"/>
        <w:jc w:val="left"/>
      </w:pPr>
      <w:r>
        <w:rPr/>
        <w:t xml:space="preserve">The board of regents of the University of Washington is empowered to authorize from time to time the transfer from the state university permanent fund to be held in reserve in the bond retirement fund created by RCW 28B.20.720 any unobligated funds and investments derived from lands set apart for the support of the university by chapter 91, Laws of 1903 and section 9, chapter 122, Laws of 1893, to the extent required to comply with bond covenants regarding principal and interest payments and reserve requirements for bonds payable out of the bond retirement fund up to a total amount of five million dollars, and to transfer any or all of said unobligated funds and investments in excess of five million dollars to the university building account created by RCW 43.79.330</w:t>
      </w:r>
      <w:r>
        <w:t>((</w:t>
      </w:r>
      <w:r>
        <w:rPr>
          <w:strike/>
        </w:rPr>
        <w:t xml:space="preserve">(22)</w:t>
      </w:r>
      <w:r>
        <w:t>))</w:t>
      </w:r>
      <w:r>
        <w:rPr/>
        <w:t xml:space="preserve"> </w:t>
      </w:r>
      <w:r>
        <w:rPr>
          <w:u w:val="single"/>
        </w:rPr>
        <w:t xml:space="preserve">(9)</w:t>
      </w:r>
      <w:r>
        <w:rPr/>
        <w:t xml:space="preserve">. Any funds transferred to the bond retirement fund pursuant to this section shall be replaced by moneys first available out of the moneys required to be deposited in such fund pursuant to RCW 28B.20.800. The board is further empowered to direct the state finance committee to convert any investments in such permanent fund acquired with funds derived from such lands into cash or obligations of or guaranteed by the United States of America prior to the transfer of such funds and investments to such reserve account or building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2023 c 314 s 3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 for eligible students enrolled in running start:</w:t>
      </w:r>
    </w:p>
    <w:p>
      <w:pPr>
        <w:spacing w:before="0" w:after="0" w:line="408" w:lineRule="exact"/>
        <w:ind w:left="0" w:right="0" w:firstLine="576"/>
        <w:jc w:val="left"/>
      </w:pPr>
      <w:r>
        <w:rPr/>
        <w:t xml:space="preserve">(a) Mandatory fees, as defined in RCW 28A.600.310</w:t>
      </w:r>
      <w:r>
        <w:t>((</w:t>
      </w:r>
      <w:r>
        <w:rPr>
          <w:strike/>
        </w:rPr>
        <w:t xml:space="preserve">(2)</w:t>
      </w:r>
      <w:r>
        <w:t>))</w:t>
      </w:r>
      <w:r>
        <w:rPr/>
        <w:t xml:space="preserve">, prorated based on credit load;</w:t>
      </w:r>
    </w:p>
    <w:p>
      <w:pPr>
        <w:spacing w:before="0" w:after="0" w:line="408" w:lineRule="exact"/>
        <w:ind w:left="0" w:right="0" w:firstLine="576"/>
        <w:jc w:val="left"/>
      </w:pPr>
      <w:r>
        <w:rPr/>
        <w:t xml:space="preserve">(b) Course fees or laboratory fees as determined appropriate by college or university policies to pay for specified course related costs;</w:t>
      </w:r>
    </w:p>
    <w:p>
      <w:pPr>
        <w:spacing w:before="0" w:after="0" w:line="408" w:lineRule="exact"/>
        <w:ind w:left="0" w:right="0" w:firstLine="576"/>
        <w:jc w:val="left"/>
      </w:pPr>
      <w:r>
        <w:rPr/>
        <w:t xml:space="preserve">(c)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rPr/>
        <w:t xml:space="preserve">(d)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are provided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080</w:t>
      </w:r>
      <w:r>
        <w:rPr/>
        <w:t xml:space="preserve"> and 1989 c 363 s 3 are each amended to read as follows:</w:t>
      </w:r>
    </w:p>
    <w:p>
      <w:pPr>
        <w:spacing w:before="0" w:after="0" w:line="408" w:lineRule="exact"/>
        <w:ind w:left="0" w:right="0" w:firstLine="576"/>
        <w:jc w:val="left"/>
      </w:pPr>
      <w:r>
        <w:rPr/>
        <w:t xml:space="preserve">It is hereby declared to be the policy of this state that each housing authority shall manage and operate its housing projects in an efficient manner so as to enable it to fix the rentals for low-income dwelling accommodations at the lowest possible rates consistent with its providing decent, safe and sanitary dwelling accommodations, and that no housing authority shall construct or operate any such project for profit, or as a source of revenue to the city or the county. To this end, an authority shall fix the rentals for rental units for persons of low income in projects owned or leased by the authority at no higher rates than it shall find to be necessary in order to produce revenues which (together with all other available moneys, revenues, income and receipts of the authority from whatever sources derived) will be sufficient (1) to pay, as the same become due, the principal and interest on the bonds or other obligations of the authority issued or incurred to finance the projects; (2) to meet the cost of, and to provide for, maintaining and operating the projects (including the cost of any insurance) and the administrative expenses of the authority; and (3) to create (during not less than the six years immediately succeeding its issuance of any such bonds) a reserve sufficient to meet the largest principal and interest payments which will be due on such bonds in any one year thereafter and to maintain such reserve. Nothing contained in this section shall be construed to limit an authority's power to rent commercial space located in buildings containing housing projects or non low-income units owned, acquired, financed, or constructed under RCW 35.82.070(5), </w:t>
      </w:r>
      <w:r>
        <w:t>((</w:t>
      </w:r>
      <w:r>
        <w:rPr>
          <w:strike/>
        </w:rPr>
        <w:t xml:space="preserve">(16)</w:t>
      </w:r>
      <w:r>
        <w:t>))</w:t>
      </w:r>
      <w:r>
        <w:rPr/>
        <w:t xml:space="preserve"> </w:t>
      </w:r>
      <w:r>
        <w:rPr>
          <w:u w:val="single"/>
        </w:rPr>
        <w:t xml:space="preserve">(19)</w:t>
      </w:r>
      <w:r>
        <w:rPr/>
        <w:t xml:space="preserve">, or </w:t>
      </w:r>
      <w:r>
        <w:t>((</w:t>
      </w:r>
      <w:r>
        <w:rPr>
          <w:strike/>
        </w:rPr>
        <w:t xml:space="preserve">(17)</w:t>
      </w:r>
      <w:r>
        <w:t>))</w:t>
      </w:r>
      <w:r>
        <w:rPr/>
        <w:t xml:space="preserve"> </w:t>
      </w:r>
      <w:r>
        <w:rPr>
          <w:u w:val="single"/>
        </w:rPr>
        <w:t xml:space="preserve">(20)</w:t>
      </w:r>
      <w:r>
        <w:rPr/>
        <w:t xml:space="preserve"> at profitable rates and to use any profit realized from such rentals in carrying into effect the powers and purposes provided to housing authorities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285</w:t>
      </w:r>
      <w:r>
        <w:rPr/>
        <w:t xml:space="preserve"> and 1991 c 167 s 3 are each amended to read as follows:</w:t>
      </w:r>
    </w:p>
    <w:p>
      <w:pPr>
        <w:spacing w:before="0" w:after="0" w:line="408" w:lineRule="exact"/>
        <w:ind w:left="0" w:right="0" w:firstLine="576"/>
        <w:jc w:val="left"/>
      </w:pPr>
      <w:r>
        <w:rPr/>
        <w:t xml:space="preserve">Housing authorities created under this chapter may establish and operate group homes or halfway houses to serve juveniles released from state juvenile or correctional institutions, or to serve </w:t>
      </w:r>
      <w:r>
        <w:t>((</w:t>
      </w:r>
      <w:r>
        <w:rPr>
          <w:strike/>
        </w:rPr>
        <w:t xml:space="preserve">the developmentally disabled</w:t>
      </w:r>
      <w:r>
        <w:t>))</w:t>
      </w:r>
      <w:r>
        <w:rPr/>
        <w:t xml:space="preserve"> </w:t>
      </w:r>
      <w:r>
        <w:rPr>
          <w:u w:val="single"/>
        </w:rPr>
        <w:t xml:space="preserve">individuals with developmental disabilities</w:t>
      </w:r>
      <w:r>
        <w:rPr/>
        <w:t xml:space="preserve"> as defined in RCW 71A.10.020</w:t>
      </w:r>
      <w:r>
        <w:t>((</w:t>
      </w:r>
      <w:r>
        <w:rPr>
          <w:strike/>
        </w:rPr>
        <w:t xml:space="preserve">(2)</w:t>
      </w:r>
      <w:r>
        <w:t>))</w:t>
      </w:r>
      <w:r>
        <w:rPr/>
        <w:t xml:space="preserve">. Authorities may contract for the operation of facilities so established, with qualified nonprofit organizations as agent of the authority. Authorities may provide support or supportive services in facilities serving juveniles, </w:t>
      </w:r>
      <w:r>
        <w:t>((</w:t>
      </w:r>
      <w:r>
        <w:rPr>
          <w:strike/>
        </w:rPr>
        <w:t xml:space="preserve">the developmentally disabled</w:t>
      </w:r>
      <w:r>
        <w:t>))</w:t>
      </w:r>
      <w:r>
        <w:rPr/>
        <w:t xml:space="preserve"> </w:t>
      </w:r>
      <w:r>
        <w:rPr>
          <w:u w:val="single"/>
        </w:rPr>
        <w:t xml:space="preserve">individuals with developmental disabilities</w:t>
      </w:r>
      <w:r>
        <w:rPr/>
        <w:t xml:space="preserve"> or other persons under a disability, and the frail elderly, whether or not they are operated by the authority.</w:t>
      </w:r>
    </w:p>
    <w:p>
      <w:pPr>
        <w:spacing w:before="0" w:after="0" w:line="408" w:lineRule="exact"/>
        <w:ind w:left="0" w:right="0" w:firstLine="576"/>
        <w:jc w:val="left"/>
      </w:pPr>
      <w:r>
        <w:rPr/>
        <w:t xml:space="preserve">Action under this section shall be taken by the authority only after a public hearing as provided by chapter 42.30 RCW. In exercising this power the authority shall not be empowered to acquire property by eminent domain, and the facilities established shall comply with all zoning, building, fire, and health regulations and procedures applicable in the locality.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440</w:t>
      </w:r>
      <w:r>
        <w:rPr/>
        <w:t xml:space="preserve"> and 1974 ex.s. c 171 s 3 are each amended to read as follows:</w:t>
      </w:r>
    </w:p>
    <w:p>
      <w:pPr>
        <w:spacing w:before="0" w:after="0" w:line="408" w:lineRule="exact"/>
        <w:ind w:left="0" w:right="0" w:firstLine="576"/>
        <w:jc w:val="left"/>
      </w:pPr>
      <w:r>
        <w:rPr/>
        <w:t xml:space="preserve">The board of county commissioners of the several counties may employ such staff as deemed appropriate to serve the several boards directly in matters including but not limited to purchasing, poverty and relief programs, parks and recreation, emergency services, budgetary preparations set forth in RCW 36.40.010-36.40.050, code enforcement and general administrative coordination. Such authority shall in no way infringe upon or relieve the county auditor of responsibilities contained in RCW 36.22.010</w:t>
      </w:r>
      <w:r>
        <w:t>((</w:t>
      </w:r>
      <w:r>
        <w:rPr>
          <w:strike/>
        </w:rPr>
        <w:t xml:space="preserve">(9)</w:t>
      </w:r>
      <w:r>
        <w:t>))</w:t>
      </w:r>
      <w:r>
        <w:rPr/>
        <w:t xml:space="preserve"> </w:t>
      </w:r>
      <w:r>
        <w:rPr>
          <w:u w:val="single"/>
        </w:rPr>
        <w:t xml:space="preserve">(6)</w:t>
      </w:r>
      <w:r>
        <w:rPr/>
        <w:t xml:space="preserve"> and 36.22.020.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020</w:t>
      </w:r>
      <w:r>
        <w:rPr/>
        <w:t xml:space="preserve"> and 2015 c 61 s 2 are each amended to read as follows:</w:t>
      </w:r>
    </w:p>
    <w:p>
      <w:pPr>
        <w:spacing w:before="0" w:after="0" w:line="408" w:lineRule="exact"/>
        <w:ind w:left="0" w:right="0" w:firstLine="576"/>
        <w:jc w:val="left"/>
      </w:pPr>
      <w:r>
        <w:rPr/>
        <w:t xml:space="preserve">(1) Because of the existing and increasing possibility of the occurrence of disasters of unprecedented size and destructiveness as defined in RCW 38.52.010</w:t>
      </w:r>
      <w:r>
        <w:t>((</w:t>
      </w:r>
      <w:r>
        <w:rPr>
          <w:strike/>
        </w:rPr>
        <w:t xml:space="preserve">(5)</w:t>
      </w:r>
      <w:r>
        <w:t>))</w:t>
      </w:r>
      <w:r>
        <w:rPr/>
        <w:t xml:space="preserve"> </w:t>
      </w:r>
      <w:r>
        <w:rPr>
          <w:u w:val="single"/>
        </w:rPr>
        <w:t xml:space="preserve">(13)</w:t>
      </w:r>
      <w:r>
        <w:rPr/>
        <w:t xml:space="preserve">, and in order to insure that preparations of this state will be adequate to deal with such disasters, to insure the administration of state and federal programs providing disaster relief to individuals, and further to insure adequate support for search and rescue operations, and generally to protect the public peace, health, and safety, and to preserve the lives and property of the people of the state, it is hereby found and declared to be necessary:</w:t>
      </w:r>
    </w:p>
    <w:p>
      <w:pPr>
        <w:spacing w:before="0" w:after="0" w:line="408" w:lineRule="exact"/>
        <w:ind w:left="0" w:right="0" w:firstLine="576"/>
        <w:jc w:val="left"/>
      </w:pPr>
      <w:r>
        <w:rPr/>
        <w:t xml:space="preserve">(a) To provide for emergency management by the state, and to authorize the creation of local organizations for emergency management in the political subdivisions of the state;</w:t>
      </w:r>
    </w:p>
    <w:p>
      <w:pPr>
        <w:spacing w:before="0" w:after="0" w:line="408" w:lineRule="exact"/>
        <w:ind w:left="0" w:right="0" w:firstLine="576"/>
        <w:jc w:val="left"/>
      </w:pPr>
      <w:r>
        <w:rPr/>
        <w:t xml:space="preserve">(b) To confer upon the governor and upon the executive heads of the political subdivisions of the state the emergency powers provided herein;</w:t>
      </w:r>
    </w:p>
    <w:p>
      <w:pPr>
        <w:spacing w:before="0" w:after="0" w:line="408" w:lineRule="exact"/>
        <w:ind w:left="0" w:right="0" w:firstLine="576"/>
        <w:jc w:val="left"/>
      </w:pPr>
      <w:r>
        <w:rPr/>
        <w:t xml:space="preserve">(c) To provide for the rendering of mutual aid among the political subdivisions of the state and with other states and to cooperate with the federal government with respect to the carrying out of emergency management functions;</w:t>
      </w:r>
    </w:p>
    <w:p>
      <w:pPr>
        <w:spacing w:before="0" w:after="0" w:line="408" w:lineRule="exact"/>
        <w:ind w:left="0" w:right="0" w:firstLine="576"/>
        <w:jc w:val="left"/>
      </w:pPr>
      <w:r>
        <w:rPr/>
        <w:t xml:space="preserve">(d) To provide a means of compensating emergency management workers who may suffer any injury, as herein defined, or death; who suffer economic harm including personal property damage or loss; or who incur expenses for transportation, telephone or other methods of communication, and the use of personal supplies as a result of participation in emergency management activities;</w:t>
      </w:r>
    </w:p>
    <w:p>
      <w:pPr>
        <w:spacing w:before="0" w:after="0" w:line="408" w:lineRule="exact"/>
        <w:ind w:left="0" w:right="0" w:firstLine="576"/>
        <w:jc w:val="left"/>
      </w:pPr>
      <w:r>
        <w:rPr/>
        <w:t xml:space="preserve">(e) To provide programs, with intergovernmental cooperation, to educate and train the public to be prepared for emergencies; and</w:t>
      </w:r>
    </w:p>
    <w:p>
      <w:pPr>
        <w:spacing w:before="0" w:after="0" w:line="408" w:lineRule="exact"/>
        <w:ind w:left="0" w:right="0" w:firstLine="576"/>
        <w:jc w:val="left"/>
      </w:pPr>
      <w:r>
        <w:rPr/>
        <w:t xml:space="preserve">(f) To provide for the prioritization, development, and exercise of continuity of operations plans by the state.</w:t>
      </w:r>
    </w:p>
    <w:p>
      <w:pPr>
        <w:spacing w:before="0" w:after="0" w:line="408" w:lineRule="exact"/>
        <w:ind w:left="0" w:right="0" w:firstLine="576"/>
        <w:jc w:val="left"/>
      </w:pPr>
      <w:r>
        <w:rPr/>
        <w:t xml:space="preserve">(2) It is further declared to be the purpose of this chapter and the policy of the state that all emergency management functions of this state and its political subdivisions be coordinated to the maximum extent with the comparable functions of the federal government including its various departments and agencies of other states and localities, and of private agencies of every type, to the end that the most effective preparation and use may be made of the nation's manpower, resources, and facilities for dealing with any disaster that may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390</w:t>
      </w:r>
      <w:r>
        <w:rPr/>
        <w:t xml:space="preserve"> and 1986 c 266 s 42 are each amended to read as follows:</w:t>
      </w:r>
    </w:p>
    <w:p>
      <w:pPr>
        <w:spacing w:before="0" w:after="0" w:line="408" w:lineRule="exact"/>
        <w:ind w:left="0" w:right="0" w:firstLine="576"/>
        <w:jc w:val="left"/>
      </w:pPr>
      <w:r>
        <w:rPr/>
        <w:t xml:space="preserve">The governor, or upon his or her direction, the director, or any political subdivision of the state, is authorized to contract with any person, firm, corporation, or entity to provide construction or work on a cost basis to be used in emergency management functions or activities as defined in RCW 38.52.010</w:t>
      </w:r>
      <w:r>
        <w:t>((</w:t>
      </w:r>
      <w:r>
        <w:rPr>
          <w:strike/>
        </w:rPr>
        <w:t xml:space="preserve">(1)</w:t>
      </w:r>
      <w:r>
        <w:t>))</w:t>
      </w:r>
      <w:r>
        <w:rPr/>
        <w:t xml:space="preserve"> or as hereafter amended, said functions or activities to expressly include natural disasters, as well as all other emergencies of a type contemplated by RCW 38.52.110, 38.52.180, 38.52.195, 38.52.205, 38.52.207, 38.52.220 and 38.52.390. All funds received for purposes of RCW 38.52.110, 38.52.180, 38.52.195, 38.52.205, 38.52.207, 38.52.220 and 38.52.390, whether appropriated funds, local funds, or from whatever source, may be used to pay for the construction, equipment, or work contracted for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345</w:t>
      </w:r>
      <w:r>
        <w:rPr/>
        <w:t xml:space="preserve"> and 1992 c 212 s 18 are each amended to read as follows:</w:t>
      </w:r>
    </w:p>
    <w:p>
      <w:pPr>
        <w:spacing w:before="0" w:after="0" w:line="408" w:lineRule="exact"/>
        <w:ind w:left="0" w:right="0" w:firstLine="576"/>
        <w:jc w:val="left"/>
      </w:pPr>
      <w:r>
        <w:rPr/>
        <w:t xml:space="preserve">(1) Subject to the limitations contained in this section, for the purposes of RCW 41.32.010</w:t>
      </w:r>
      <w:r>
        <w:t>((</w:t>
      </w:r>
      <w:r>
        <w:rPr>
          <w:strike/>
        </w:rPr>
        <w:t xml:space="preserve">(10)(a)(ii)</w:t>
      </w:r>
      <w:r>
        <w:t>))</w:t>
      </w:r>
      <w:r>
        <w:rPr/>
        <w:t xml:space="preserve"> </w:t>
      </w:r>
      <w:r>
        <w:rPr>
          <w:u w:val="single"/>
        </w:rPr>
        <w:t xml:space="preserve">(14)(a)(iv)</w:t>
      </w:r>
      <w:r>
        <w:rPr/>
        <w:t xml:space="preserve">, earnable compensation means the compensation the member would have received in the same position if employed on a regular full-time basis for the same contract period.</w:t>
      </w:r>
    </w:p>
    <w:p>
      <w:pPr>
        <w:spacing w:before="0" w:after="0" w:line="408" w:lineRule="exact"/>
        <w:ind w:left="0" w:right="0" w:firstLine="576"/>
        <w:jc w:val="left"/>
      </w:pPr>
      <w:r>
        <w:rPr/>
        <w:t xml:space="preserve">(2) In order to ensure that the benefit provided by this section is not used to unfairly inflate a member's retirement allowance, the department shall adopt rules having the force of law to govern the application of this section.</w:t>
      </w:r>
    </w:p>
    <w:p>
      <w:pPr>
        <w:spacing w:before="0" w:after="0" w:line="408" w:lineRule="exact"/>
        <w:ind w:left="0" w:right="0" w:firstLine="576"/>
        <w:jc w:val="left"/>
      </w:pPr>
      <w:r>
        <w:rPr/>
        <w:t xml:space="preserve">(3)(a) In adopting rules which apply to a member employed by a school district, the department may consult the district's salary schedule and related workload provisions, if any, adopted pursuant to RCW 28A.405.200. The rules may require that, in order to be eligible for this benefit, a member's position must either be included on the district's schedule, or the position must have duties, responsibilities, and method of pay which are similar to those found on the district's schedule.</w:t>
      </w:r>
    </w:p>
    <w:p>
      <w:pPr>
        <w:spacing w:before="0" w:after="0" w:line="408" w:lineRule="exact"/>
        <w:ind w:left="0" w:right="0" w:firstLine="576"/>
        <w:jc w:val="left"/>
      </w:pPr>
      <w:r>
        <w:rPr/>
        <w:t xml:space="preserve">(b) In adopting rules which apply to a member employed by a community college district, the department may consult the district's salary schedule and workload provisions contained in an agreement negotiated pursuant to chapter 28B.52 RCW, or similar documents. The rules may require that, in order to be eligible for this benefit, a member's position must either be included on the district's agreement, or the position must have duties, responsibilities, and method of pay which are similar to those found on the district's agreement. The maximum full-time workweek used in calculating the benefit for community college employees paid on an hourly rate shall in no case exceed fifteen credit hours, twenty classroom contact hours, or thirty-five assigned hours.</w:t>
      </w:r>
    </w:p>
    <w:p>
      <w:pPr>
        <w:spacing w:before="0" w:after="0" w:line="408" w:lineRule="exact"/>
        <w:ind w:left="0" w:right="0" w:firstLine="576"/>
        <w:jc w:val="left"/>
      </w:pPr>
      <w:r>
        <w:rPr/>
        <w:t xml:space="preserve">(4) If the legislature amends or revokes the benefit provided by this section, no affected employee who thereafter retires is entitled to receive the benefit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465</w:t>
      </w:r>
      <w:r>
        <w:rPr/>
        <w:t xml:space="preserve"> and 2007 c 278 s 1 are each amended to read as follows:</w:t>
      </w:r>
    </w:p>
    <w:p>
      <w:pPr>
        <w:spacing w:before="0" w:after="0" w:line="408" w:lineRule="exact"/>
        <w:ind w:left="0" w:right="0" w:firstLine="576"/>
        <w:jc w:val="left"/>
      </w:pPr>
      <w:r>
        <w:rPr/>
        <w:t xml:space="preserve">(1) In making its determination, the panel shall be mindful of the legislative purpose enumerated in RCW 41.56.430 and, as additional standards or guidelines to aid it in reaching a decision, the panel shall consider:</w:t>
      </w:r>
    </w:p>
    <w:p>
      <w:pPr>
        <w:spacing w:before="0" w:after="0" w:line="408" w:lineRule="exact"/>
        <w:ind w:left="0" w:right="0" w:firstLine="576"/>
        <w:jc w:val="left"/>
      </w:pPr>
      <w:r>
        <w:rPr/>
        <w:t xml:space="preserve">(a) The constitutional and statutory authority of the employer;</w:t>
      </w:r>
    </w:p>
    <w:p>
      <w:pPr>
        <w:spacing w:before="0" w:after="0" w:line="408" w:lineRule="exact"/>
        <w:ind w:left="0" w:right="0" w:firstLine="576"/>
        <w:jc w:val="left"/>
      </w:pPr>
      <w:r>
        <w:rPr/>
        <w:t xml:space="preserve">(b) Stipulations of the parties;</w:t>
      </w:r>
    </w:p>
    <w:p>
      <w:pPr>
        <w:spacing w:before="0" w:after="0" w:line="408" w:lineRule="exact"/>
        <w:ind w:left="0" w:right="0" w:firstLine="576"/>
        <w:jc w:val="left"/>
      </w:pPr>
      <w:r>
        <w:rPr/>
        <w:t xml:space="preserve">(c) The average consumer prices for goods and services, commonly known as the cost of living;</w:t>
      </w:r>
    </w:p>
    <w:p>
      <w:pPr>
        <w:spacing w:before="0" w:after="0" w:line="408" w:lineRule="exact"/>
        <w:ind w:left="0" w:right="0" w:firstLine="576"/>
        <w:jc w:val="left"/>
      </w:pPr>
      <w:r>
        <w:rPr/>
        <w:t xml:space="preserve">(d) Changes in any of the circumstances under (a) through (c) of this subsection during the pendency of the proceedings; and</w:t>
      </w:r>
    </w:p>
    <w:p>
      <w:pPr>
        <w:spacing w:before="0" w:after="0" w:line="408" w:lineRule="exact"/>
        <w:ind w:left="0" w:right="0" w:firstLine="576"/>
        <w:jc w:val="left"/>
      </w:pPr>
      <w:r>
        <w:rPr/>
        <w:t xml:space="preserve">(e) Such other factors, not confined to the factors under (a) through (d) of this subsection, that are normally or traditionally taken into consideration in the determination of wages, hours, and conditions of employment. For those employees listed in RCW 41.56.030</w:t>
      </w:r>
      <w:r>
        <w:t>((</w:t>
      </w:r>
      <w:r>
        <w:rPr>
          <w:strike/>
        </w:rPr>
        <w:t xml:space="preserve">(7)</w:t>
      </w:r>
      <w:r>
        <w:t>))</w:t>
      </w:r>
      <w:r>
        <w:rPr/>
        <w:t xml:space="preserve"> </w:t>
      </w:r>
      <w:r>
        <w:rPr>
          <w:u w:val="single"/>
        </w:rPr>
        <w:t xml:space="preserve">(14)</w:t>
      </w:r>
      <w:r>
        <w:rPr/>
        <w:t xml:space="preserve">(a) who are employed by the governing body of a city or town with a population of less than fifteen thousand, or a county with a population of less than seventy thousand, consideration must also be given to regional differences in the cost of living.</w:t>
      </w:r>
    </w:p>
    <w:p>
      <w:pPr>
        <w:spacing w:before="0" w:after="0" w:line="408" w:lineRule="exact"/>
        <w:ind w:left="0" w:right="0" w:firstLine="576"/>
        <w:jc w:val="left"/>
      </w:pPr>
      <w:r>
        <w:rPr/>
        <w:t xml:space="preserve">(2) For employees listed in RCW 41.56.030</w:t>
      </w:r>
      <w:r>
        <w:t>((</w:t>
      </w:r>
      <w:r>
        <w:rPr>
          <w:strike/>
        </w:rPr>
        <w:t xml:space="preserve">(7)</w:t>
      </w:r>
      <w:r>
        <w:t>))</w:t>
      </w:r>
      <w:r>
        <w:rPr/>
        <w:t xml:space="preserve"> </w:t>
      </w:r>
      <w:r>
        <w:rPr>
          <w:u w:val="single"/>
        </w:rPr>
        <w:t xml:space="preserve">(14)</w:t>
      </w:r>
      <w:r>
        <w:rPr/>
        <w:t xml:space="preserve"> (a) through (d), the panel shall also consider a comparison of the wages, hours, and conditions of employment of personnel involved in the proceedings with the wages, hours, and conditions of employment of like personnel of like employers of similar size on the west coast of the United States.</w:t>
      </w:r>
    </w:p>
    <w:p>
      <w:pPr>
        <w:spacing w:before="0" w:after="0" w:line="408" w:lineRule="exact"/>
        <w:ind w:left="0" w:right="0" w:firstLine="576"/>
        <w:jc w:val="left"/>
      </w:pPr>
      <w:r>
        <w:rPr/>
        <w:t xml:space="preserve">(3) For employees listed in RCW 41.56.030</w:t>
      </w:r>
      <w:r>
        <w:t>((</w:t>
      </w:r>
      <w:r>
        <w:rPr>
          <w:strike/>
        </w:rPr>
        <w:t xml:space="preserve">(7)</w:t>
      </w:r>
      <w:r>
        <w:t>))</w:t>
      </w:r>
      <w:r>
        <w:rPr/>
        <w:t xml:space="preserve"> </w:t>
      </w:r>
      <w:r>
        <w:rPr>
          <w:u w:val="single"/>
        </w:rPr>
        <w:t xml:space="preserve">(14)</w:t>
      </w:r>
      <w:r>
        <w:rPr/>
        <w:t xml:space="preserve"> (e) through (h), the panel shall also consider a comparison of the wages, hours, and conditions of employment of personnel involved in the proceedings with the wages, hours, and conditions of employment of like personnel of public fire departments of similar size on the west coast of the United States. However, when an adequate number of comparable employers exists within the state of Washington, other west coast employers may not be considered.</w:t>
      </w:r>
    </w:p>
    <w:p>
      <w:pPr>
        <w:spacing w:before="0" w:after="0" w:line="408" w:lineRule="exact"/>
        <w:ind w:left="0" w:right="0" w:firstLine="576"/>
        <w:jc w:val="left"/>
      </w:pPr>
      <w:r>
        <w:rPr/>
        <w:t xml:space="preserve">(4) For employees listed in RCW 41.56.028:</w:t>
      </w:r>
    </w:p>
    <w:p>
      <w:pPr>
        <w:spacing w:before="0" w:after="0" w:line="408" w:lineRule="exact"/>
        <w:ind w:left="0" w:right="0" w:firstLine="576"/>
        <w:jc w:val="left"/>
      </w:pPr>
      <w:r>
        <w:rPr/>
        <w:t xml:space="preserve">(a) The panel shall also consider:</w:t>
      </w:r>
    </w:p>
    <w:p>
      <w:pPr>
        <w:spacing w:before="0" w:after="0" w:line="408" w:lineRule="exact"/>
        <w:ind w:left="0" w:right="0" w:firstLine="576"/>
        <w:jc w:val="left"/>
      </w:pPr>
      <w:r>
        <w:rPr/>
        <w:t xml:space="preserve">(i) A comparison of child care provider subsidy rates and reimbursement programs by public entities, including counties and municipalities, along the west coast of the United States; and</w:t>
      </w:r>
    </w:p>
    <w:p>
      <w:pPr>
        <w:spacing w:before="0" w:after="0" w:line="408" w:lineRule="exact"/>
        <w:ind w:left="0" w:right="0" w:firstLine="576"/>
        <w:jc w:val="left"/>
      </w:pPr>
      <w:r>
        <w:rPr/>
        <w:t xml:space="preserve">(ii) The financial ability of the state to pay for the compensation and benefit provisions of a collective bargaining agreement; and</w:t>
      </w:r>
    </w:p>
    <w:p>
      <w:pPr>
        <w:spacing w:before="0" w:after="0" w:line="408" w:lineRule="exact"/>
        <w:ind w:left="0" w:right="0" w:firstLine="576"/>
        <w:jc w:val="left"/>
      </w:pPr>
      <w:r>
        <w:rPr/>
        <w:t xml:space="preserve">(b) The panel may consider:</w:t>
      </w:r>
    </w:p>
    <w:p>
      <w:pPr>
        <w:spacing w:before="0" w:after="0" w:line="408" w:lineRule="exact"/>
        <w:ind w:left="0" w:right="0" w:firstLine="576"/>
        <w:jc w:val="left"/>
      </w:pPr>
      <w:r>
        <w:rPr/>
        <w:t xml:space="preserve">(i) The public's interest in reducing turnover and increasing retention of child care providers;</w:t>
      </w:r>
    </w:p>
    <w:p>
      <w:pPr>
        <w:spacing w:before="0" w:after="0" w:line="408" w:lineRule="exact"/>
        <w:ind w:left="0" w:right="0" w:firstLine="576"/>
        <w:jc w:val="left"/>
      </w:pPr>
      <w:r>
        <w:rPr/>
        <w:t xml:space="preserve">(ii) The state's interest in promoting, through education and training, a stable child care workforce to provide quality and reliable child care from all providers throughout the state; and</w:t>
      </w:r>
    </w:p>
    <w:p>
      <w:pPr>
        <w:spacing w:before="0" w:after="0" w:line="408" w:lineRule="exact"/>
        <w:ind w:left="0" w:right="0" w:firstLine="576"/>
        <w:jc w:val="left"/>
      </w:pPr>
      <w:r>
        <w:rPr/>
        <w:t xml:space="preserve">(iii) In addition, for employees exempt from licensing under chapter 74.15 RCW, the state's fiscal interest in reducing reliance upon public benefit programs including but not limited to medical coupons, food stamps, subsidized housing, and emergency medical services.</w:t>
      </w:r>
    </w:p>
    <w:p>
      <w:pPr>
        <w:spacing w:before="0" w:after="0" w:line="408" w:lineRule="exact"/>
        <w:ind w:left="0" w:right="0" w:firstLine="576"/>
        <w:jc w:val="left"/>
      </w:pPr>
      <w:r>
        <w:rPr/>
        <w:t xml:space="preserve">(5) For employees listed in RCW 74.39A.270:</w:t>
      </w:r>
    </w:p>
    <w:p>
      <w:pPr>
        <w:spacing w:before="0" w:after="0" w:line="408" w:lineRule="exact"/>
        <w:ind w:left="0" w:right="0" w:firstLine="576"/>
        <w:jc w:val="left"/>
      </w:pPr>
      <w:r>
        <w:rPr/>
        <w:t xml:space="preserve">(a) The panel shall consider:</w:t>
      </w:r>
    </w:p>
    <w:p>
      <w:pPr>
        <w:spacing w:before="0" w:after="0" w:line="408" w:lineRule="exact"/>
        <w:ind w:left="0" w:right="0" w:firstLine="576"/>
        <w:jc w:val="left"/>
      </w:pPr>
      <w:r>
        <w:rPr/>
        <w:t xml:space="preserve">(i) A comparison of wages, hours, and conditions of employment of publicly reimbursed personnel providing similar services to similar clients, including clients who are elderly, frail, or have developmental disabilities, both in the state and across the United States; and</w:t>
      </w:r>
    </w:p>
    <w:p>
      <w:pPr>
        <w:spacing w:before="0" w:after="0" w:line="408" w:lineRule="exact"/>
        <w:ind w:left="0" w:right="0" w:firstLine="576"/>
        <w:jc w:val="left"/>
      </w:pPr>
      <w:r>
        <w:rPr/>
        <w:t xml:space="preserve">(ii) The financial ability of the state to pay for the compensation and fringe benefit provisions of a collective bargaining agreement; and</w:t>
      </w:r>
    </w:p>
    <w:p>
      <w:pPr>
        <w:spacing w:before="0" w:after="0" w:line="408" w:lineRule="exact"/>
        <w:ind w:left="0" w:right="0" w:firstLine="576"/>
        <w:jc w:val="left"/>
      </w:pPr>
      <w:r>
        <w:rPr/>
        <w:t xml:space="preserve">(b) The panel may consider:</w:t>
      </w:r>
    </w:p>
    <w:p>
      <w:pPr>
        <w:spacing w:before="0" w:after="0" w:line="408" w:lineRule="exact"/>
        <w:ind w:left="0" w:right="0" w:firstLine="576"/>
        <w:jc w:val="left"/>
      </w:pPr>
      <w:r>
        <w:rPr/>
        <w:t xml:space="preserve">(i) A comparison of wages, hours, and conditions of employment of publicly employed personnel providing similar services to similar clients, including clients who are elderly, frail, or have developmental disabilities, both in the state and across the United States;</w:t>
      </w:r>
    </w:p>
    <w:p>
      <w:pPr>
        <w:spacing w:before="0" w:after="0" w:line="408" w:lineRule="exact"/>
        <w:ind w:left="0" w:right="0" w:firstLine="576"/>
        <w:jc w:val="left"/>
      </w:pPr>
      <w:r>
        <w:rPr/>
        <w:t xml:space="preserve">(ii) The state's interest in promoting a stable long-term care workforce to provide quality and reliable care to vulnerable elderly and disabled recipients;</w:t>
      </w:r>
    </w:p>
    <w:p>
      <w:pPr>
        <w:spacing w:before="0" w:after="0" w:line="408" w:lineRule="exact"/>
        <w:ind w:left="0" w:right="0" w:firstLine="576"/>
        <w:jc w:val="left"/>
      </w:pPr>
      <w:r>
        <w:rPr/>
        <w:t xml:space="preserve">(iii) The state's interest in ensuring access to affordable, quality health care for all state citizens; and</w:t>
      </w:r>
    </w:p>
    <w:p>
      <w:pPr>
        <w:spacing w:before="0" w:after="0" w:line="408" w:lineRule="exact"/>
        <w:ind w:left="0" w:right="0" w:firstLine="576"/>
        <w:jc w:val="left"/>
      </w:pPr>
      <w:r>
        <w:rPr/>
        <w:t xml:space="preserve">(iv) The state's fiscal interest in reducing reliance upon public benefit programs including but not limited to medical coupons, food stamps, subsidized housing, and emergency medical services.</w:t>
      </w:r>
    </w:p>
    <w:p>
      <w:pPr>
        <w:spacing w:before="0" w:after="0" w:line="408" w:lineRule="exact"/>
        <w:ind w:left="0" w:right="0" w:firstLine="576"/>
        <w:jc w:val="left"/>
      </w:pPr>
      <w:r>
        <w:rPr/>
        <w:t xml:space="preserve">(6) Subsections (2) and (3) of this section may not be construed to authorize the panel to require the employer to pay, directly or indirectly, the increased employee contributions resulting from chapter 502, Laws of 1993 or chapter 517, Laws of 1993 as required under chapter 41.26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492</w:t>
      </w:r>
      <w:r>
        <w:rPr/>
        <w:t xml:space="preserve"> and 1993 c 473 s 1 are each amended to read as follows:</w:t>
      </w:r>
    </w:p>
    <w:p>
      <w:pPr>
        <w:spacing w:before="0" w:after="0" w:line="408" w:lineRule="exact"/>
        <w:ind w:left="0" w:right="0" w:firstLine="576"/>
        <w:jc w:val="left"/>
      </w:pPr>
      <w:r>
        <w:rPr/>
        <w:t xml:space="preserve">In addition to the classes of employees listed in RCW 41.56.030</w:t>
      </w:r>
      <w:r>
        <w:t>((</w:t>
      </w:r>
      <w:r>
        <w:rPr>
          <w:strike/>
        </w:rPr>
        <w:t xml:space="preserve">(7)</w:t>
      </w:r>
      <w:r>
        <w:t>))</w:t>
      </w:r>
      <w:r>
        <w:rPr/>
        <w:t xml:space="preserve"> </w:t>
      </w:r>
      <w:r>
        <w:rPr>
          <w:u w:val="single"/>
        </w:rPr>
        <w:t xml:space="preserve">(14)</w:t>
      </w:r>
      <w:r>
        <w:rPr/>
        <w:t xml:space="preserve">, the provisions of RCW 41.56.430 through 41.56.452, 41.56.470, 41.56.480, and 41.56.490 shall also be applicable to the employees of a public passenger transportation system of a metropolitan municipal corporation, county transportation authority, public transportation benefit area, or city public passenger transportation system, subject to the following:</w:t>
      </w:r>
    </w:p>
    <w:p>
      <w:pPr>
        <w:spacing w:before="0" w:after="0" w:line="408" w:lineRule="exact"/>
        <w:ind w:left="0" w:right="0" w:firstLine="576"/>
        <w:jc w:val="left"/>
      </w:pPr>
      <w:r>
        <w:rPr/>
        <w:t xml:space="preserve">(1) Negotiations between the public employer and the bargaining representative may commence at any time agreed to by the parties. If no agreement has been reached ninety days after commencement of negotiations, either party may demand that the issues in disagreement be submitted to a mediator. The services of the mediator shall be provided by the commission without cost to the parties, but nothing in this section or RCW 41.56.440 shall be construed to prohibit the public employer and the bargaining representative from agreeing to substitute at their own expense some other mediator or mediation procedure; and</w:t>
      </w:r>
    </w:p>
    <w:p>
      <w:pPr>
        <w:spacing w:before="0" w:after="0" w:line="408" w:lineRule="exact"/>
        <w:ind w:left="0" w:right="0" w:firstLine="576"/>
        <w:jc w:val="left"/>
      </w:pPr>
      <w:r>
        <w:rPr/>
        <w:t xml:space="preserve">(2) If an agreement has not been reached following a reasonable period of negotiations and mediation, and the mediator finds that the parties remain at impasse, either party may demand that the issues in disagreement be submitted to an arbitration panel for a binding and final determination. In making its determination, the arbitration panel shall be mindful of the legislative purpose enumerated in RCW 41.56.430 and as additional standards or guidelines to aid it in reaching a </w:t>
      </w:r>
      <w:r>
        <w:t>((</w:t>
      </w:r>
      <w:r>
        <w:rPr>
          <w:strike/>
        </w:rPr>
        <w:t xml:space="preserve">decisions [decision]</w:t>
      </w:r>
      <w:r>
        <w:t>))</w:t>
      </w:r>
      <w:r>
        <w:rPr/>
        <w:t xml:space="preserve"> </w:t>
      </w:r>
      <w:r>
        <w:rPr>
          <w:u w:val="single"/>
        </w:rPr>
        <w:t xml:space="preserve">decision</w:t>
      </w:r>
      <w:r>
        <w:rPr/>
        <w:t xml:space="preserve">, shall take into consideration the following factors:</w:t>
      </w:r>
    </w:p>
    <w:p>
      <w:pPr>
        <w:spacing w:before="0" w:after="0" w:line="408" w:lineRule="exact"/>
        <w:ind w:left="0" w:right="0" w:firstLine="576"/>
        <w:jc w:val="left"/>
      </w:pPr>
      <w:r>
        <w:rPr/>
        <w:t xml:space="preserve">(a) The constitutional and statutory authority of the employer;</w:t>
      </w:r>
    </w:p>
    <w:p>
      <w:pPr>
        <w:spacing w:before="0" w:after="0" w:line="408" w:lineRule="exact"/>
        <w:ind w:left="0" w:right="0" w:firstLine="576"/>
        <w:jc w:val="left"/>
      </w:pPr>
      <w:r>
        <w:rPr/>
        <w:t xml:space="preserve">(b) Stipulations of the parties;</w:t>
      </w:r>
    </w:p>
    <w:p>
      <w:pPr>
        <w:spacing w:before="0" w:after="0" w:line="408" w:lineRule="exact"/>
        <w:ind w:left="0" w:right="0" w:firstLine="576"/>
        <w:jc w:val="left"/>
      </w:pPr>
      <w:r>
        <w:rPr/>
        <w:t xml:space="preserve">(c) Compensation package comparisons, economic indices, fiscal constraints, and similar factors determined by the arbitration panel to be pertinent to the case; and</w:t>
      </w:r>
    </w:p>
    <w:p>
      <w:pPr>
        <w:spacing w:before="0" w:after="0" w:line="408" w:lineRule="exact"/>
        <w:ind w:left="0" w:right="0" w:firstLine="576"/>
        <w:jc w:val="left"/>
      </w:pPr>
      <w:r>
        <w:rPr/>
        <w:t xml:space="preserve">(d) Such other factors, not confined to the foregoing, which are normally or traditionally taken into consideration in the determination of wages, hours, and conditions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670</w:t>
      </w:r>
      <w:r>
        <w:rPr/>
        <w:t xml:space="preserve"> and 1985 c 245 s 10 are each amended to read as follows:</w:t>
      </w:r>
    </w:p>
    <w:p>
      <w:pPr>
        <w:spacing w:before="0" w:after="0" w:line="408" w:lineRule="exact"/>
        <w:ind w:left="0" w:right="0" w:firstLine="576"/>
        <w:jc w:val="left"/>
      </w:pPr>
      <w:r>
        <w:rPr/>
        <w:t xml:space="preserve">When the department provides grant assistance to persons who possess excess real property under RCW 74.04.005</w:t>
      </w:r>
      <w:r>
        <w:t>((</w:t>
      </w:r>
      <w:r>
        <w:rPr>
          <w:strike/>
        </w:rPr>
        <w:t xml:space="preserve">(10)(f)</w:t>
      </w:r>
      <w:r>
        <w:t>))</w:t>
      </w:r>
      <w:r>
        <w:rPr/>
        <w:t xml:space="preserve"> </w:t>
      </w:r>
      <w:r>
        <w:rPr>
          <w:u w:val="single"/>
        </w:rPr>
        <w:t xml:space="preserve">(13)(h)</w:t>
      </w:r>
      <w:r>
        <w:rPr/>
        <w:t xml:space="preserve">, the department may file a lien against, or otherwise perfect its interest in such real property as a condition of granting such assistance, and the department shall have the status of a secured creditor.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662</w:t>
      </w:r>
      <w:r>
        <w:rPr/>
        <w:t xml:space="preserve"> and 1999 c 251 s 2 are each amended to read as follows:</w:t>
      </w:r>
    </w:p>
    <w:p>
      <w:pPr>
        <w:spacing w:before="0" w:after="0" w:line="408" w:lineRule="exact"/>
        <w:ind w:left="0" w:right="0" w:firstLine="576"/>
        <w:jc w:val="left"/>
      </w:pPr>
      <w:r>
        <w:rPr/>
        <w:t xml:space="preserve">(1) The department shall appoint an advisory committee to oversee the freshwater aquatic weeds management program.</w:t>
      </w:r>
    </w:p>
    <w:p>
      <w:pPr>
        <w:spacing w:before="0" w:after="0" w:line="408" w:lineRule="exact"/>
        <w:ind w:left="0" w:right="0" w:firstLine="576"/>
        <w:jc w:val="left"/>
      </w:pPr>
      <w:r>
        <w:rPr/>
        <w:t xml:space="preserve">(2) The advisory committee shall include representatives from the following groups:</w:t>
      </w:r>
    </w:p>
    <w:p>
      <w:pPr>
        <w:spacing w:before="0" w:after="0" w:line="408" w:lineRule="exact"/>
        <w:ind w:left="0" w:right="0" w:firstLine="576"/>
        <w:jc w:val="left"/>
      </w:pPr>
      <w:r>
        <w:rPr/>
        <w:t xml:space="preserve">(a) Recreational boaters interested in freshwater aquatic weed management;</w:t>
      </w:r>
    </w:p>
    <w:p>
      <w:pPr>
        <w:spacing w:before="0" w:after="0" w:line="408" w:lineRule="exact"/>
        <w:ind w:left="0" w:right="0" w:firstLine="576"/>
        <w:jc w:val="left"/>
      </w:pPr>
      <w:r>
        <w:rPr/>
        <w:t xml:space="preserve">(b) Residents adjacent to lakes, rivers, or streams with public boat launch facilities;</w:t>
      </w:r>
    </w:p>
    <w:p>
      <w:pPr>
        <w:spacing w:before="0" w:after="0" w:line="408" w:lineRule="exact"/>
        <w:ind w:left="0" w:right="0" w:firstLine="576"/>
        <w:jc w:val="left"/>
      </w:pPr>
      <w:r>
        <w:rPr/>
        <w:t xml:space="preserve">(c) Local governments;</w:t>
      </w:r>
    </w:p>
    <w:p>
      <w:pPr>
        <w:spacing w:before="0" w:after="0" w:line="408" w:lineRule="exact"/>
        <w:ind w:left="0" w:right="0" w:firstLine="576"/>
        <w:jc w:val="left"/>
      </w:pPr>
      <w:r>
        <w:rPr/>
        <w:t xml:space="preserve">(d) Scientific specialists;</w:t>
      </w:r>
    </w:p>
    <w:p>
      <w:pPr>
        <w:spacing w:before="0" w:after="0" w:line="408" w:lineRule="exact"/>
        <w:ind w:left="0" w:right="0" w:firstLine="576"/>
        <w:jc w:val="left"/>
      </w:pPr>
      <w:r>
        <w:rPr/>
        <w:t xml:space="preserve">(e) Pesticide registrants, as defined in RCW 15.58.030</w:t>
      </w:r>
      <w:r>
        <w:t>((</w:t>
      </w:r>
      <w:r>
        <w:rPr>
          <w:strike/>
        </w:rPr>
        <w:t xml:space="preserve">(34)</w:t>
      </w:r>
      <w:r>
        <w:t>))</w:t>
      </w:r>
      <w:r>
        <w:rPr/>
        <w:t xml:space="preserve">; </w:t>
      </w:r>
      <w:r>
        <w:rPr>
          <w:u w:val="single"/>
        </w:rPr>
        <w:t xml:space="preserve">and</w:t>
      </w:r>
    </w:p>
    <w:p>
      <w:pPr>
        <w:spacing w:before="0" w:after="0" w:line="408" w:lineRule="exact"/>
        <w:ind w:left="0" w:right="0" w:firstLine="576"/>
        <w:jc w:val="left"/>
      </w:pPr>
      <w:r>
        <w:rPr/>
        <w:t xml:space="preserve">(f) Certified pesticide applicators, as defined in RCW 17.21.020</w:t>
      </w:r>
      <w:r>
        <w:t>((</w:t>
      </w:r>
      <w:r>
        <w:rPr>
          <w:strike/>
        </w:rPr>
        <w:t xml:space="preserve">(5)</w:t>
      </w:r>
      <w:r>
        <w:t>))</w:t>
      </w:r>
      <w:r>
        <w:rPr/>
        <w:t xml:space="preserve">, who specialize in the use of aquatic pesticides</w:t>
      </w:r>
      <w:r>
        <w:t>((</w:t>
      </w:r>
      <w:r>
        <w:rPr>
          <w:strike/>
        </w:rPr>
        <w:t xml:space="preserve">; and</w:t>
      </w:r>
    </w:p>
    <w:p>
      <w:pPr>
        <w:spacing w:before="0" w:after="0" w:line="408" w:lineRule="exact"/>
        <w:ind w:left="0" w:right="0" w:firstLine="576"/>
        <w:jc w:val="left"/>
      </w:pPr>
      <w:r>
        <w:rPr>
          <w:strike/>
        </w:rPr>
        <w:t xml:space="preserve">(g) If chapter . . ., Laws of 1999 (Senate Bill No. 5315) is enacted by June 30, 1999, the aquatic nuisance species coordinating committee</w:t>
      </w:r>
      <w:r>
        <w:t>))</w:t>
      </w:r>
      <w:r>
        <w:rPr/>
        <w:t xml:space="preserve">.</w:t>
      </w:r>
    </w:p>
    <w:p>
      <w:pPr>
        <w:spacing w:before="0" w:after="0" w:line="408" w:lineRule="exact"/>
        <w:ind w:left="0" w:right="0" w:firstLine="576"/>
        <w:jc w:val="left"/>
      </w:pPr>
      <w:r>
        <w:rPr/>
        <w:t xml:space="preserve">(3) The advisory committee shall review and provide recommendations to the department on freshwater aquatic weeds management program activities and budget and establish criteria for grants funded from the freshwater aquatic weeds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670</w:t>
      </w:r>
      <w:r>
        <w:rPr/>
        <w:t xml:space="preserve"> and 2011 1st sp.s. c 15 s 72 are each amended to read as follows:</w:t>
      </w:r>
    </w:p>
    <w:p>
      <w:pPr>
        <w:spacing w:before="0" w:after="0" w:line="408" w:lineRule="exact"/>
        <w:ind w:left="0" w:right="0" w:firstLine="576"/>
        <w:jc w:val="left"/>
      </w:pPr>
      <w:r>
        <w:rPr/>
        <w:t xml:space="preserve">(1) "Human immunodeficiency virus insurance program," as used in this section, means a program that provides health insurance coverage for individuals with human immunodeficiency virus, as defined in RCW 70.24.017(7), who are not eligible for medical assistance programs from the health care authority as defined in RCW 74.09.010</w:t>
      </w:r>
      <w:r>
        <w:t>((</w:t>
      </w:r>
      <w:r>
        <w:rPr>
          <w:strike/>
        </w:rPr>
        <w:t xml:space="preserve">(10)</w:t>
      </w:r>
      <w:r>
        <w:t>))</w:t>
      </w:r>
      <w:r>
        <w:rPr/>
        <w:t xml:space="preserve"> and meet eligibility requirements established by the department of health.</w:t>
      </w:r>
    </w:p>
    <w:p>
      <w:pPr>
        <w:spacing w:before="0" w:after="0" w:line="408" w:lineRule="exact"/>
        <w:ind w:left="0" w:right="0" w:firstLine="576"/>
        <w:jc w:val="left"/>
      </w:pPr>
      <w:r>
        <w:rPr/>
        <w:t xml:space="preserve">(2) The department of health may pay for health insurance coverage on behalf of persons with human immunodeficiency virus, who meet department eligibility requirements, and who are eligible for "continuation coverage" as provided by the federal consolidated omnibus budget reconciliation act of 1985, group health insurance policies, or individual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152</w:t>
      </w:r>
      <w:r>
        <w:rPr/>
        <w:t xml:space="preserve"> and 2010 c 231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"Community-based early learning providers" includes for-profit and nonprofit licensed providers of child care and preschool programs.</w:t>
      </w:r>
    </w:p>
    <w:p>
      <w:pPr>
        <w:spacing w:before="0" w:after="0" w:line="408" w:lineRule="exact"/>
        <w:ind w:left="0" w:right="0" w:firstLine="576"/>
        <w:jc w:val="left"/>
      </w:pPr>
      <w:r>
        <w:rPr/>
        <w:t xml:space="preserve">(2) "Program" means the program of early learning established in RCW </w:t>
      </w:r>
      <w:r>
        <w:t>((</w:t>
      </w:r>
      <w:r>
        <w:rPr>
          <w:strike/>
        </w:rPr>
        <w:t xml:space="preserve">43.215.141</w:t>
      </w:r>
      <w:r>
        <w:t>))</w:t>
      </w:r>
      <w:r>
        <w:rPr/>
        <w:t xml:space="preserve"> </w:t>
      </w:r>
      <w:r>
        <w:rPr>
          <w:u w:val="single"/>
        </w:rPr>
        <w:t xml:space="preserve">43.216.555</w:t>
      </w:r>
      <w:r>
        <w:rPr/>
        <w:t xml:space="preserve"> for eligible children who are three and four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430</w:t>
      </w:r>
      <w:r>
        <w:rPr/>
        <w:t xml:space="preserve"> and 2000 c 120 s 2 are each amended to read as follows:</w:t>
      </w:r>
    </w:p>
    <w:p>
      <w:pPr>
        <w:spacing w:before="0" w:after="0" w:line="408" w:lineRule="exact"/>
        <w:ind w:left="0" w:right="0" w:firstLine="576"/>
        <w:jc w:val="left"/>
      </w:pPr>
      <w:r>
        <w:rPr/>
        <w:t xml:space="preserve">The definitions in this section apply throughout RCW </w:t>
      </w:r>
      <w:r>
        <w:t>((</w:t>
      </w:r>
      <w:r>
        <w:rPr>
          <w:strike/>
        </w:rPr>
        <w:t xml:space="preserve">43.330.200 through 43.330.230</w:t>
      </w:r>
      <w:r>
        <w:t>))</w:t>
      </w:r>
      <w:r>
        <w:rPr/>
        <w:t xml:space="preserve"> </w:t>
      </w:r>
      <w:r>
        <w:rPr>
          <w:u w:val="single"/>
        </w:rPr>
        <w:t xml:space="preserve">43.330.431 through 43.330.436</w:t>
      </w:r>
      <w:r>
        <w:rPr/>
        <w:t xml:space="preserve">.</w:t>
      </w:r>
    </w:p>
    <w:p>
      <w:pPr>
        <w:spacing w:before="0" w:after="0" w:line="408" w:lineRule="exact"/>
        <w:ind w:left="0" w:right="0" w:firstLine="576"/>
        <w:jc w:val="left"/>
      </w:pPr>
      <w:r>
        <w:rPr/>
        <w:t xml:space="preserve">(1) "Developmental disability" has the meaning in RCW 71A.10.020</w:t>
      </w:r>
      <w:r>
        <w:t>((</w:t>
      </w:r>
      <w:r>
        <w:rPr>
          <w:strike/>
        </w:rPr>
        <w:t xml:space="preserve">(3)</w:t>
      </w:r>
      <w:r>
        <w:t>))</w:t>
      </w:r>
      <w:r>
        <w:rPr/>
        <w:t xml:space="preserve"> </w:t>
      </w:r>
      <w:r>
        <w:rPr>
          <w:u w:val="single"/>
        </w:rPr>
        <w:t xml:space="preserve">(6)</w:t>
      </w:r>
      <w:r>
        <w:rPr/>
        <w:t xml:space="preserve">.</w:t>
      </w:r>
    </w:p>
    <w:p>
      <w:pPr>
        <w:spacing w:before="0" w:after="0" w:line="408" w:lineRule="exact"/>
        <w:ind w:left="0" w:right="0" w:firstLine="576"/>
        <w:jc w:val="left"/>
      </w:pPr>
      <w:r>
        <w:rPr/>
        <w:t xml:space="preserve">(2) "Developmental disabilities endowment trust fund" means the fund established in the custody of the state treasurer in RCW </w:t>
      </w:r>
      <w:r>
        <w:t>((</w:t>
      </w:r>
      <w:r>
        <w:rPr>
          <w:strike/>
        </w:rPr>
        <w:t xml:space="preserve">43.330.200</w:t>
      </w:r>
      <w:r>
        <w:t>))</w:t>
      </w:r>
      <w:r>
        <w:rPr/>
        <w:t xml:space="preserve"> </w:t>
      </w:r>
      <w:r>
        <w:rPr>
          <w:u w:val="single"/>
        </w:rPr>
        <w:t xml:space="preserve">43.330.431</w:t>
      </w:r>
      <w:r>
        <w:rPr/>
        <w:t xml:space="preserve">, comprised of private, public, or private and public sources, to finance services for persons with developmental disabilities. All moneys in the fund, all property and rights purchased from the fund, and all income attributable to the fund, shall be held in trust by the state investment board, as provided in RCW 43.33A.030, for the exclusive benefit of fund beneficiaries. The principal and interest of the endowment fund must be maintained until such time as the governing board policy specifies except for the costs and expenses of the state treasurer and the state investment board otherwise provided for in chapter 120, Laws of 2000.</w:t>
      </w:r>
    </w:p>
    <w:p>
      <w:pPr>
        <w:spacing w:before="0" w:after="0" w:line="408" w:lineRule="exact"/>
        <w:ind w:left="0" w:right="0" w:firstLine="576"/>
        <w:jc w:val="left"/>
      </w:pPr>
      <w:r>
        <w:rPr/>
        <w:t xml:space="preserve">(3) "Governing board" means the developmental disabilities endowment governing board in RCW </w:t>
      </w:r>
      <w:r>
        <w:t>((</w:t>
      </w:r>
      <w:r>
        <w:rPr>
          <w:strike/>
        </w:rPr>
        <w:t xml:space="preserve">43.330.205</w:t>
      </w:r>
      <w:r>
        <w:t>))</w:t>
      </w:r>
      <w:r>
        <w:rPr/>
        <w:t xml:space="preserve"> </w:t>
      </w:r>
      <w:r>
        <w:rPr>
          <w:u w:val="single"/>
        </w:rPr>
        <w:t xml:space="preserve">43.330.432</w:t>
      </w:r>
      <w:r>
        <w:rPr/>
        <w:t xml:space="preserve">.</w:t>
      </w:r>
    </w:p>
    <w:p>
      <w:pPr>
        <w:spacing w:before="0" w:after="0" w:line="408" w:lineRule="exact"/>
        <w:ind w:left="0" w:right="0" w:firstLine="576"/>
        <w:jc w:val="left"/>
      </w:pPr>
      <w:r>
        <w:rPr/>
        <w:t xml:space="preserve">(4) "Individual trust account" means accounts established within the endowment trust fund for each individual named beneficiary for the benefit of whom contributions have been made to the fund. The money in each of the individual accounts is held in trust as provided for in subsection (2) of this section, and shall not be considered state funds or revenues of the state. The governing board serves as administrator, manager, and recordkeeper for the individual trust accounts for the benefit of the individual beneficiaries. The policies governing the disbursements, and the qualifying services for the trust accounts, shall be established by the governing board. Individual trust accounts are separate accounts within the developmental disabilities endowment trust fund, and are invested for the beneficiaries through the endowment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435</w:t>
      </w:r>
      <w:r>
        <w:rPr/>
        <w:t xml:space="preserve"> and 2000 c 120 s 7 are each amended to read as follows:</w:t>
      </w:r>
    </w:p>
    <w:p>
      <w:pPr>
        <w:spacing w:before="0" w:after="0" w:line="408" w:lineRule="exact"/>
        <w:ind w:left="0" w:right="0" w:firstLine="576"/>
        <w:jc w:val="left"/>
      </w:pPr>
      <w:r>
        <w:rPr/>
        <w:t xml:space="preserve">To the extent funds are appropriated for this purpose, the governing board shall contract with an appropriate organization for the development of a proposed operating plan for the developmental disabilities endowment program. The proposed operating plan shall be consistent with the endowment principles specified in RCW </w:t>
      </w:r>
      <w:r>
        <w:t>((</w:t>
      </w:r>
      <w:r>
        <w:rPr>
          <w:strike/>
        </w:rPr>
        <w:t xml:space="preserve">43.330.220</w:t>
      </w:r>
      <w:r>
        <w:t>))</w:t>
      </w:r>
      <w:r>
        <w:rPr/>
        <w:t xml:space="preserve"> </w:t>
      </w:r>
      <w:r>
        <w:rPr>
          <w:u w:val="single"/>
        </w:rPr>
        <w:t xml:space="preserve">43.330.434</w:t>
      </w:r>
      <w:r>
        <w:rPr/>
        <w:t xml:space="preserve">. The plan shall address at least the following elements:</w:t>
      </w:r>
    </w:p>
    <w:p>
      <w:pPr>
        <w:spacing w:before="0" w:after="0" w:line="408" w:lineRule="exact"/>
        <w:ind w:left="0" w:right="0" w:firstLine="576"/>
        <w:jc w:val="left"/>
      </w:pPr>
      <w:r>
        <w:rPr/>
        <w:t xml:space="preserve">(1) The recommended types of services to be available through the endowment program and their projected average costs per beneficiary;</w:t>
      </w:r>
    </w:p>
    <w:p>
      <w:pPr>
        <w:spacing w:before="0" w:after="0" w:line="408" w:lineRule="exact"/>
        <w:ind w:left="0" w:right="0" w:firstLine="576"/>
        <w:jc w:val="left"/>
      </w:pPr>
      <w:r>
        <w:rPr/>
        <w:t xml:space="preserve">(2) An assessment of the number of people likely to apply for participation in the endowment under alternative rates of matching funds, minimum service year requirements, and contribution timing approaches;</w:t>
      </w:r>
    </w:p>
    <w:p>
      <w:pPr>
        <w:spacing w:before="0" w:after="0" w:line="408" w:lineRule="exact"/>
        <w:ind w:left="0" w:right="0" w:firstLine="576"/>
        <w:jc w:val="left"/>
      </w:pPr>
      <w:r>
        <w:rPr/>
        <w:t xml:space="preserve">(3) An actuarial analysis of the number of </w:t>
      </w:r>
      <w:r>
        <w:t>((</w:t>
      </w:r>
      <w:r>
        <w:rPr>
          <w:strike/>
        </w:rPr>
        <w:t xml:space="preserve">disabled</w:t>
      </w:r>
      <w:r>
        <w:t>))</w:t>
      </w:r>
      <w:r>
        <w:rPr/>
        <w:t xml:space="preserve"> beneficiaries </w:t>
      </w:r>
      <w:r>
        <w:rPr>
          <w:u w:val="single"/>
        </w:rPr>
        <w:t xml:space="preserve">with disabilities</w:t>
      </w:r>
      <w:r>
        <w:rPr/>
        <w:t xml:space="preserve"> who are likely to be supported under alternative levels of public contribution to the endowment, and the length of time the beneficiaries are likely to be served, under alternative rates of matching funds, minimum service year requirements, and contribution timing approaches;</w:t>
      </w:r>
    </w:p>
    <w:p>
      <w:pPr>
        <w:spacing w:before="0" w:after="0" w:line="408" w:lineRule="exact"/>
        <w:ind w:left="0" w:right="0" w:firstLine="576"/>
        <w:jc w:val="left"/>
      </w:pPr>
      <w:r>
        <w:rPr/>
        <w:t xml:space="preserve">(4) Recommended eligibility criteria for participation in the endowment program;</w:t>
      </w:r>
    </w:p>
    <w:p>
      <w:pPr>
        <w:spacing w:before="0" w:after="0" w:line="408" w:lineRule="exact"/>
        <w:ind w:left="0" w:right="0" w:firstLine="576"/>
        <w:jc w:val="left"/>
      </w:pPr>
      <w:r>
        <w:rPr/>
        <w:t xml:space="preserve">(5) Recommended policies regarding withdrawal of private contributions from the endowment in cases of movement out of state, death of the beneficiary, or other circumstances;</w:t>
      </w:r>
    </w:p>
    <w:p>
      <w:pPr>
        <w:spacing w:before="0" w:after="0" w:line="408" w:lineRule="exact"/>
        <w:ind w:left="0" w:right="0" w:firstLine="576"/>
        <w:jc w:val="left"/>
      </w:pPr>
      <w:r>
        <w:rPr/>
        <w:t xml:space="preserve">(6) Recommended matching rate of public and private contributions and, for each beneficiary, the maximum annual and lifetime amount of private contributions eligible for public matching funds;</w:t>
      </w:r>
    </w:p>
    <w:p>
      <w:pPr>
        <w:spacing w:before="0" w:after="0" w:line="408" w:lineRule="exact"/>
        <w:ind w:left="0" w:right="0" w:firstLine="576"/>
        <w:jc w:val="left"/>
      </w:pPr>
      <w:r>
        <w:rPr/>
        <w:t xml:space="preserve">(7) The recommended minimum years of service on behalf of a beneficiary that must be supported by private contributions in order for the contributions to qualify for public matching funds from the endowment;</w:t>
      </w:r>
    </w:p>
    <w:p>
      <w:pPr>
        <w:spacing w:before="0" w:after="0" w:line="408" w:lineRule="exact"/>
        <w:ind w:left="0" w:right="0" w:firstLine="576"/>
        <w:jc w:val="left"/>
      </w:pPr>
      <w:r>
        <w:rPr/>
        <w:t xml:space="preserve">(8) The recommended schedule according to which lump sum or periodic private contributions should be made to the endowment in order to qualify for public matching funds;</w:t>
      </w:r>
    </w:p>
    <w:p>
      <w:pPr>
        <w:spacing w:before="0" w:after="0" w:line="408" w:lineRule="exact"/>
        <w:ind w:left="0" w:right="0" w:firstLine="576"/>
        <w:jc w:val="left"/>
      </w:pPr>
      <w:r>
        <w:rPr/>
        <w:t xml:space="preserve">(9) A recommended program for educating families about the endowment, and about planning for their child's long-term future; and</w:t>
      </w:r>
    </w:p>
    <w:p>
      <w:pPr>
        <w:spacing w:before="0" w:after="0" w:line="408" w:lineRule="exact"/>
        <w:ind w:left="0" w:right="0" w:firstLine="576"/>
        <w:jc w:val="left"/>
      </w:pPr>
      <w:r>
        <w:rPr/>
        <w:t xml:space="preserve">(10) Recommended criteria and procedure for selecting an organization or organizations to administer the developmental disabilities endowment program, and projected administrative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205</w:t>
      </w:r>
      <w:r>
        <w:rPr/>
        <w:t xml:space="preserve"> and 2010 c 161 s 616 are each amended to read as follows:</w:t>
      </w:r>
    </w:p>
    <w:p>
      <w:pPr>
        <w:spacing w:before="0" w:after="0" w:line="408" w:lineRule="exact"/>
        <w:ind w:left="0" w:right="0" w:firstLine="576"/>
        <w:jc w:val="left"/>
      </w:pPr>
      <w:r>
        <w:rPr/>
        <w:t xml:space="preserve">(1) A registered owner may apply to the department for special license plates showing the official amateur radio call letters assigned by the federal communications commission. The amateur radio operator must:</w:t>
      </w:r>
    </w:p>
    <w:p>
      <w:pPr>
        <w:spacing w:before="0" w:after="0" w:line="408" w:lineRule="exact"/>
        <w:ind w:left="0" w:right="0" w:firstLine="576"/>
        <w:jc w:val="left"/>
      </w:pPr>
      <w:r>
        <w:rPr/>
        <w:t xml:space="preserve">(a) Provide a copy of the current valid federal communications commission amateur radio license;</w:t>
      </w:r>
    </w:p>
    <w:p>
      <w:pPr>
        <w:spacing w:before="0" w:after="0" w:line="408" w:lineRule="exact"/>
        <w:ind w:left="0" w:right="0" w:firstLine="576"/>
        <w:jc w:val="left"/>
      </w:pPr>
      <w:r>
        <w:rPr/>
        <w:t xml:space="preserve">(b) Pay the amateur radio license plate fee required under RCW 46.17.220</w:t>
      </w:r>
      <w:r>
        <w:t>((</w:t>
      </w:r>
      <w:r>
        <w:rPr>
          <w:strike/>
        </w:rPr>
        <w:t xml:space="preserve">(1)(a)</w:t>
      </w:r>
      <w:r>
        <w:t>))</w:t>
      </w:r>
      <w:r>
        <w:rPr/>
        <w:t xml:space="preserve"> </w:t>
      </w:r>
      <w:r>
        <w:rPr>
          <w:u w:val="single"/>
        </w:rPr>
        <w:t xml:space="preserve">(2)</w:t>
      </w:r>
      <w:r>
        <w:rPr/>
        <w:t xml:space="preserve">, in addition to any other fees and taxes due; and</w:t>
      </w:r>
    </w:p>
    <w:p>
      <w:pPr>
        <w:spacing w:before="0" w:after="0" w:line="408" w:lineRule="exact"/>
        <w:ind w:left="0" w:right="0" w:firstLine="576"/>
        <w:jc w:val="left"/>
      </w:pPr>
      <w:r>
        <w:rPr/>
        <w:t xml:space="preserve">(c) Be recorded as the registered owner of the vehicle on which the amateur radio license plates will be displayed.</w:t>
      </w:r>
    </w:p>
    <w:p>
      <w:pPr>
        <w:spacing w:before="0" w:after="0" w:line="408" w:lineRule="exact"/>
        <w:ind w:left="0" w:right="0" w:firstLine="576"/>
        <w:jc w:val="left"/>
      </w:pPr>
      <w:r>
        <w:rPr/>
        <w:t xml:space="preserve">(2) Amateur radio license plates must be issued only for motor vehicles owned by persons who have a valid official radio operator license issued by the federal communications commission.</w:t>
      </w:r>
    </w:p>
    <w:p>
      <w:pPr>
        <w:spacing w:before="0" w:after="0" w:line="408" w:lineRule="exact"/>
        <w:ind w:left="0" w:right="0" w:firstLine="576"/>
        <w:jc w:val="left"/>
      </w:pPr>
      <w:r>
        <w:rPr/>
        <w:t xml:space="preserve">(3) The department shall not issue or may refuse to issue amateur radio license plates that display the consecutive letters "WSP."</w:t>
      </w:r>
    </w:p>
    <w:p>
      <w:pPr>
        <w:spacing w:before="0" w:after="0" w:line="408" w:lineRule="exact"/>
        <w:ind w:left="0" w:right="0" w:firstLine="576"/>
        <w:jc w:val="left"/>
      </w:pPr>
      <w:r>
        <w:rPr/>
        <w:t xml:space="preserve">(4) A person who has been issued amateur radio operator license plates as provided in this section must:</w:t>
      </w:r>
    </w:p>
    <w:p>
      <w:pPr>
        <w:spacing w:before="0" w:after="0" w:line="408" w:lineRule="exact"/>
        <w:ind w:left="0" w:right="0" w:firstLine="576"/>
        <w:jc w:val="left"/>
      </w:pPr>
      <w:r>
        <w:rPr/>
        <w:t xml:space="preserve">(a) Notify the department within thirty days after the federal communications commission license assigned is canceled or expires, and return the amateur radio license plates; and</w:t>
      </w:r>
    </w:p>
    <w:p>
      <w:pPr>
        <w:spacing w:before="0" w:after="0" w:line="408" w:lineRule="exact"/>
        <w:ind w:left="0" w:right="0" w:firstLine="576"/>
        <w:jc w:val="left"/>
      </w:pPr>
      <w:r>
        <w:rPr/>
        <w:t xml:space="preserve">(b) Provide a copy of the renewed federal communications commission license to the department after it is renewed.</w:t>
      </w:r>
    </w:p>
    <w:p>
      <w:pPr>
        <w:spacing w:before="0" w:after="0" w:line="408" w:lineRule="exact"/>
        <w:ind w:left="0" w:right="0" w:firstLine="576"/>
        <w:jc w:val="left"/>
      </w:pPr>
      <w:r>
        <w:rPr/>
        <w:t xml:space="preserve">(5) Amateur radio license plates may be transferred from one motor vehicle to another motor vehicle owned by the amateur radio operator upon application to the department, county auditor or other agent, or subagent appointed by the director.</w:t>
      </w:r>
    </w:p>
    <w:p>
      <w:pPr>
        <w:spacing w:before="0" w:after="0" w:line="408" w:lineRule="exact"/>
        <w:ind w:left="0" w:right="0" w:firstLine="576"/>
        <w:jc w:val="left"/>
      </w:pPr>
      <w:r>
        <w:rPr/>
        <w:t xml:space="preserve">(6) Facilities of official amateur radio stations may be utilized to the fullest extent in the work of governmental agencies. The director shall furnish the state military department, the department of commerce, the Washington state patrol, and all county sheriffs a list of the names, addresses, and license plate or official amateur radio call letters of each person possessing the amateur radio license plates.</w:t>
      </w:r>
    </w:p>
    <w:p>
      <w:pPr>
        <w:spacing w:before="0" w:after="0" w:line="408" w:lineRule="exact"/>
        <w:ind w:left="0" w:right="0" w:firstLine="576"/>
        <w:jc w:val="left"/>
      </w:pPr>
      <w:r>
        <w:rPr/>
        <w:t xml:space="preserve">(7) Failure to return the amateur radio license plates as required under subsection (4) of this section is a traffic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100</w:t>
      </w:r>
      <w:r>
        <w:rPr/>
        <w:t xml:space="preserve"> and 2018 c 18 s 1 are each amended to read as follows:</w:t>
      </w:r>
    </w:p>
    <w:p>
      <w:pPr>
        <w:spacing w:before="0" w:after="0" w:line="408" w:lineRule="exact"/>
        <w:ind w:left="0" w:right="0" w:firstLine="576"/>
        <w:jc w:val="left"/>
      </w:pPr>
      <w:r>
        <w:rPr/>
        <w:t xml:space="preserve">(1) Upon all roadways of sufficient width a vehicle shall be driven upon the right half of the roadway, except as follows:</w:t>
      </w:r>
    </w:p>
    <w:p>
      <w:pPr>
        <w:spacing w:before="0" w:after="0" w:line="408" w:lineRule="exact"/>
        <w:ind w:left="0" w:right="0" w:firstLine="576"/>
        <w:jc w:val="left"/>
      </w:pPr>
      <w:r>
        <w:rPr/>
        <w:t xml:space="preserve">(a) When overtaking and passing another vehicle proceeding in the same direction under the rules governing such movement;</w:t>
      </w:r>
    </w:p>
    <w:p>
      <w:pPr>
        <w:spacing w:before="0" w:after="0" w:line="408" w:lineRule="exact"/>
        <w:ind w:left="0" w:right="0" w:firstLine="576"/>
        <w:jc w:val="left"/>
      </w:pPr>
      <w:r>
        <w:rPr/>
        <w:t xml:space="preserve">(b) When an obstruction exists making it necessary to drive to the left of the center of the highway; provided, any person so doing shall yield the right-of-way to all vehicles traveling in the proper direction upon the unobstructed portion of the highway within such distance as to constitute an immediate hazard;</w:t>
      </w:r>
    </w:p>
    <w:p>
      <w:pPr>
        <w:spacing w:before="0" w:after="0" w:line="408" w:lineRule="exact"/>
        <w:ind w:left="0" w:right="0" w:firstLine="576"/>
        <w:jc w:val="left"/>
      </w:pPr>
      <w:r>
        <w:rPr/>
        <w:t xml:space="preserve">(c) Upon a roadway divided into three marked lanes and providing for two-way movement traffic under the rules applicable thereon;</w:t>
      </w:r>
    </w:p>
    <w:p>
      <w:pPr>
        <w:spacing w:before="0" w:after="0" w:line="408" w:lineRule="exact"/>
        <w:ind w:left="0" w:right="0" w:firstLine="576"/>
        <w:jc w:val="left"/>
      </w:pPr>
      <w:r>
        <w:rPr/>
        <w:t xml:space="preserve">(d) Upon a street or highway restricted to one-way traffic; or</w:t>
      </w:r>
    </w:p>
    <w:p>
      <w:pPr>
        <w:spacing w:before="0" w:after="0" w:line="408" w:lineRule="exact"/>
        <w:ind w:left="0" w:right="0" w:firstLine="576"/>
        <w:jc w:val="left"/>
      </w:pPr>
      <w:r>
        <w:rPr/>
        <w:t xml:space="preserve">(e) Upon a highway having three lanes or less, when approaching the following vehicles in the manner described under RCW 46.61.212</w:t>
      </w:r>
      <w:r>
        <w:t>((</w:t>
      </w:r>
      <w:r>
        <w:rPr>
          <w:strike/>
        </w:rPr>
        <w:t xml:space="preserve">(1)(d)(ii)</w:t>
      </w:r>
      <w:r>
        <w:t>))</w:t>
      </w:r>
      <w:r>
        <w:rPr/>
        <w:t xml:space="preserve"> </w:t>
      </w:r>
      <w:r>
        <w:rPr>
          <w:u w:val="single"/>
        </w:rPr>
        <w:t xml:space="preserve">(2)(b)</w:t>
      </w:r>
      <w:r>
        <w:rPr/>
        <w:t xml:space="preserve">: (i) A stationary authorized emergency vehicle; (ii) a tow truck or other vehicle providing roadside assistance while operating warning lights with three hundred sixty degree visibility; (iii) a police vehicle; or (iv) a stationary or slow moving highway construction vehicle, highway maintenance vehicle, solid waste vehicle, or utility service vehicle that meets the lighting requirements identified in RCW 46.61.212(1).</w:t>
      </w:r>
    </w:p>
    <w:p>
      <w:pPr>
        <w:spacing w:before="0" w:after="0" w:line="408" w:lineRule="exact"/>
        <w:ind w:left="0" w:right="0" w:firstLine="576"/>
        <w:jc w:val="left"/>
      </w:pPr>
      <w:r>
        <w:rPr/>
        <w:t xml:space="preserve">(2) Upon all roadways having two or more lanes for traffic moving in the same direction, all vehicles shall be driven in the right-hand lane then available for traffic, except (a) when overtaking and passing another vehicle proceeding in the same direction, (b) when traveling at a speed greater than the traffic flow, (c) when moving left to allow traffic to merge, or (d) when preparing for a left turn at an intersection, exit, or into a private road or driveway when such left turn is legally permitted. On any such roadway, a vehicle or combination over ten thousand pounds shall be driven only in the right-hand lane except under the conditions enumerated in (a) through (d) of this subsection.</w:t>
      </w:r>
    </w:p>
    <w:p>
      <w:pPr>
        <w:spacing w:before="0" w:after="0" w:line="408" w:lineRule="exact"/>
        <w:ind w:left="0" w:right="0" w:firstLine="576"/>
        <w:jc w:val="left"/>
      </w:pPr>
      <w:r>
        <w:rPr/>
        <w:t xml:space="preserve">(3) No vehicle towing a trailer or no vehicle or combination over ten thousand pounds may be driven in the left-hand lane of a limited access roadway having three or more lanes for traffic moving in one direction except when preparing for a left turn at an intersection, exit, or into a private road or driveway when a left turn is legally permitted. This subsection does not apply to a vehicle using a high occupancy vehicle lane. A high occupancy vehicle lane is not considered the left-hand lane of a roadway. The department of transportation, in consultation with the Washington state patrol, shall adopt rules specifying (a) those circumstances where it is permissible for other vehicles to use the left lane in case of emergency or to facilitate the orderly flow of traffic, and (b) those segments of limited access roadway to be exempt from this subsection due to the operational characteristics of the roadway.</w:t>
      </w:r>
    </w:p>
    <w:p>
      <w:pPr>
        <w:spacing w:before="0" w:after="0" w:line="408" w:lineRule="exact"/>
        <w:ind w:left="0" w:right="0" w:firstLine="576"/>
        <w:jc w:val="left"/>
      </w:pPr>
      <w:r>
        <w:rPr/>
        <w:t xml:space="preserve">(4) It is a traffic infraction to drive continuously in the left lane of a multilane roadway when it impedes the flow of other traffic.</w:t>
      </w:r>
    </w:p>
    <w:p>
      <w:pPr>
        <w:spacing w:before="0" w:after="0" w:line="408" w:lineRule="exact"/>
        <w:ind w:left="0" w:right="0" w:firstLine="576"/>
        <w:jc w:val="left"/>
      </w:pPr>
      <w:r>
        <w:rPr/>
        <w:t xml:space="preserve">(5) Upon any roadway having four or more lanes for moving traffic and providing for two-way movement of traffic, a vehicle shall not be driven to the left of the center line of the roadway except when authorized by official traffic control devices designating certain lanes to the left side of the center of the roadway for use by traffic not otherwise permitted to use such lanes, or except as permitted under subsection (1)(b) of this section. However, this subsection shall not be construed as prohibiting the crossing of the center line in making a left turn into or from an alley, private road or driveway.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555</w:t>
      </w:r>
      <w:r>
        <w:rPr/>
        <w:t xml:space="preserve"> and 2007 c 296 s 3 are each amended to read as follows:</w:t>
      </w:r>
    </w:p>
    <w:p>
      <w:pPr>
        <w:spacing w:before="0" w:after="0" w:line="408" w:lineRule="exact"/>
        <w:ind w:left="0" w:right="0" w:firstLine="576"/>
        <w:jc w:val="left"/>
      </w:pPr>
      <w:r>
        <w:rPr/>
        <w:t xml:space="preserve">Illness</w:t>
      </w:r>
      <w:r>
        <w:rPr/>
        <w:noBreakHyphen/>
      </w:r>
      <w:r>
        <w:rPr/>
        <w:t xml:space="preserve">triggered fixed payment insurance, hospital confinement fixed payment insurance, or other fixed payment insurance policies are not considered to provide coverage for hospital or medical expenses under this chapter, if the benefits provided are a fixed dollar amount that is paid regardless of the amount charged. The benefits may not be related to, or be a percentage of, the amount charged by the provider of service and must be offered as an independent and noncoordinated benefit with any other health plan as defined in RCW 48.43.005</w:t>
      </w:r>
      <w:r>
        <w:t>((</w:t>
      </w:r>
      <w:r>
        <w:rPr>
          <w:strike/>
        </w:rPr>
        <w:t xml:space="preserve">(19)</w:t>
      </w:r>
      <w:r>
        <w:t>))</w:t>
      </w:r>
      <w:r>
        <w:rPr/>
        <w:t xml:space="preserve"> </w:t>
      </w:r>
      <w:r>
        <w:rPr>
          <w:u w:val="single"/>
        </w:rPr>
        <w:t xml:space="preserve">(33)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375</w:t>
      </w:r>
      <w:r>
        <w:rPr/>
        <w:t xml:space="preserve"> and 2007 c 296 s 5 are each amended to read as follows:</w:t>
      </w:r>
    </w:p>
    <w:p>
      <w:pPr>
        <w:spacing w:before="0" w:after="0" w:line="408" w:lineRule="exact"/>
        <w:ind w:left="0" w:right="0" w:firstLine="576"/>
        <w:jc w:val="left"/>
      </w:pPr>
      <w:r>
        <w:rPr/>
        <w:t xml:space="preserve">Illness</w:t>
      </w:r>
      <w:r>
        <w:rPr/>
        <w:noBreakHyphen/>
      </w:r>
      <w:r>
        <w:rPr/>
        <w:t xml:space="preserve">triggered fixed payment insurance, hospital confinement fixed payment insurance, or other fixed payment insurance policies are not considered to provide coverage for hospital or medical expenses or care under this chapter, if the benefits provided are a fixed dollar amount that is paid regardless of the amount charged. The benefits may not be related to, or be a percentage of, the amount charged by the provider of service and must be offered as an independent and noncoordinated benefit with any other health plan as defined in RCW 48.43.005</w:t>
      </w:r>
      <w:r>
        <w:t>((</w:t>
      </w:r>
      <w:r>
        <w:rPr>
          <w:strike/>
        </w:rPr>
        <w:t xml:space="preserve">(19)</w:t>
      </w:r>
      <w:r>
        <w:t>))</w:t>
      </w:r>
      <w:r>
        <w:rPr/>
        <w:t xml:space="preserve"> </w:t>
      </w:r>
      <w:r>
        <w:rPr>
          <w:u w:val="single"/>
        </w:rPr>
        <w:t xml:space="preserve">(33)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150</w:t>
      </w:r>
      <w:r>
        <w:rPr/>
        <w:t xml:space="preserve"> and 1997 c 35 s 1 are each amended to read as follows:</w:t>
      </w:r>
    </w:p>
    <w:p>
      <w:pPr>
        <w:spacing w:before="0" w:after="0" w:line="408" w:lineRule="exact"/>
        <w:ind w:left="0" w:right="0" w:firstLine="576"/>
        <w:jc w:val="left"/>
      </w:pPr>
      <w:r>
        <w:rPr/>
        <w:t xml:space="preserve">(1) For the purposes of this section, "hospital" means a hospital as defined in RCW 70.41.020</w:t>
      </w:r>
      <w:r>
        <w:t>((</w:t>
      </w:r>
      <w:r>
        <w:rPr>
          <w:strike/>
        </w:rPr>
        <w:t xml:space="preserve">(2)</w:t>
      </w:r>
      <w:r>
        <w:t>))</w:t>
      </w:r>
      <w:r>
        <w:rPr/>
        <w:t xml:space="preserve"> or a </w:t>
      </w:r>
      <w:r>
        <w:t>((</w:t>
      </w:r>
      <w:r>
        <w:rPr>
          <w:strike/>
        </w:rPr>
        <w:t xml:space="preserve">psychiatric</w:t>
      </w:r>
      <w:r>
        <w:t>))</w:t>
      </w:r>
      <w:r>
        <w:rPr/>
        <w:t xml:space="preserve"> </w:t>
      </w:r>
      <w:r>
        <w:rPr>
          <w:u w:val="single"/>
        </w:rPr>
        <w:t xml:space="preserve">behavioral health</w:t>
      </w:r>
      <w:r>
        <w:rPr/>
        <w:t xml:space="preserve"> hospital regulated under chapter 71.12 RCW, but does not include beds utilized by a comprehensive cancer center for cancer research.</w:t>
      </w:r>
    </w:p>
    <w:p>
      <w:pPr>
        <w:spacing w:before="0" w:after="0" w:line="408" w:lineRule="exact"/>
        <w:ind w:left="0" w:right="0" w:firstLine="576"/>
        <w:jc w:val="left"/>
      </w:pPr>
      <w:r>
        <w:rPr/>
        <w:t xml:space="preserve">(2)(a) Any two or more employers which are school districts or educational service districts, or (b) any two or more employers which are public hospital districts or hospitals, and are owned or operated by a state agency or municipal corporation of this state, or (c) any two or more employers which are hospitals, no one of which is owned or operated by a state agency or municipal corporation of this state, may enter into agreements to form self-insurance groups for the purposes of this chapter.</w:t>
      </w:r>
    </w:p>
    <w:p>
      <w:pPr>
        <w:spacing w:before="0" w:after="0" w:line="408" w:lineRule="exact"/>
        <w:ind w:left="0" w:right="0" w:firstLine="576"/>
        <w:jc w:val="left"/>
      </w:pPr>
      <w:r>
        <w:rPr/>
        <w:t xml:space="preserve">(3) No more than one group may be formed under subsection (2)(b) of this section and no more than one group may be formed under subsection (2)(c) of this section.</w:t>
      </w:r>
    </w:p>
    <w:p>
      <w:pPr>
        <w:spacing w:before="0" w:after="0" w:line="408" w:lineRule="exact"/>
        <w:ind w:left="0" w:right="0" w:firstLine="576"/>
        <w:jc w:val="left"/>
      </w:pPr>
      <w:r>
        <w:rPr/>
        <w:t xml:space="preserve">(4) The self-insurance groups shall be organized and operated under rules promulgated by the director under RCW 51.14.160. Such a self-insurance group shall be deemed an employer for the purposes of this chapter, and may qualify as a self-insurer if it meets all the other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22</w:t>
      </w:r>
      <w:r>
        <w:rPr/>
        <w:t xml:space="preserve">.</w:t>
      </w:r>
      <w:r>
        <w:t xml:space="preserve">020</w:t>
      </w:r>
      <w:r>
        <w:rPr/>
        <w:t xml:space="preserve"> and 2012 c 198 s 17 are each amended to read as follows:</w:t>
      </w:r>
    </w:p>
    <w:p>
      <w:pPr>
        <w:spacing w:before="0" w:after="0" w:line="408" w:lineRule="exact"/>
        <w:ind w:left="0" w:right="0" w:firstLine="576"/>
        <w:jc w:val="left"/>
      </w:pPr>
      <w:r>
        <w:rPr/>
        <w:t xml:space="preserve">The following definitions shall apply throughout this chapter unless the context clearly requires otherwise:</w:t>
      </w:r>
    </w:p>
    <w:p>
      <w:pPr>
        <w:spacing w:before="0" w:after="0" w:line="408" w:lineRule="exact"/>
        <w:ind w:left="0" w:right="0" w:firstLine="576"/>
        <w:jc w:val="left"/>
      </w:pPr>
      <w:r>
        <w:rPr/>
        <w:t xml:space="preserve">(1) "Affordable" means that, where feasible, low-income residents should not pay more than thirty percent of their monthly income for housing costs.</w:t>
      </w:r>
    </w:p>
    <w:p>
      <w:pPr>
        <w:spacing w:before="0" w:after="0" w:line="408" w:lineRule="exact"/>
        <w:ind w:left="0" w:right="0" w:firstLine="576"/>
        <w:jc w:val="left"/>
      </w:pPr>
      <w:r>
        <w:rPr/>
        <w:t xml:space="preserve">(2) "Conversion costs" includes the cost of acquiring the mobile home park, the costs of planning and processing the conversion, the costs of any needed repairs or rehabilitation, and any expenditures required by a government agency or lender for the project.</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"Housing costs" means the total cost of owning, occupying, and maintaining a mobile home and a lot or space in a mobile home park.</w:t>
      </w:r>
    </w:p>
    <w:p>
      <w:pPr>
        <w:spacing w:before="0" w:after="0" w:line="408" w:lineRule="exact"/>
        <w:ind w:left="0" w:right="0" w:firstLine="576"/>
        <w:jc w:val="left"/>
      </w:pPr>
      <w:r>
        <w:rPr/>
        <w:t xml:space="preserve">(5) "Individual interest in a mobile home park" means any interest which is fee ownership or a lesser interest which entitles the holder to occupy a lot or space in a mobile home park for a period of not less than either fifteen years or the life of the holder. Individual interests in a mobile home park include, but are not limited to, the following:</w:t>
      </w:r>
    </w:p>
    <w:p>
      <w:pPr>
        <w:spacing w:before="0" w:after="0" w:line="408" w:lineRule="exact"/>
        <w:ind w:left="0" w:right="0" w:firstLine="576"/>
        <w:jc w:val="left"/>
      </w:pPr>
      <w:r>
        <w:rPr/>
        <w:t xml:space="preserve">(a) Ownership of a lot or space in a mobile home park or subdivision;</w:t>
      </w:r>
    </w:p>
    <w:p>
      <w:pPr>
        <w:spacing w:before="0" w:after="0" w:line="408" w:lineRule="exact"/>
        <w:ind w:left="0" w:right="0" w:firstLine="576"/>
        <w:jc w:val="left"/>
      </w:pPr>
      <w:r>
        <w:rPr/>
        <w:t xml:space="preserve">(b) A membership or shares in a stock cooperative, or a limited equity housing cooperative; or</w:t>
      </w:r>
    </w:p>
    <w:p>
      <w:pPr>
        <w:spacing w:before="0" w:after="0" w:line="408" w:lineRule="exact"/>
        <w:ind w:left="0" w:right="0" w:firstLine="576"/>
        <w:jc w:val="left"/>
      </w:pPr>
      <w:r>
        <w:rPr/>
        <w:t xml:space="preserve">(c) Membership in a nonprofit mutual benefit corporation which owns, operates, or owns and operates the mobile home park.</w:t>
      </w:r>
    </w:p>
    <w:p>
      <w:pPr>
        <w:spacing w:before="0" w:after="0" w:line="408" w:lineRule="exact"/>
        <w:ind w:left="0" w:right="0" w:firstLine="576"/>
        <w:jc w:val="left"/>
      </w:pPr>
      <w:r>
        <w:rPr/>
        <w:t xml:space="preserve">(6) "Landlord" shall have the same meaning as it does in RCW 59.20.030.</w:t>
      </w:r>
    </w:p>
    <w:p>
      <w:pPr>
        <w:spacing w:before="0" w:after="0" w:line="408" w:lineRule="exact"/>
        <w:ind w:left="0" w:right="0" w:firstLine="576"/>
        <w:jc w:val="left"/>
      </w:pPr>
      <w:r>
        <w:rPr/>
        <w:t xml:space="preserve">(7) "Low-income resident" means an individual or household who resided in the mobile home park prior to application for a loan pursuant to this chapter and with an annual income at or below eighty percent of the median income for the county of standard metropolitan statistical area of residence. Net worth shall be considered in the calculation of income with the exception of the resident's mobile/manufactured home which is used as their primary residence.</w:t>
      </w:r>
    </w:p>
    <w:p>
      <w:pPr>
        <w:spacing w:before="0" w:after="0" w:line="408" w:lineRule="exact"/>
        <w:ind w:left="0" w:right="0" w:firstLine="576"/>
        <w:jc w:val="left"/>
      </w:pPr>
      <w:r>
        <w:rPr/>
        <w:t xml:space="preserve">(8) "Low-income spaces" means those spaces in a mobile home park operated by a resident organization which are occupied by low-income residents.</w:t>
      </w:r>
    </w:p>
    <w:p>
      <w:pPr>
        <w:spacing w:before="0" w:after="0" w:line="408" w:lineRule="exact"/>
        <w:ind w:left="0" w:right="0" w:firstLine="576"/>
        <w:jc w:val="left"/>
      </w:pPr>
      <w:r>
        <w:rPr/>
        <w:t xml:space="preserve">(9) "Manufactured housing" means residences constructed on one or more chassis for transportation, and which bear an insignia issued by a state or federal regulatory agency indication compliance with all applicable construction standards of the United States department of housing and urban development.</w:t>
      </w:r>
    </w:p>
    <w:p>
      <w:pPr>
        <w:spacing w:before="0" w:after="0" w:line="408" w:lineRule="exact"/>
        <w:ind w:left="0" w:right="0" w:firstLine="576"/>
        <w:jc w:val="left"/>
      </w:pPr>
      <w:r>
        <w:rPr/>
        <w:t xml:space="preserve">(10) "Mobile home" shall have the same meaning as it does in RCW 43.22.335.</w:t>
      </w:r>
    </w:p>
    <w:p>
      <w:pPr>
        <w:spacing w:before="0" w:after="0" w:line="408" w:lineRule="exact"/>
        <w:ind w:left="0" w:right="0" w:firstLine="576"/>
        <w:jc w:val="left"/>
      </w:pPr>
      <w:r>
        <w:rPr/>
        <w:t xml:space="preserve">(11) "Mobile home lot" shall have the same meaning as it does in RCW 59.20.030.</w:t>
      </w:r>
    </w:p>
    <w:p>
      <w:pPr>
        <w:spacing w:before="0" w:after="0" w:line="408" w:lineRule="exact"/>
        <w:ind w:left="0" w:right="0" w:firstLine="576"/>
        <w:jc w:val="left"/>
      </w:pPr>
      <w:r>
        <w:rPr/>
        <w:t xml:space="preserve">(12) "Mobile home park" means a mobile home park, as defined in RCW 59.20.030</w:t>
      </w:r>
      <w:r>
        <w:t>((</w:t>
      </w:r>
      <w:r>
        <w:rPr>
          <w:strike/>
        </w:rPr>
        <w:t xml:space="preserve">(10)</w:t>
      </w:r>
      <w:r>
        <w:t>))</w:t>
      </w:r>
      <w:r>
        <w:rPr/>
        <w:t xml:space="preserve">, or a manufactured home park subdivision as defined by RCW 59.20.030</w:t>
      </w:r>
      <w:r>
        <w:t>((</w:t>
      </w:r>
      <w:r>
        <w:rPr>
          <w:strike/>
        </w:rPr>
        <w:t xml:space="preserve">(12)</w:t>
      </w:r>
      <w:r>
        <w:t>))</w:t>
      </w:r>
      <w:r>
        <w:rPr/>
        <w:t xml:space="preserve"> created by the conversion to resident ownership of a mobile home park.</w:t>
      </w:r>
    </w:p>
    <w:p>
      <w:pPr>
        <w:spacing w:before="0" w:after="0" w:line="408" w:lineRule="exact"/>
        <w:ind w:left="0" w:right="0" w:firstLine="576"/>
        <w:jc w:val="left"/>
      </w:pPr>
      <w:r>
        <w:rPr/>
        <w:t xml:space="preserve">(13) "Resident organization" means a group of mobile home park residents who have formed a nonprofit corporation, cooperative corporation, or other entity or organization for the purpose of acquiring the mobile home park in which they reside and converting the mobile home park to resident ownership. The membership of a resident organization shall include at least two-thirds of the households residing in the mobile home park at the time of application for assistance from the department.</w:t>
      </w:r>
    </w:p>
    <w:p>
      <w:pPr>
        <w:spacing w:before="0" w:after="0" w:line="408" w:lineRule="exact"/>
        <w:ind w:left="0" w:right="0" w:firstLine="576"/>
        <w:jc w:val="left"/>
      </w:pPr>
      <w:r>
        <w:rPr/>
        <w:t xml:space="preserve">(14) "Resident ownership" means, depending on the context, either the ownership, by a resident organization, as defined in this section, of an interest in a mobile home park which entitles the resident organization to control the operations of the mobile home park for a term of no less than fifteen years, or the ownership of individual interests in a mobile home park, or both.</w:t>
      </w:r>
    </w:p>
    <w:p>
      <w:pPr>
        <w:spacing w:before="0" w:after="0" w:line="408" w:lineRule="exact"/>
        <w:ind w:left="0" w:right="0" w:firstLine="576"/>
        <w:jc w:val="left"/>
      </w:pPr>
      <w:r>
        <w:rPr/>
        <w:t xml:space="preserve">(15) "Tenant" means a person who rents a mobile home lot for a term of one month or longer and owns the mobile home on the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216</w:t>
      </w:r>
      <w:r>
        <w:rPr/>
        <w:t xml:space="preserve"> and 1992 c 220 s 7 are each amended to read as follows:</w:t>
      </w:r>
    </w:p>
    <w:p>
      <w:pPr>
        <w:spacing w:before="0" w:after="0" w:line="408" w:lineRule="exact"/>
        <w:ind w:left="0" w:right="0" w:firstLine="576"/>
        <w:jc w:val="left"/>
      </w:pPr>
      <w:r>
        <w:rPr/>
        <w:t xml:space="preserve">(1) The declaration for a condominium must contain:</w:t>
      </w:r>
    </w:p>
    <w:p>
      <w:pPr>
        <w:spacing w:before="0" w:after="0" w:line="408" w:lineRule="exact"/>
        <w:ind w:left="0" w:right="0" w:firstLine="576"/>
        <w:jc w:val="left"/>
      </w:pPr>
      <w:r>
        <w:rPr/>
        <w:t xml:space="preserve">(a) The name of the condominium, which must include the word "condominium" or be followed by the words "a condominium," and the name of the association;</w:t>
      </w:r>
    </w:p>
    <w:p>
      <w:pPr>
        <w:spacing w:before="0" w:after="0" w:line="408" w:lineRule="exact"/>
        <w:ind w:left="0" w:right="0" w:firstLine="576"/>
        <w:jc w:val="left"/>
      </w:pPr>
      <w:r>
        <w:rPr/>
        <w:t xml:space="preserve">(b) A legal description of the real property included in the condominium;</w:t>
      </w:r>
    </w:p>
    <w:p>
      <w:pPr>
        <w:spacing w:before="0" w:after="0" w:line="408" w:lineRule="exact"/>
        <w:ind w:left="0" w:right="0" w:firstLine="576"/>
        <w:jc w:val="left"/>
      </w:pPr>
      <w:r>
        <w:rPr/>
        <w:t xml:space="preserve">(c) A statement of the number of units which the declarant has created and, if the declarant has reserved the right to create additional units, the number of such additional units;</w:t>
      </w:r>
    </w:p>
    <w:p>
      <w:pPr>
        <w:spacing w:before="0" w:after="0" w:line="408" w:lineRule="exact"/>
        <w:ind w:left="0" w:right="0" w:firstLine="576"/>
        <w:jc w:val="left"/>
      </w:pPr>
      <w:r>
        <w:rPr/>
        <w:t xml:space="preserve">(d) The identifying number of each unit created by the declaration and a description of the boundaries of each unit if and to the extent they are different from the boundaries stated in RCW 64.34.204(1);</w:t>
      </w:r>
    </w:p>
    <w:p>
      <w:pPr>
        <w:spacing w:before="0" w:after="0" w:line="408" w:lineRule="exact"/>
        <w:ind w:left="0" w:right="0" w:firstLine="576"/>
        <w:jc w:val="left"/>
      </w:pPr>
      <w:r>
        <w:rPr/>
        <w:t xml:space="preserve">(e) With respect to each existing unit:</w:t>
      </w:r>
    </w:p>
    <w:p>
      <w:pPr>
        <w:spacing w:before="0" w:after="0" w:line="408" w:lineRule="exact"/>
        <w:ind w:left="0" w:right="0" w:firstLine="576"/>
        <w:jc w:val="left"/>
      </w:pPr>
      <w:r>
        <w:rPr/>
        <w:t xml:space="preserve">(i) The approximate square footage;</w:t>
      </w:r>
    </w:p>
    <w:p>
      <w:pPr>
        <w:spacing w:before="0" w:after="0" w:line="408" w:lineRule="exact"/>
        <w:ind w:left="0" w:right="0" w:firstLine="576"/>
        <w:jc w:val="left"/>
      </w:pPr>
      <w:r>
        <w:rPr/>
        <w:t xml:space="preserve">(ii) The number of bathrooms, whole or partial;</w:t>
      </w:r>
    </w:p>
    <w:p>
      <w:pPr>
        <w:spacing w:before="0" w:after="0" w:line="408" w:lineRule="exact"/>
        <w:ind w:left="0" w:right="0" w:firstLine="576"/>
        <w:jc w:val="left"/>
      </w:pPr>
      <w:r>
        <w:rPr/>
        <w:t xml:space="preserve">(iii) The number of rooms designated primarily as bedrooms;</w:t>
      </w:r>
    </w:p>
    <w:p>
      <w:pPr>
        <w:spacing w:before="0" w:after="0" w:line="408" w:lineRule="exact"/>
        <w:ind w:left="0" w:right="0" w:firstLine="576"/>
        <w:jc w:val="left"/>
      </w:pPr>
      <w:r>
        <w:rPr/>
        <w:t xml:space="preserve">(iv) The number of built-in fireplaces; and</w:t>
      </w:r>
    </w:p>
    <w:p>
      <w:pPr>
        <w:spacing w:before="0" w:after="0" w:line="408" w:lineRule="exact"/>
        <w:ind w:left="0" w:right="0" w:firstLine="576"/>
        <w:jc w:val="left"/>
      </w:pPr>
      <w:r>
        <w:rPr/>
        <w:t xml:space="preserve">(v) The level or levels on which each unit is located.</w:t>
      </w:r>
    </w:p>
    <w:p>
      <w:pPr>
        <w:spacing w:before="0" w:after="0" w:line="408" w:lineRule="exact"/>
        <w:ind w:left="0" w:right="0" w:firstLine="576"/>
        <w:jc w:val="left"/>
      </w:pPr>
      <w:r>
        <w:rPr/>
        <w:t xml:space="preserve">The data described in (ii), (iii), and (iv) of this subsection (1)(e) may be omitted with respect to units restricted to nonresidential use;</w:t>
      </w:r>
    </w:p>
    <w:p>
      <w:pPr>
        <w:spacing w:before="0" w:after="0" w:line="408" w:lineRule="exact"/>
        <w:ind w:left="0" w:right="0" w:firstLine="576"/>
        <w:jc w:val="left"/>
      </w:pPr>
      <w:r>
        <w:rPr/>
        <w:t xml:space="preserve">(f) The number of parking spaces and whether covered, uncovered, or enclosed;</w:t>
      </w:r>
    </w:p>
    <w:p>
      <w:pPr>
        <w:spacing w:before="0" w:after="0" w:line="408" w:lineRule="exact"/>
        <w:ind w:left="0" w:right="0" w:firstLine="576"/>
        <w:jc w:val="left"/>
      </w:pPr>
      <w:r>
        <w:rPr/>
        <w:t xml:space="preserve">(g) The number of moorage slips, if any;</w:t>
      </w:r>
    </w:p>
    <w:p>
      <w:pPr>
        <w:spacing w:before="0" w:after="0" w:line="408" w:lineRule="exact"/>
        <w:ind w:left="0" w:right="0" w:firstLine="576"/>
        <w:jc w:val="left"/>
      </w:pPr>
      <w:r>
        <w:rPr/>
        <w:t xml:space="preserve">(h) A description of any limited common elements, other than those specified in RCW 64.34.204 (2) and (4), as provided in RCW 64.34.232(2)(j);</w:t>
      </w:r>
    </w:p>
    <w:p>
      <w:pPr>
        <w:spacing w:before="0" w:after="0" w:line="408" w:lineRule="exact"/>
        <w:ind w:left="0" w:right="0" w:firstLine="576"/>
        <w:jc w:val="left"/>
      </w:pPr>
      <w:r>
        <w:rPr/>
        <w:t xml:space="preserve">(i) A description of any real property which may be allocated subsequently by the declarant as limited common elements, other than limited common elements specified in RCW 64.34.204 (2) and (4), together with a statement that they may be so allocated;</w:t>
      </w:r>
    </w:p>
    <w:p>
      <w:pPr>
        <w:spacing w:before="0" w:after="0" w:line="408" w:lineRule="exact"/>
        <w:ind w:left="0" w:right="0" w:firstLine="576"/>
        <w:jc w:val="left"/>
      </w:pPr>
      <w:r>
        <w:rPr/>
        <w:t xml:space="preserve">(j) A description of any development rights and other special declarant rights under RCW 64.34.020</w:t>
      </w:r>
      <w:r>
        <w:t>((</w:t>
      </w:r>
      <w:r>
        <w:rPr>
          <w:strike/>
        </w:rPr>
        <w:t xml:space="preserve">(29)</w:t>
      </w:r>
      <w:r>
        <w:t>))</w:t>
      </w:r>
      <w:r>
        <w:rPr/>
        <w:t xml:space="preserve"> </w:t>
      </w:r>
      <w:r>
        <w:rPr>
          <w:u w:val="single"/>
        </w:rPr>
        <w:t xml:space="preserve">(40)</w:t>
      </w:r>
      <w:r>
        <w:rPr/>
        <w:t xml:space="preserve"> reserved by the declarant, together with a description of the real property to which the development rights apply, and a time limit within which each of those rights must be exercised;</w:t>
      </w:r>
    </w:p>
    <w:p>
      <w:pPr>
        <w:spacing w:before="0" w:after="0" w:line="408" w:lineRule="exact"/>
        <w:ind w:left="0" w:right="0" w:firstLine="576"/>
        <w:jc w:val="left"/>
      </w:pPr>
      <w:r>
        <w:rPr/>
        <w:t xml:space="preserve">(k) If any development right may be exercised with respect to different parcels of real property at different times, a statement to that effect together with: (i) Either a statement fixing the boundaries of those portions and regulating the order in which those portions may be subjected to the exercise of each development right, or a statement that no assurances are made in those regards; and (ii) a statement as to whether, if any development right is exercised in any portion of the real property subject to that development right, that development right must be exercised in all or in any other portion of the remainder of that real property;</w:t>
      </w:r>
    </w:p>
    <w:p>
      <w:pPr>
        <w:spacing w:before="0" w:after="0" w:line="408" w:lineRule="exact"/>
        <w:ind w:left="0" w:right="0" w:firstLine="576"/>
        <w:jc w:val="left"/>
      </w:pPr>
      <w:r>
        <w:rPr/>
        <w:t xml:space="preserve">(l) Any other conditions or limitations under which the rights described in (j) of this subsection may be exercised or will lapse;</w:t>
      </w:r>
    </w:p>
    <w:p>
      <w:pPr>
        <w:spacing w:before="0" w:after="0" w:line="408" w:lineRule="exact"/>
        <w:ind w:left="0" w:right="0" w:firstLine="576"/>
        <w:jc w:val="left"/>
      </w:pPr>
      <w:r>
        <w:rPr/>
        <w:t xml:space="preserve">(m) An allocation to each unit of the allocated interests in the manner described in RCW 64.34.224;</w:t>
      </w:r>
    </w:p>
    <w:p>
      <w:pPr>
        <w:spacing w:before="0" w:after="0" w:line="408" w:lineRule="exact"/>
        <w:ind w:left="0" w:right="0" w:firstLine="576"/>
        <w:jc w:val="left"/>
      </w:pPr>
      <w:r>
        <w:rPr/>
        <w:t xml:space="preserve">(n) Any restrictions in the declaration on use, occupancy, or alienation of the units;</w:t>
      </w:r>
    </w:p>
    <w:p>
      <w:pPr>
        <w:spacing w:before="0" w:after="0" w:line="408" w:lineRule="exact"/>
        <w:ind w:left="0" w:right="0" w:firstLine="576"/>
        <w:jc w:val="left"/>
      </w:pPr>
      <w:r>
        <w:rPr/>
        <w:t xml:space="preserve">(o) A cross-reference by recording number to the survey map and plans for the units created by the declaration; and</w:t>
      </w:r>
    </w:p>
    <w:p>
      <w:pPr>
        <w:spacing w:before="0" w:after="0" w:line="408" w:lineRule="exact"/>
        <w:ind w:left="0" w:right="0" w:firstLine="576"/>
        <w:jc w:val="left"/>
      </w:pPr>
      <w:r>
        <w:rPr/>
        <w:t xml:space="preserve">(p) All matters required or permitted by RCW 64.34.220 through 64.34.232, 64.34.256, 64.34.260, 64.34.276, and 64.34.308</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(2) All amendments to the declaration shall contain a cross-reference by recording number to the declaration and to any prior amendments thereto. All amendments to the declaration adding units shall contain a cross-reference by recording number to the survey map and plans relating to the added units and set forth all information required by RCW 64.34.216(1) with respect to the added units.</w:t>
      </w:r>
    </w:p>
    <w:p>
      <w:pPr>
        <w:spacing w:before="0" w:after="0" w:line="408" w:lineRule="exact"/>
        <w:ind w:left="0" w:right="0" w:firstLine="576"/>
        <w:jc w:val="left"/>
      </w:pPr>
      <w:r>
        <w:rPr/>
        <w:t xml:space="preserve">(3) The declaration may contain any other matters the declarant deems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316</w:t>
      </w:r>
      <w:r>
        <w:rPr/>
        <w:t xml:space="preserve"> and 1989 c 43 s 3-105 are each amended to read as follows:</w:t>
      </w:r>
    </w:p>
    <w:p>
      <w:pPr>
        <w:spacing w:before="0" w:after="0" w:line="408" w:lineRule="exact"/>
        <w:ind w:left="0" w:right="0" w:firstLine="576"/>
        <w:jc w:val="left"/>
      </w:pPr>
      <w:r>
        <w:rPr/>
        <w:t xml:space="preserve">(1) No special declarant right, as described in RCW 64.34.020</w:t>
      </w:r>
      <w:r>
        <w:t>((</w:t>
      </w:r>
      <w:r>
        <w:rPr>
          <w:strike/>
        </w:rPr>
        <w:t xml:space="preserve">(29)</w:t>
      </w:r>
      <w:r>
        <w:t>))</w:t>
      </w:r>
      <w:r>
        <w:rPr/>
        <w:t xml:space="preserve"> </w:t>
      </w:r>
      <w:r>
        <w:rPr>
          <w:u w:val="single"/>
        </w:rPr>
        <w:t xml:space="preserve">(40)</w:t>
      </w:r>
      <w:r>
        <w:rPr/>
        <w:t xml:space="preserve">, created or reserved under this chapter may be transferred except by an instrument evidencing the transfer executed by the declarant or the declarant's successor and the transferee is recorded in every county in which any portion of the condominium is located. Each unit owner shall receive a copy of the recorded instrument, but the failure to furnish the copy shall not invalidate the transfer.</w:t>
      </w:r>
    </w:p>
    <w:p>
      <w:pPr>
        <w:spacing w:before="0" w:after="0" w:line="408" w:lineRule="exact"/>
        <w:ind w:left="0" w:right="0" w:firstLine="576"/>
        <w:jc w:val="left"/>
      </w:pPr>
      <w:r>
        <w:rPr/>
        <w:t xml:space="preserve">(2) Upon transfer of any special declarant right, the liability of a transferor declarant is as follows:</w:t>
      </w:r>
    </w:p>
    <w:p>
      <w:pPr>
        <w:spacing w:before="0" w:after="0" w:line="408" w:lineRule="exact"/>
        <w:ind w:left="0" w:right="0" w:firstLine="576"/>
        <w:jc w:val="left"/>
      </w:pPr>
      <w:r>
        <w:rPr/>
        <w:t xml:space="preserve">(a) A transferor is not relieved of any obligation or liability arising before the transfer and remains liable for warranty obligations imposed upon the transferor by this chapter. Lack of privity does not deprive any unit owner of standing to maintain an action to enforce any obligation of the transferor.</w:t>
      </w:r>
    </w:p>
    <w:p>
      <w:pPr>
        <w:spacing w:before="0" w:after="0" w:line="408" w:lineRule="exact"/>
        <w:ind w:left="0" w:right="0" w:firstLine="576"/>
        <w:jc w:val="left"/>
      </w:pPr>
      <w:r>
        <w:rPr/>
        <w:t xml:space="preserve">(b) If a successor to any special declarant right is an affiliate of a declarant as described in RCW 64.34.020(1), the transferor is jointly and severally liable with the successor for any obligations or liabilities of the successor relating to the condominium.</w:t>
      </w:r>
    </w:p>
    <w:p>
      <w:pPr>
        <w:spacing w:before="0" w:after="0" w:line="408" w:lineRule="exact"/>
        <w:ind w:left="0" w:right="0" w:firstLine="576"/>
        <w:jc w:val="left"/>
      </w:pPr>
      <w:r>
        <w:rPr/>
        <w:t xml:space="preserve">(c) If a transferor retains any special declarant right, but transfers other special declarant rights to a successor who is not an affiliate of the declarant, the transferor is liable for any obligations or liabilities imposed on a declarant by this chapter or by the declaration relating to the retained special declarant rights arising after the transfer.</w:t>
      </w:r>
    </w:p>
    <w:p>
      <w:pPr>
        <w:spacing w:before="0" w:after="0" w:line="408" w:lineRule="exact"/>
        <w:ind w:left="0" w:right="0" w:firstLine="576"/>
        <w:jc w:val="left"/>
      </w:pPr>
      <w:r>
        <w:rPr/>
        <w:t xml:space="preserve">(d) A transferor has no liability for any act or omission or any breach of a contractual or warranty obligation arising from the exercise of a special declarant right by a successor declarant who is not an affiliate of the transferor.</w:t>
      </w:r>
    </w:p>
    <w:p>
      <w:pPr>
        <w:spacing w:before="0" w:after="0" w:line="408" w:lineRule="exact"/>
        <w:ind w:left="0" w:right="0" w:firstLine="576"/>
        <w:jc w:val="left"/>
      </w:pPr>
      <w:r>
        <w:rPr/>
        <w:t xml:space="preserve">(3) In case of foreclosure of a mortgage, tax sale, judicial sale, or sale under bankruptcy code or receivership proceedings of any unit owned by a declarant or real property in a condominium subject to development rights, a person acquiring title to all the real property being foreclosed or sold succeeds to all special declarant rights related to that real property held by that declarant and to any rights reserved in the declaration pursuant to RCW 64.34.256 and held by that declarant to maintain models, sales offices, and signs, unless such person requests that all or any of such rights not be transferred. The instrument conveying title shall describe any special declarant rights not being transferred.</w:t>
      </w:r>
    </w:p>
    <w:p>
      <w:pPr>
        <w:spacing w:before="0" w:after="0" w:line="408" w:lineRule="exact"/>
        <w:ind w:left="0" w:right="0" w:firstLine="576"/>
        <w:jc w:val="left"/>
      </w:pPr>
      <w:r>
        <w:rPr/>
        <w:t xml:space="preserve">(4) Upon foreclosure of a mortgage, tax sale, judicial sale, or sale under bankruptcy code or receivership proceedings of all units and other real property in a condominium owned by a declarant:</w:t>
      </w:r>
    </w:p>
    <w:p>
      <w:pPr>
        <w:spacing w:before="0" w:after="0" w:line="408" w:lineRule="exact"/>
        <w:ind w:left="0" w:right="0" w:firstLine="576"/>
        <w:jc w:val="left"/>
      </w:pPr>
      <w:r>
        <w:rPr/>
        <w:t xml:space="preserve">(a) The declarant ceases to have any special declarant rights; and</w:t>
      </w:r>
    </w:p>
    <w:p>
      <w:pPr>
        <w:spacing w:before="0" w:after="0" w:line="408" w:lineRule="exact"/>
        <w:ind w:left="0" w:right="0" w:firstLine="576"/>
        <w:jc w:val="left"/>
      </w:pPr>
      <w:r>
        <w:rPr/>
        <w:t xml:space="preserve">(b) The period of declarant control as described in RCW 64.34.308</w:t>
      </w:r>
      <w:r>
        <w:t>((</w:t>
      </w:r>
      <w:r>
        <w:rPr>
          <w:strike/>
        </w:rPr>
        <w:t xml:space="preserve">(4)</w:t>
      </w:r>
      <w:r>
        <w:t>))</w:t>
      </w:r>
      <w:r>
        <w:rPr/>
        <w:t xml:space="preserve"> </w:t>
      </w:r>
      <w:r>
        <w:rPr>
          <w:u w:val="single"/>
        </w:rPr>
        <w:t xml:space="preserve">(5)</w:t>
      </w:r>
      <w:r>
        <w:rPr/>
        <w:t xml:space="preserve"> terminates unless the judgment or instrument conveying title provides for transfer of all special declarant rights held by that declarant to a successor declarant.</w:t>
      </w:r>
    </w:p>
    <w:p>
      <w:pPr>
        <w:spacing w:before="0" w:after="0" w:line="408" w:lineRule="exact"/>
        <w:ind w:left="0" w:right="0" w:firstLine="576"/>
        <w:jc w:val="left"/>
      </w:pPr>
      <w:r>
        <w:rPr/>
        <w:t xml:space="preserve">(5) The liabilities and obligations of a person who succeeds to special declarant rights are as follows:</w:t>
      </w:r>
    </w:p>
    <w:p>
      <w:pPr>
        <w:spacing w:before="0" w:after="0" w:line="408" w:lineRule="exact"/>
        <w:ind w:left="0" w:right="0" w:firstLine="576"/>
        <w:jc w:val="left"/>
      </w:pPr>
      <w:r>
        <w:rPr/>
        <w:t xml:space="preserve">(a) A successor to any special declarant right who is an affiliate of a declarant is subject to all obligations and liabilities imposed on the transferor by this chapter or by the declaration;</w:t>
      </w:r>
    </w:p>
    <w:p>
      <w:pPr>
        <w:spacing w:before="0" w:after="0" w:line="408" w:lineRule="exact"/>
        <w:ind w:left="0" w:right="0" w:firstLine="576"/>
        <w:jc w:val="left"/>
      </w:pPr>
      <w:r>
        <w:rPr/>
        <w:t xml:space="preserve">(b) A successor to any special declarant right, other than a successor described in (c) or (d) of this subsection, who is not an affiliate of a declarant is subject to all obligations and liabilities imposed by this chapter or the declaration:</w:t>
      </w:r>
    </w:p>
    <w:p>
      <w:pPr>
        <w:spacing w:before="0" w:after="0" w:line="408" w:lineRule="exact"/>
        <w:ind w:left="0" w:right="0" w:firstLine="576"/>
        <w:jc w:val="left"/>
      </w:pPr>
      <w:r>
        <w:rPr/>
        <w:t xml:space="preserve">(i) On a declarant which relate to such successor's exercise or nonexercise of special declarant rights; or</w:t>
      </w:r>
    </w:p>
    <w:p>
      <w:pPr>
        <w:spacing w:before="0" w:after="0" w:line="408" w:lineRule="exact"/>
        <w:ind w:left="0" w:right="0" w:firstLine="576"/>
        <w:jc w:val="left"/>
      </w:pPr>
      <w:r>
        <w:rPr/>
        <w:t xml:space="preserve">(ii) On the declarant's transferor, other than:</w:t>
      </w:r>
    </w:p>
    <w:p>
      <w:pPr>
        <w:spacing w:before="0" w:after="0" w:line="408" w:lineRule="exact"/>
        <w:ind w:left="0" w:right="0" w:firstLine="576"/>
        <w:jc w:val="left"/>
      </w:pPr>
      <w:r>
        <w:rPr/>
        <w:t xml:space="preserve">(A) Misrepresentations by any previous declarant;</w:t>
      </w:r>
    </w:p>
    <w:p>
      <w:pPr>
        <w:spacing w:before="0" w:after="0" w:line="408" w:lineRule="exact"/>
        <w:ind w:left="0" w:right="0" w:firstLine="576"/>
        <w:jc w:val="left"/>
      </w:pPr>
      <w:r>
        <w:rPr/>
        <w:t xml:space="preserve">(B) Warranty obligations on improvements made by any previous declarant or made before the condominium was created;</w:t>
      </w:r>
    </w:p>
    <w:p>
      <w:pPr>
        <w:spacing w:before="0" w:after="0" w:line="408" w:lineRule="exact"/>
        <w:ind w:left="0" w:right="0" w:firstLine="576"/>
        <w:jc w:val="left"/>
      </w:pPr>
      <w:r>
        <w:rPr/>
        <w:t xml:space="preserve">(C) Breach of any fiduciary obligation by any previous declarant or the declarant's appointees to the board of directors; or</w:t>
      </w:r>
    </w:p>
    <w:p>
      <w:pPr>
        <w:spacing w:before="0" w:after="0" w:line="408" w:lineRule="exact"/>
        <w:ind w:left="0" w:right="0" w:firstLine="576"/>
        <w:jc w:val="left"/>
      </w:pPr>
      <w:r>
        <w:rPr/>
        <w:t xml:space="preserve">(D) Any liability or obligation imposed on the transferor as a result of the transferor's acts or omissions after the transfer;</w:t>
      </w:r>
    </w:p>
    <w:p>
      <w:pPr>
        <w:spacing w:before="0" w:after="0" w:line="408" w:lineRule="exact"/>
        <w:ind w:left="0" w:right="0" w:firstLine="576"/>
        <w:jc w:val="left"/>
      </w:pPr>
      <w:r>
        <w:rPr/>
        <w:t xml:space="preserve">(c) A successor to only a right reserved in the declaration to maintain models, sales offices, and signs as described in RCW 64.34.256, if the successor is not an affiliate of a declarant, may not exercise any other special declarant right and is not subject to any liability or obligation as a declarant, except the obligation to provide a public offering statement and any liability arising as a result thereof;</w:t>
      </w:r>
    </w:p>
    <w:p>
      <w:pPr>
        <w:spacing w:before="0" w:after="0" w:line="408" w:lineRule="exact"/>
        <w:ind w:left="0" w:right="0" w:firstLine="576"/>
        <w:jc w:val="left"/>
      </w:pPr>
      <w:r>
        <w:rPr/>
        <w:t xml:space="preserve">(d) A successor to all special declarant rights held by the successor's transferor who is not an affiliate of that declarant and who succeeded to those rights pursuant to a foreclosure, a deed in lieu of foreclosure, or a judgment or instrument conveying title to units under subsection (3) of this section may declare his or her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the successor's transferor to control the board of directors in accordance with the provisions of RCW 64.34.308</w:t>
      </w:r>
      <w:r>
        <w:t>((</w:t>
      </w:r>
      <w:r>
        <w:rPr>
          <w:strike/>
        </w:rPr>
        <w:t xml:space="preserve">(4)</w:t>
      </w:r>
      <w:r>
        <w:t>))</w:t>
      </w:r>
      <w:r>
        <w:rPr/>
        <w:t xml:space="preserve"> </w:t>
      </w:r>
      <w:r>
        <w:rPr>
          <w:u w:val="single"/>
        </w:rPr>
        <w:t xml:space="preserve">(5)</w:t>
      </w:r>
      <w:r>
        <w:rPr/>
        <w:t xml:space="preserve"> for the duration of any period of declarant control, and any attempted exercise of those rights is void. So long as a successor declarant may not exercise special declarant rights under this subsection, the successor is not subject to any liability or obligation as a declarant other than liability for the successor's acts and omissions under RCW 64.34.308</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(e) Nothing in this section subjects any successor to a special declarant right to any claims against or other obligations of a transferor declarant, other than claims and obligations arising under this chapter or the declaration.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324</w:t>
      </w:r>
      <w:r>
        <w:rPr/>
        <w:t xml:space="preserve"> and 2004 c 201 s 3 are each amended to read as follows:</w:t>
      </w:r>
    </w:p>
    <w:p>
      <w:pPr>
        <w:spacing w:before="0" w:after="0" w:line="408" w:lineRule="exact"/>
        <w:ind w:left="0" w:right="0" w:firstLine="576"/>
        <w:jc w:val="left"/>
      </w:pPr>
      <w:r>
        <w:rPr/>
        <w:t xml:space="preserve">(1) Unless provided for in the declaration, the bylaws of the association shall provide for:</w:t>
      </w:r>
    </w:p>
    <w:p>
      <w:pPr>
        <w:spacing w:before="0" w:after="0" w:line="408" w:lineRule="exact"/>
        <w:ind w:left="0" w:right="0" w:firstLine="576"/>
        <w:jc w:val="left"/>
      </w:pPr>
      <w:r>
        <w:rPr/>
        <w:t xml:space="preserve">(a) The number, qualifications, powers and duties, terms of office, and manner of electing and removing the board of directors and officers and filling vacancies;</w:t>
      </w:r>
    </w:p>
    <w:p>
      <w:pPr>
        <w:spacing w:before="0" w:after="0" w:line="408" w:lineRule="exact"/>
        <w:ind w:left="0" w:right="0" w:firstLine="576"/>
        <w:jc w:val="left"/>
      </w:pPr>
      <w:r>
        <w:rPr/>
        <w:t xml:space="preserve">(b) Election by the board of directors of such officers of the association as the bylaws specify;</w:t>
      </w:r>
    </w:p>
    <w:p>
      <w:pPr>
        <w:spacing w:before="0" w:after="0" w:line="408" w:lineRule="exact"/>
        <w:ind w:left="0" w:right="0" w:firstLine="576"/>
        <w:jc w:val="left"/>
      </w:pPr>
      <w:r>
        <w:rPr/>
        <w:t xml:space="preserve">(c) Which, if any, of its powers the board of directors or officers may delegate to other persons or to a managing agent;</w:t>
      </w:r>
    </w:p>
    <w:p>
      <w:pPr>
        <w:spacing w:before="0" w:after="0" w:line="408" w:lineRule="exact"/>
        <w:ind w:left="0" w:right="0" w:firstLine="576"/>
        <w:jc w:val="left"/>
      </w:pPr>
      <w:r>
        <w:rPr/>
        <w:t xml:space="preserve">(d) Which of its officers may prepare, execute, certify, and record amendments to the declaration on behalf of the association;</w:t>
      </w:r>
    </w:p>
    <w:p>
      <w:pPr>
        <w:spacing w:before="0" w:after="0" w:line="408" w:lineRule="exact"/>
        <w:ind w:left="0" w:right="0" w:firstLine="576"/>
        <w:jc w:val="left"/>
      </w:pPr>
      <w:r>
        <w:rPr/>
        <w:t xml:space="preserve">(e) The method of amending the bylaws; and</w:t>
      </w:r>
    </w:p>
    <w:p>
      <w:pPr>
        <w:spacing w:before="0" w:after="0" w:line="408" w:lineRule="exact"/>
        <w:ind w:left="0" w:right="0" w:firstLine="576"/>
        <w:jc w:val="left"/>
      </w:pPr>
      <w:r>
        <w:rPr/>
        <w:t xml:space="preserve">(f) A statement of the standard of care for officers and members of the board of directors imposed by RCW 64.34.308(1).</w:t>
      </w:r>
    </w:p>
    <w:p>
      <w:pPr>
        <w:spacing w:before="0" w:after="0" w:line="408" w:lineRule="exact"/>
        <w:ind w:left="0" w:right="0" w:firstLine="576"/>
        <w:jc w:val="left"/>
      </w:pPr>
      <w:r>
        <w:rPr/>
        <w:t xml:space="preserve">(2) Subject to the provisions of the declaration, the bylaws may provide for any other matters the association deems necessary and appropriate.</w:t>
      </w:r>
    </w:p>
    <w:p>
      <w:pPr>
        <w:spacing w:before="0" w:after="0" w:line="408" w:lineRule="exact"/>
        <w:ind w:left="0" w:right="0" w:firstLine="576"/>
        <w:jc w:val="left"/>
      </w:pPr>
      <w:r>
        <w:rPr/>
        <w:t xml:space="preserve">(3) In determining the qualifications of any officer or director of the association, notwithstanding the provision of RCW 64.34.020</w:t>
      </w:r>
      <w:r>
        <w:t>((</w:t>
      </w:r>
      <w:r>
        <w:rPr>
          <w:strike/>
        </w:rPr>
        <w:t xml:space="preserve">(32)</w:t>
      </w:r>
      <w:r>
        <w:t>))</w:t>
      </w:r>
      <w:r>
        <w:rPr/>
        <w:t xml:space="preserve"> </w:t>
      </w:r>
      <w:r>
        <w:rPr>
          <w:u w:val="single"/>
        </w:rPr>
        <w:t xml:space="preserve">(44)</w:t>
      </w:r>
      <w:r>
        <w:rPr/>
        <w:t xml:space="preserve"> the term "unit owner" in such context shall, unless the declaration or bylaws otherwise provide, be deemed to include any director, officer, partner in, or trustee of any person, who is, either alone or in conjunction with another person or persons, a unit owner. Any officer or director of the association who would not be eligible to serve as such if he or she were not a director, officer, partner in, or trustee of such a person shall be disqualified from continuing in office if he or she ceases to have any such affiliation with that person, or if that person would have been disqualified from continuing in such office as a natural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400</w:t>
      </w:r>
      <w:r>
        <w:rPr/>
        <w:t xml:space="preserve"> and 1992 c 220 s 20 are each amended to read as follows:</w:t>
      </w:r>
    </w:p>
    <w:p>
      <w:pPr>
        <w:spacing w:before="0" w:after="0" w:line="408" w:lineRule="exact"/>
        <w:ind w:left="0" w:right="0" w:firstLine="576"/>
        <w:jc w:val="left"/>
      </w:pPr>
      <w:r>
        <w:rPr/>
        <w:t xml:space="preserve">(1) This article applies to all units subject to this chapter, except as provided in subsection (2) of this section and unless and to the extent otherwise agreed to in writing by the seller and purchasers of those units that are restricted to nonresidential use in the declaration.</w:t>
      </w:r>
    </w:p>
    <w:p>
      <w:pPr>
        <w:spacing w:before="0" w:after="0" w:line="408" w:lineRule="exact"/>
        <w:ind w:left="0" w:right="0" w:firstLine="576"/>
        <w:jc w:val="left"/>
      </w:pPr>
      <w:r>
        <w:rPr/>
        <w:t xml:space="preserve">(2) This article shall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disposition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disposition of all of the units in a condominium in a single transaction;</w:t>
      </w:r>
    </w:p>
    <w:p>
      <w:pPr>
        <w:spacing w:before="0" w:after="0" w:line="408" w:lineRule="exact"/>
        <w:ind w:left="0" w:right="0" w:firstLine="576"/>
        <w:jc w:val="left"/>
      </w:pPr>
      <w:r>
        <w:rPr/>
        <w:t xml:space="preserve">(f) A disposition to other than a purchaser as defined in RCW 64.34.020</w:t>
      </w:r>
      <w:r>
        <w:t>((</w:t>
      </w:r>
      <w:r>
        <w:rPr>
          <w:strike/>
        </w:rPr>
        <w:t xml:space="preserve">(26)</w:t>
      </w:r>
      <w:r>
        <w:t>))</w:t>
      </w:r>
      <w:r>
        <w:rPr/>
        <w:t xml:space="preserve"> </w:t>
      </w:r>
      <w:r>
        <w:rPr>
          <w:u w:val="single"/>
        </w:rPr>
        <w:t xml:space="preserve">(32)</w:t>
      </w:r>
      <w:r>
        <w:rPr/>
        <w:t xml:space="preserve">; or</w:t>
      </w:r>
    </w:p>
    <w:p>
      <w:pPr>
        <w:spacing w:before="0" w:after="0" w:line="408" w:lineRule="exact"/>
        <w:ind w:left="0" w:right="0" w:firstLine="576"/>
        <w:jc w:val="left"/>
      </w:pPr>
      <w:r>
        <w:rPr/>
        <w:t xml:space="preserve">(g) A disposition that may be canceled at any time and for any reason by the purchaser without 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25</w:t>
      </w:r>
      <w:r>
        <w:rPr/>
        <w:t xml:space="preserve">.</w:t>
      </w:r>
      <w:r>
        <w:t xml:space="preserve">030</w:t>
      </w:r>
      <w:r>
        <w:rPr/>
        <w:t xml:space="preserve"> and 1975 1st ex.s. c 201 s 4 are each amended to read as follows:</w:t>
      </w:r>
    </w:p>
    <w:p>
      <w:pPr>
        <w:spacing w:before="0" w:after="0" w:line="408" w:lineRule="exact"/>
        <w:ind w:left="0" w:right="0" w:firstLine="576"/>
        <w:jc w:val="left"/>
      </w:pPr>
      <w:r>
        <w:rPr/>
        <w:t xml:space="preserve">The purpose of this chapter is to promote uniformity of state legislation and regulations with the federal egg products inspection act, 21 U.S.C. sec. 1031, et seq., and regulations adopted thereunder. In accord with such declared purpose, any regulations adopted under the federal egg products inspection act relating to eggs and egg products, as defined in RCW 69.25.020 </w:t>
      </w:r>
      <w:r>
        <w:t>((</w:t>
      </w:r>
      <w:r>
        <w:rPr>
          <w:strike/>
        </w:rPr>
        <w:t xml:space="preserve">(11) and (12)</w:t>
      </w:r>
      <w:r>
        <w:t>))</w:t>
      </w:r>
      <w:r>
        <w:rPr/>
        <w:t xml:space="preserve"> </w:t>
      </w:r>
      <w:r>
        <w:rPr>
          <w:u w:val="single"/>
        </w:rPr>
        <w:t xml:space="preserve">(15) and (18)</w:t>
      </w:r>
      <w:r>
        <w:rPr/>
        <w:t xml:space="preserve">, in effect on July 1, 1975, are hereby deemed to have been adopted under the provisions hereof. Further, to promote such uniformity, any regulations adopted hereafter under the provisions of the federal egg products inspection act relating to eggs and egg products, as defined in RCW 69.25.020 </w:t>
      </w:r>
      <w:r>
        <w:t>((</w:t>
      </w:r>
      <w:r>
        <w:rPr>
          <w:strike/>
        </w:rPr>
        <w:t xml:space="preserve">(11) and (12)</w:t>
      </w:r>
      <w:r>
        <w:t>))</w:t>
      </w:r>
      <w:r>
        <w:rPr/>
        <w:t xml:space="preserve"> </w:t>
      </w:r>
      <w:r>
        <w:rPr>
          <w:u w:val="single"/>
        </w:rPr>
        <w:t xml:space="preserve">(15) and (18)</w:t>
      </w:r>
      <w:r>
        <w:rPr/>
        <w:t xml:space="preserve">, and published in the federal register, shall be deemed to have been adopted under the provisions of this chapter in accord with chapter 34.05 RCW, as now or hereafter amended. The director may, however, within thirty days of the publication of the adoption of any such regulation under the federal egg products inspection act, give public notice that a hearing will be held to determine if such regulations shall not be applicable under the provisions of this chapter. Such hearing shall be in accord with the requirements of chapter 34.05 RCW, as now or hereafter amended.</w:t>
      </w:r>
    </w:p>
    <w:p>
      <w:pPr>
        <w:spacing w:before="0" w:after="0" w:line="408" w:lineRule="exact"/>
        <w:ind w:left="0" w:right="0" w:firstLine="576"/>
        <w:jc w:val="left"/>
      </w:pPr>
      <w:r>
        <w:rPr/>
        <w:t xml:space="preserve">The director, in addition to the foregoing, may adopt any rule and regulation necessary to carry out the purpose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050</w:t>
      </w:r>
      <w:r>
        <w:rPr/>
        <w:t xml:space="preserve"> and 2003 1st sp.s. c 29 s 9 are each amended to read as follows:</w:t>
      </w:r>
    </w:p>
    <w:p>
      <w:pPr>
        <w:spacing w:before="0" w:after="0" w:line="408" w:lineRule="exact"/>
        <w:ind w:left="0" w:right="0" w:firstLine="576"/>
        <w:jc w:val="left"/>
      </w:pPr>
      <w:r>
        <w:rPr/>
        <w:t xml:space="preserve">(1) Each agency administering a state purchased health care program as defined in RCW 41.05.011</w:t>
      </w:r>
      <w:r>
        <w:t>((</w:t>
      </w:r>
      <w:r>
        <w:rPr>
          <w:strike/>
        </w:rPr>
        <w:t xml:space="preserve">(2)</w:t>
      </w:r>
      <w:r>
        <w:t>))</w:t>
      </w:r>
      <w:r>
        <w:rPr/>
        <w:t xml:space="preserve"> shall, in cooperation with other agencies, take any necessary actions to control costs without reducing the quality of care when reimbursing for or purchasing drugs. To accomplish this purpose, participating agencies may establish an evidence-based prescription drug program.</w:t>
      </w:r>
    </w:p>
    <w:p>
      <w:pPr>
        <w:spacing w:before="0" w:after="0" w:line="408" w:lineRule="exact"/>
        <w:ind w:left="0" w:right="0" w:firstLine="576"/>
        <w:jc w:val="left"/>
      </w:pPr>
      <w:r>
        <w:rPr/>
        <w:t xml:space="preserve">(2) In developing the evidence-based prescription drug program authorized by this section, agencies:</w:t>
      </w:r>
    </w:p>
    <w:p>
      <w:pPr>
        <w:spacing w:before="0" w:after="0" w:line="408" w:lineRule="exact"/>
        <w:ind w:left="0" w:right="0" w:firstLine="576"/>
        <w:jc w:val="left"/>
      </w:pPr>
      <w:r>
        <w:rPr/>
        <w:t xml:space="preserve">(a) Shall prohibit reimbursement for drugs that are determined to be ineffective by the United States food and drug administration;</w:t>
      </w:r>
    </w:p>
    <w:p>
      <w:pPr>
        <w:spacing w:before="0" w:after="0" w:line="408" w:lineRule="exact"/>
        <w:ind w:left="0" w:right="0" w:firstLine="576"/>
        <w:jc w:val="left"/>
      </w:pPr>
      <w:r>
        <w:rPr/>
        <w:t xml:space="preserve">(b) Shall adopt rules in order to ensure that less expensive generic drugs will be substituted for brand name drugs in those instances where the quality of care is not diminished;</w:t>
      </w:r>
    </w:p>
    <w:p>
      <w:pPr>
        <w:spacing w:before="0" w:after="0" w:line="408" w:lineRule="exact"/>
        <w:ind w:left="0" w:right="0" w:firstLine="576"/>
        <w:jc w:val="left"/>
      </w:pPr>
      <w:r>
        <w:rPr/>
        <w:t xml:space="preserve">(c) Where possible, may authorize reimbursement for drugs only in economical quantities;</w:t>
      </w:r>
    </w:p>
    <w:p>
      <w:pPr>
        <w:spacing w:before="0" w:after="0" w:line="408" w:lineRule="exact"/>
        <w:ind w:left="0" w:right="0" w:firstLine="576"/>
        <w:jc w:val="left"/>
      </w:pPr>
      <w:r>
        <w:rPr/>
        <w:t xml:space="preserve">(d) May limit the prices paid for drugs by such means as negotiated discounts from pharmaceutical manufacturers, central purchasing, volume contracting, or setting maximum prices to be paid;</w:t>
      </w:r>
    </w:p>
    <w:p>
      <w:pPr>
        <w:spacing w:before="0" w:after="0" w:line="408" w:lineRule="exact"/>
        <w:ind w:left="0" w:right="0" w:firstLine="576"/>
        <w:jc w:val="left"/>
      </w:pPr>
      <w:r>
        <w:rPr/>
        <w:t xml:space="preserve">(e) Shall consider the approval of drugs with lower abuse potential in substitution for drugs with significant abuse potential;</w:t>
      </w:r>
    </w:p>
    <w:p>
      <w:pPr>
        <w:spacing w:before="0" w:after="0" w:line="408" w:lineRule="exact"/>
        <w:ind w:left="0" w:right="0" w:firstLine="576"/>
        <w:jc w:val="left"/>
      </w:pPr>
      <w:r>
        <w:rPr/>
        <w:t xml:space="preserve">(f) May take other necessary measures to control costs of drugs without reducing the quality of care; and</w:t>
      </w:r>
    </w:p>
    <w:p>
      <w:pPr>
        <w:spacing w:before="0" w:after="0" w:line="408" w:lineRule="exact"/>
        <w:ind w:left="0" w:right="0" w:firstLine="576"/>
        <w:jc w:val="left"/>
      </w:pPr>
      <w:r>
        <w:rPr/>
        <w:t xml:space="preserve">(g) Shall adopt rules governing practitioner endorsement and use of any list developed as part of the program authorized by this section.</w:t>
      </w:r>
    </w:p>
    <w:p>
      <w:pPr>
        <w:spacing w:before="0" w:after="0" w:line="408" w:lineRule="exact"/>
        <w:ind w:left="0" w:right="0" w:firstLine="576"/>
        <w:jc w:val="left"/>
      </w:pPr>
      <w:r>
        <w:rPr/>
        <w:t xml:space="preserve">(3) Agencies shall provide for reasonable exceptions, consistent with RCW 69.41.190, to any list developed as part of the program authorized by this section.</w:t>
      </w:r>
    </w:p>
    <w:p>
      <w:pPr>
        <w:spacing w:before="0" w:after="0" w:line="408" w:lineRule="exact"/>
        <w:ind w:left="0" w:right="0" w:firstLine="576"/>
        <w:jc w:val="left"/>
      </w:pPr>
      <w:r>
        <w:rPr/>
        <w:t xml:space="preserve">(4) Agencies shall establish an independent pharmacy and therapeutics committee to evaluate the effectiveness of prescription drugs in the development of the program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020</w:t>
      </w:r>
      <w:r>
        <w:rPr/>
        <w:t xml:space="preserve"> and 2012 c 10 s 53 are each amended to read as follows:</w:t>
      </w:r>
    </w:p>
    <w:p>
      <w:pPr>
        <w:spacing w:before="0" w:after="0" w:line="408" w:lineRule="exact"/>
        <w:ind w:left="0" w:right="0" w:firstLine="576"/>
        <w:jc w:val="left"/>
      </w:pPr>
      <w:r>
        <w:rPr/>
        <w:t xml:space="preserve">Unless the context clearly requires otherwise, the definitions contained in this section shall apply throughout this chapter.</w:t>
      </w:r>
    </w:p>
    <w:p>
      <w:pPr>
        <w:spacing w:before="0" w:after="0" w:line="408" w:lineRule="exact"/>
        <w:ind w:left="0" w:right="0" w:firstLine="576"/>
        <w:jc w:val="left"/>
      </w:pPr>
      <w:r>
        <w:rPr/>
        <w:t xml:space="preserve">(1) "Adult person" means a person who has attained the age of majority as defined in RCW 26.28.010 and 26.28.015, and who has the capacity to make health care decisions.</w:t>
      </w:r>
    </w:p>
    <w:p>
      <w:pPr>
        <w:spacing w:before="0" w:after="0" w:line="408" w:lineRule="exact"/>
        <w:ind w:left="0" w:right="0" w:firstLine="576"/>
        <w:jc w:val="left"/>
      </w:pPr>
      <w:r>
        <w:rPr/>
        <w:t xml:space="preserve">(2) "Attending physician" means the physician selected by, or assigned to, the patient who has primary responsibility for the treatment and care of the patient.</w:t>
      </w:r>
    </w:p>
    <w:p>
      <w:pPr>
        <w:spacing w:before="0" w:after="0" w:line="408" w:lineRule="exact"/>
        <w:ind w:left="0" w:right="0" w:firstLine="576"/>
        <w:jc w:val="left"/>
      </w:pPr>
      <w:r>
        <w:rPr/>
        <w:t xml:space="preserve">(3) "Directive" means a written document voluntarily executed by the declarer generally consistent with the guidelines of RCW 70.122.030.</w:t>
      </w:r>
    </w:p>
    <w:p>
      <w:pPr>
        <w:spacing w:before="0" w:after="0" w:line="408" w:lineRule="exact"/>
        <w:ind w:left="0" w:right="0" w:firstLine="576"/>
        <w:jc w:val="left"/>
      </w:pPr>
      <w:r>
        <w:rPr/>
        <w:t xml:space="preserve">(4) "Health facility" means a hospital as defined in RCW 70.41.020</w:t>
      </w:r>
      <w:r>
        <w:t>((</w:t>
      </w:r>
      <w:r>
        <w:rPr>
          <w:strike/>
        </w:rPr>
        <w:t xml:space="preserve">(4)</w:t>
      </w:r>
      <w:r>
        <w:t>))</w:t>
      </w:r>
      <w:r>
        <w:rPr/>
        <w:t xml:space="preserve"> or a nursing home as defined in RCW 18.51.010, a home health agency or hospice agency as defined in RCW 70.126.010, or an assisted living facility as defined in RCW 18.20.020.</w:t>
      </w:r>
    </w:p>
    <w:p>
      <w:pPr>
        <w:spacing w:before="0" w:after="0" w:line="408" w:lineRule="exact"/>
        <w:ind w:left="0" w:right="0" w:firstLine="576"/>
        <w:jc w:val="left"/>
      </w:pPr>
      <w:r>
        <w:rPr/>
        <w:t xml:space="preserve">(5) "Life-sustaining treatment" means any medical or surgical intervention that uses mechanical or other artificial means, including artificially provided nutrition and hydration, to sustain, restore, or replace a vital function, which, when applied to a qualified patient, would serve only to prolong the process of dying. "Life-sustaining treatment" shall not include the administration of medication or the performance of any medical or surgical intervention deemed necessary solely to alleviate pain.</w:t>
      </w:r>
    </w:p>
    <w:p>
      <w:pPr>
        <w:spacing w:before="0" w:after="0" w:line="408" w:lineRule="exact"/>
        <w:ind w:left="0" w:right="0" w:firstLine="576"/>
        <w:jc w:val="left"/>
      </w:pPr>
      <w:r>
        <w:rPr/>
        <w:t xml:space="preserve">(6) "Permanent unconscious condition" means an incurable and irreversible condition in which the patient is medically assessed within reasonable medical judgment as having no reasonable probability of recovery from an irreversible coma or a persistent vegetative state.</w:t>
      </w:r>
    </w:p>
    <w:p>
      <w:pPr>
        <w:spacing w:before="0" w:after="0" w:line="408" w:lineRule="exact"/>
        <w:ind w:left="0" w:right="0" w:firstLine="576"/>
        <w:jc w:val="left"/>
      </w:pPr>
      <w:r>
        <w:rPr/>
        <w:t xml:space="preserve">(7) "Physician" means a person licensed under chapter</w:t>
      </w:r>
      <w:r>
        <w:t>((</w:t>
      </w:r>
      <w:r>
        <w:rPr>
          <w:strike/>
        </w:rPr>
        <w:t xml:space="preserve">s</w:t>
      </w:r>
      <w:r>
        <w:t>))</w:t>
      </w:r>
      <w:r>
        <w:rPr/>
        <w:t xml:space="preserve"> 18.71 or 18.57 RCW.</w:t>
      </w:r>
    </w:p>
    <w:p>
      <w:pPr>
        <w:spacing w:before="0" w:after="0" w:line="408" w:lineRule="exact"/>
        <w:ind w:left="0" w:right="0" w:firstLine="576"/>
        <w:jc w:val="left"/>
      </w:pPr>
      <w:r>
        <w:rPr/>
        <w:t xml:space="preserve">(8) "Qualified patient" means an adult person who is a patient diagnosed in writing to have a terminal condition by the patient's attending physician, who has personally examined the patient, or a patient who is diagnosed in writing to be in a permanent unconscious condition in accordance with accepted medical standards by two physicians, one of whom is the patient's attending physician, and both of whom have personally examined the patient.</w:t>
      </w:r>
    </w:p>
    <w:p>
      <w:pPr>
        <w:spacing w:before="0" w:after="0" w:line="408" w:lineRule="exact"/>
        <w:ind w:left="0" w:right="0" w:firstLine="576"/>
        <w:jc w:val="left"/>
      </w:pPr>
      <w:r>
        <w:rPr/>
        <w:t xml:space="preserve">(9) "Terminal condition" means an incurable and irreversible condition caused by injury, disease, or illness, that, within reasonable medical judgment, will cause death within a reasonable period of time in accordance with accepted medical standards, and where the application of life-sustaining treatment serves only to prolong the process of dying.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098</w:t>
      </w:r>
      <w:r>
        <w:rPr/>
        <w:t xml:space="preserve"> and 2009 c 409 s 11 are each amended to read as follows:</w:t>
      </w:r>
    </w:p>
    <w:p>
      <w:pPr>
        <w:spacing w:before="0" w:after="0" w:line="408" w:lineRule="exact"/>
        <w:ind w:left="0" w:right="0" w:firstLine="576"/>
        <w:jc w:val="left"/>
      </w:pPr>
      <w:r>
        <w:rPr/>
        <w:t xml:space="preserve">(1) Any service provider submitting reports pursuant to RCW 71.09.096</w:t>
      </w:r>
      <w:r>
        <w:t>((</w:t>
      </w:r>
      <w:r>
        <w:rPr>
          <w:strike/>
        </w:rPr>
        <w:t xml:space="preserve">(6)</w:t>
      </w:r>
      <w:r>
        <w:t>))</w:t>
      </w:r>
      <w:r>
        <w:rPr/>
        <w:t xml:space="preserve"> </w:t>
      </w:r>
      <w:r>
        <w:rPr>
          <w:u w:val="single"/>
        </w:rPr>
        <w:t xml:space="preserve">(7)</w:t>
      </w:r>
      <w:r>
        <w:rPr/>
        <w:t xml:space="preserve">, the supervising community corrections officer, the prosecuting agency, or the secretary's designee may petition the court for an immediate hearing for the purpose of revoking or modifying the terms of the person's conditional release to a less restrictive alternative if the petitioner believes the released person: (a) Violated or is in violation of the terms and conditions of the court's conditional release order; or (b) is in need of additional care, monitoring, supervision, or treatment.</w:t>
      </w:r>
    </w:p>
    <w:p>
      <w:pPr>
        <w:spacing w:before="0" w:after="0" w:line="408" w:lineRule="exact"/>
        <w:ind w:left="0" w:right="0" w:firstLine="576"/>
        <w:jc w:val="left"/>
      </w:pPr>
      <w:r>
        <w:rPr/>
        <w:t xml:space="preserve">(2) The community corrections officer or the secretary's designee may restrict the person's movement in the community until the petition is determined by the court. The person may be taken into custody if:</w:t>
      </w:r>
    </w:p>
    <w:p>
      <w:pPr>
        <w:spacing w:before="0" w:after="0" w:line="408" w:lineRule="exact"/>
        <w:ind w:left="0" w:right="0" w:firstLine="576"/>
        <w:jc w:val="left"/>
      </w:pPr>
      <w:r>
        <w:rPr/>
        <w:t xml:space="preserve">(a) The supervising community corrections officer, the secretary's designee, or a law enforcement officer reasonably believes the person has violated or is in violation of the court's conditional release order; or</w:t>
      </w:r>
    </w:p>
    <w:p>
      <w:pPr>
        <w:spacing w:before="0" w:after="0" w:line="408" w:lineRule="exact"/>
        <w:ind w:left="0" w:right="0" w:firstLine="576"/>
        <w:jc w:val="left"/>
      </w:pPr>
      <w:r>
        <w:rPr/>
        <w:t xml:space="preserve">(b) The supervising community corrections officer or the secretary's designee reasonably believes that the person is in need of additional care, monitoring, supervision, or treatment because the person presents a danger to himself or herself or others if his or her conditional release under the conditions imposed by the court's release order continues.</w:t>
      </w:r>
    </w:p>
    <w:p>
      <w:pPr>
        <w:spacing w:before="0" w:after="0" w:line="408" w:lineRule="exact"/>
        <w:ind w:left="0" w:right="0" w:firstLine="576"/>
        <w:jc w:val="left"/>
      </w:pPr>
      <w:r>
        <w:rPr/>
        <w:t xml:space="preserve">(3)(a) Persons taken into custody pursuant to subsection (2) of this section shall:</w:t>
      </w:r>
    </w:p>
    <w:p>
      <w:pPr>
        <w:spacing w:before="0" w:after="0" w:line="408" w:lineRule="exact"/>
        <w:ind w:left="0" w:right="0" w:firstLine="576"/>
        <w:jc w:val="left"/>
      </w:pPr>
      <w:r>
        <w:rPr/>
        <w:t xml:space="preserve">(i) Not be released until such time as a hearing is held to determine whether to revoke or modify the person's conditional release order and the court has issued its decision; and</w:t>
      </w:r>
    </w:p>
    <w:p>
      <w:pPr>
        <w:spacing w:before="0" w:after="0" w:line="408" w:lineRule="exact"/>
        <w:ind w:left="0" w:right="0" w:firstLine="576"/>
        <w:jc w:val="left"/>
      </w:pPr>
      <w:r>
        <w:rPr/>
        <w:t xml:space="preserve">(ii) Be held in the county jail, at a secure community transition facility, or at the total confinement facility, at the discretion of the secretary's designee.</w:t>
      </w:r>
    </w:p>
    <w:p>
      <w:pPr>
        <w:spacing w:before="0" w:after="0" w:line="408" w:lineRule="exact"/>
        <w:ind w:left="0" w:right="0" w:firstLine="576"/>
        <w:jc w:val="left"/>
      </w:pPr>
      <w:r>
        <w:rPr/>
        <w:t xml:space="preserve">(b) The court shall be notified before the close of the next judicial day that the person has been taken into custody and shall promptly schedule a hearing.</w:t>
      </w:r>
    </w:p>
    <w:p>
      <w:pPr>
        <w:spacing w:before="0" w:after="0" w:line="408" w:lineRule="exact"/>
        <w:ind w:left="0" w:right="0" w:firstLine="576"/>
        <w:jc w:val="left"/>
      </w:pPr>
      <w:r>
        <w:rPr/>
        <w:t xml:space="preserve">(4) Before any hearing to revoke or modify the person's conditional release order, both the prosecuting agency and the released person shall have the right to request an immediate mental examination of the released person. If the conditionally released person is indigent, the court shall, upon request, assist him or her in obtaining a qualified expert or professional person to conduct the examination.</w:t>
      </w:r>
    </w:p>
    <w:p>
      <w:pPr>
        <w:spacing w:before="0" w:after="0" w:line="408" w:lineRule="exact"/>
        <w:ind w:left="0" w:right="0" w:firstLine="576"/>
        <w:jc w:val="left"/>
      </w:pPr>
      <w:r>
        <w:rPr/>
        <w:t xml:space="preserve">(5) At any hearing to revoke or modify the conditional release order:</w:t>
      </w:r>
    </w:p>
    <w:p>
      <w:pPr>
        <w:spacing w:before="0" w:after="0" w:line="408" w:lineRule="exact"/>
        <w:ind w:left="0" w:right="0" w:firstLine="576"/>
        <w:jc w:val="left"/>
      </w:pPr>
      <w:r>
        <w:rPr/>
        <w:t xml:space="preserve">(a) The prosecuting agency shall represent the state, including determining whether to proceed with revocation or modification of the conditional release order;</w:t>
      </w:r>
    </w:p>
    <w:p>
      <w:pPr>
        <w:spacing w:before="0" w:after="0" w:line="408" w:lineRule="exact"/>
        <w:ind w:left="0" w:right="0" w:firstLine="576"/>
        <w:jc w:val="left"/>
      </w:pPr>
      <w:r>
        <w:rPr/>
        <w:t xml:space="preserve">(b) Hearsay evidence is admissible if the court finds that it is otherwise reliable; and</w:t>
      </w:r>
    </w:p>
    <w:p>
      <w:pPr>
        <w:spacing w:before="0" w:after="0" w:line="408" w:lineRule="exact"/>
        <w:ind w:left="0" w:right="0" w:firstLine="576"/>
        <w:jc w:val="left"/>
      </w:pPr>
      <w:r>
        <w:rPr/>
        <w:t xml:space="preserve">(c) The state shall bear the burden of proving by a preponderance of the evidence that the person has violated or is in violation of the court's conditional release order or that the person is in need of additional care, monitoring, supervision, or treatment.</w:t>
      </w:r>
    </w:p>
    <w:p>
      <w:pPr>
        <w:spacing w:before="0" w:after="0" w:line="408" w:lineRule="exact"/>
        <w:ind w:left="0" w:right="0" w:firstLine="576"/>
        <w:jc w:val="left"/>
      </w:pPr>
      <w:r>
        <w:rPr/>
        <w:t xml:space="preserve">(6)(a) If the court determines that the state has met its burden referenced in subsection (5)(c) of this section, and the issue before the court is revocation of the court's conditional release order, the court shall consider the evidence presented by the parties and the following factors relevant to whether continuing the person's conditional release is in the person's best interests or adequate to protect the community:</w:t>
      </w:r>
    </w:p>
    <w:p>
      <w:pPr>
        <w:spacing w:before="0" w:after="0" w:line="408" w:lineRule="exact"/>
        <w:ind w:left="0" w:right="0" w:firstLine="576"/>
        <w:jc w:val="left"/>
      </w:pPr>
      <w:r>
        <w:rPr/>
        <w:t xml:space="preserve">(i) The nature of the condition that was violated by the person or that the person was in violation of in the context of the person's criminal history and underlying mental conditions;</w:t>
      </w:r>
    </w:p>
    <w:p>
      <w:pPr>
        <w:spacing w:before="0" w:after="0" w:line="408" w:lineRule="exact"/>
        <w:ind w:left="0" w:right="0" w:firstLine="576"/>
        <w:jc w:val="left"/>
      </w:pPr>
      <w:r>
        <w:rPr/>
        <w:t xml:space="preserve">(ii) The degree to which the violation was intentional or grossly negligent;</w:t>
      </w:r>
    </w:p>
    <w:p>
      <w:pPr>
        <w:spacing w:before="0" w:after="0" w:line="408" w:lineRule="exact"/>
        <w:ind w:left="0" w:right="0" w:firstLine="576"/>
        <w:jc w:val="left"/>
      </w:pPr>
      <w:r>
        <w:rPr/>
        <w:t xml:space="preserve">(iii) The ability and willingness of the released person to strictly comply with the conditional release order;</w:t>
      </w:r>
    </w:p>
    <w:p>
      <w:pPr>
        <w:spacing w:before="0" w:after="0" w:line="408" w:lineRule="exact"/>
        <w:ind w:left="0" w:right="0" w:firstLine="576"/>
        <w:jc w:val="left"/>
      </w:pPr>
      <w:r>
        <w:rPr/>
        <w:t xml:space="preserve">(iv) The degree of progress made by the person in community-based treatment; and</w:t>
      </w:r>
    </w:p>
    <w:p>
      <w:pPr>
        <w:spacing w:before="0" w:after="0" w:line="408" w:lineRule="exact"/>
        <w:ind w:left="0" w:right="0" w:firstLine="576"/>
        <w:jc w:val="left"/>
      </w:pPr>
      <w:r>
        <w:rPr/>
        <w:t xml:space="preserve">(v) The risk to the public or particular persons if the conditional release continues under the conditional release order that was violated.</w:t>
      </w:r>
    </w:p>
    <w:p>
      <w:pPr>
        <w:spacing w:before="0" w:after="0" w:line="408" w:lineRule="exact"/>
        <w:ind w:left="0" w:right="0" w:firstLine="576"/>
        <w:jc w:val="left"/>
      </w:pPr>
      <w:r>
        <w:rPr/>
        <w:t xml:space="preserve">(b) Any factor alone, or in combination, shall support the court's determination to revoke the conditional release order.</w:t>
      </w:r>
    </w:p>
    <w:p>
      <w:pPr>
        <w:spacing w:before="0" w:after="0" w:line="408" w:lineRule="exact"/>
        <w:ind w:left="0" w:right="0" w:firstLine="576"/>
        <w:jc w:val="left"/>
      </w:pPr>
      <w:r>
        <w:rPr/>
        <w:t xml:space="preserve">(7) If the court determines the state has met its burden referenced in subsection (5)(c) of this section, and the issue before the court is modification of the court's conditional release order, the court shall modify the conditional release order by adding conditions if the court determines that the person is in need of additional care, monitoring, supervision, or treatment. The court has authority to modify its conditional release order by substituting a new treatment provider, requiring new housing for the person, or imposing such additional supervision conditions as the court deems appropriate.</w:t>
      </w:r>
    </w:p>
    <w:p>
      <w:pPr>
        <w:spacing w:before="0" w:after="0" w:line="408" w:lineRule="exact"/>
        <w:ind w:left="0" w:right="0" w:firstLine="576"/>
        <w:jc w:val="left"/>
      </w:pPr>
      <w:r>
        <w:rPr/>
        <w:t xml:space="preserve">(8) A person whose conditional release has been revoked shall be remanded to the custody of the secretary for control, care, and treatment in a total confinement facility as designated in RCW 71.09.060(1). The person is thereafter eligible for conditional release only in accord with the provisions of RCW 71.09.090 and related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210</w:t>
      </w:r>
      <w:r>
        <w:rPr/>
        <w:t xml:space="preserve"> and 2006 c 303 s 2 are each amended to read as follows:</w:t>
      </w:r>
    </w:p>
    <w:p>
      <w:pPr>
        <w:spacing w:before="0" w:after="0" w:line="408" w:lineRule="exact"/>
        <w:ind w:left="0" w:right="0" w:firstLine="576"/>
        <w:jc w:val="left"/>
      </w:pPr>
      <w:r>
        <w:rPr/>
        <w:t xml:space="preserve">RCW 71A.12.220 through 71A.12.280 apply to a person:</w:t>
      </w:r>
    </w:p>
    <w:p>
      <w:pPr>
        <w:spacing w:before="0" w:after="0" w:line="408" w:lineRule="exact"/>
        <w:ind w:left="0" w:right="0" w:firstLine="576"/>
        <w:jc w:val="left"/>
      </w:pPr>
      <w:r>
        <w:rPr/>
        <w:t xml:space="preserve">(1)(a) Who has been charged with or convicted of a crime and meets the following criteria:</w:t>
      </w:r>
    </w:p>
    <w:p>
      <w:pPr>
        <w:spacing w:before="0" w:after="0" w:line="408" w:lineRule="exact"/>
        <w:ind w:left="0" w:right="0" w:firstLine="576"/>
        <w:jc w:val="left"/>
      </w:pPr>
      <w:r>
        <w:rPr/>
        <w:t xml:space="preserve">(i) Has been convicted of one of the following:</w:t>
      </w:r>
    </w:p>
    <w:p>
      <w:pPr>
        <w:spacing w:before="0" w:after="0" w:line="408" w:lineRule="exact"/>
        <w:ind w:left="0" w:right="0" w:firstLine="576"/>
        <w:jc w:val="left"/>
      </w:pPr>
      <w:r>
        <w:rPr/>
        <w:t xml:space="preserve">(A) A crime of sexual violence as defined in chapter 9A.44 or 71.09 RCW including, but not limited to, rape, rape of a child, and child molestation;</w:t>
      </w:r>
    </w:p>
    <w:p>
      <w:pPr>
        <w:spacing w:before="0" w:after="0" w:line="408" w:lineRule="exact"/>
        <w:ind w:left="0" w:right="0" w:firstLine="576"/>
        <w:jc w:val="left"/>
      </w:pPr>
      <w:r>
        <w:rPr/>
        <w:t xml:space="preserve">(B) Sexual acts directed toward strangers, individuals with whom a relationship has been established or promoted for the primary purpose of victimization, or persons of casual acquaintance with whom no substantial personal relationship exists; or</w:t>
      </w:r>
    </w:p>
    <w:p>
      <w:pPr>
        <w:spacing w:before="0" w:after="0" w:line="408" w:lineRule="exact"/>
        <w:ind w:left="0" w:right="0" w:firstLine="576"/>
        <w:jc w:val="left"/>
      </w:pPr>
      <w:r>
        <w:rPr/>
        <w:t xml:space="preserve">(C) One or more violent offenses, as defined by RCW 9.94A.030; and</w:t>
      </w:r>
    </w:p>
    <w:p>
      <w:pPr>
        <w:spacing w:before="0" w:after="0" w:line="408" w:lineRule="exact"/>
        <w:ind w:left="0" w:right="0" w:firstLine="576"/>
        <w:jc w:val="left"/>
      </w:pPr>
      <w:r>
        <w:rPr/>
        <w:t xml:space="preserve">(ii) Constitutes a current risk to others as determined by a qualified professional. Charges or crimes that resulted in acquittal must be excluded; or</w:t>
      </w:r>
    </w:p>
    <w:p>
      <w:pPr>
        <w:spacing w:before="0" w:after="0" w:line="408" w:lineRule="exact"/>
        <w:ind w:left="0" w:right="0" w:firstLine="576"/>
        <w:jc w:val="left"/>
      </w:pPr>
      <w:r>
        <w:rPr/>
        <w:t xml:space="preserve">(b) Who has not been charged with and/or convicted of a crime, but meets the following criteria:</w:t>
      </w:r>
    </w:p>
    <w:p>
      <w:pPr>
        <w:spacing w:before="0" w:after="0" w:line="408" w:lineRule="exact"/>
        <w:ind w:left="0" w:right="0" w:firstLine="576"/>
        <w:jc w:val="left"/>
      </w:pPr>
      <w:r>
        <w:rPr/>
        <w:t xml:space="preserve">(i) Has a history of stalking, violent, sexually violent, predatory, and/or opportunistic behavior which demonstrates a likelihood to commit a violent, sexually violent, and/or predatory act; and</w:t>
      </w:r>
    </w:p>
    <w:p>
      <w:pPr>
        <w:spacing w:before="0" w:after="0" w:line="408" w:lineRule="exact"/>
        <w:ind w:left="0" w:right="0" w:firstLine="576"/>
        <w:jc w:val="left"/>
      </w:pPr>
      <w:r>
        <w:rPr/>
        <w:t xml:space="preserve">(ii) Constitutes a current risk to others as determined by a qualified professional; and</w:t>
      </w:r>
    </w:p>
    <w:p>
      <w:pPr>
        <w:spacing w:before="0" w:after="0" w:line="408" w:lineRule="exact"/>
        <w:ind w:left="0" w:right="0" w:firstLine="576"/>
        <w:jc w:val="left"/>
      </w:pPr>
      <w:r>
        <w:rPr/>
        <w:t xml:space="preserve">(2) Who has been determined to have a developmental disability as defined by RCW 71A.10.020</w:t>
      </w:r>
      <w:r>
        <w:t>((</w:t>
      </w:r>
      <w:r>
        <w:rPr>
          <w:strike/>
        </w:rPr>
        <w:t xml:space="preserve">(3)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220</w:t>
      </w:r>
      <w:r>
        <w:rPr/>
        <w:t xml:space="preserve"> and 2006 c 303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"Assessment" means the written opinion of a qualified professional stating, at a minimum:</w:t>
      </w:r>
    </w:p>
    <w:p>
      <w:pPr>
        <w:spacing w:before="0" w:after="0" w:line="408" w:lineRule="exact"/>
        <w:ind w:left="0" w:right="0" w:firstLine="576"/>
        <w:jc w:val="left"/>
      </w:pPr>
      <w:r>
        <w:rPr/>
        <w:t xml:space="preserve">(a) Whether a person meets the criteria established in RCW 71A.12.210;</w:t>
      </w:r>
    </w:p>
    <w:p>
      <w:pPr>
        <w:spacing w:before="0" w:after="0" w:line="408" w:lineRule="exact"/>
        <w:ind w:left="0" w:right="0" w:firstLine="576"/>
        <w:jc w:val="left"/>
      </w:pPr>
      <w:r>
        <w:rPr/>
        <w:t xml:space="preserve">(b) What restrictions are necessary.</w:t>
      </w:r>
    </w:p>
    <w:p>
      <w:pPr>
        <w:spacing w:before="0" w:after="0" w:line="408" w:lineRule="exact"/>
        <w:ind w:left="0" w:right="0" w:firstLine="576"/>
        <w:jc w:val="left"/>
      </w:pPr>
      <w:r>
        <w:rPr/>
        <w:t xml:space="preserve">(2) "Certified community protection program intensive supported living services" means access to twenty-four-hour supervision, instruction, and support services as identified in the person's plan of care.</w:t>
      </w:r>
    </w:p>
    <w:p>
      <w:pPr>
        <w:spacing w:before="0" w:after="0" w:line="408" w:lineRule="exact"/>
        <w:ind w:left="0" w:right="0" w:firstLine="576"/>
        <w:jc w:val="left"/>
      </w:pPr>
      <w:r>
        <w:rPr/>
        <w:t xml:space="preserve">(3) "Community protection program" means services specifically designed to support persons who meet the criteria of RCW 71A.12.210.</w:t>
      </w:r>
    </w:p>
    <w:p>
      <w:pPr>
        <w:spacing w:before="0" w:after="0" w:line="408" w:lineRule="exact"/>
        <w:ind w:left="0" w:right="0" w:firstLine="576"/>
        <w:jc w:val="left"/>
      </w:pPr>
      <w:r>
        <w:rPr/>
        <w:t xml:space="preserve">(4) "Constitutes a risk to others" means a determination of a person's risk and/or dangerousness based upon a thorough assessment by a qualified professional.</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"Developmental disability" means that condition defined in RCW 71A.10.020</w:t>
      </w:r>
      <w:r>
        <w:t>((</w:t>
      </w:r>
      <w:r>
        <w:rPr>
          <w:strike/>
        </w:rPr>
        <w:t xml:space="preserve">(3)</w:t>
      </w:r>
      <w:r>
        <w:t>))</w:t>
      </w:r>
      <w:r>
        <w:rPr/>
        <w:t xml:space="preserve">.</w:t>
      </w:r>
    </w:p>
    <w:p>
      <w:pPr>
        <w:spacing w:before="0" w:after="0" w:line="408" w:lineRule="exact"/>
        <w:ind w:left="0" w:right="0" w:firstLine="576"/>
        <w:jc w:val="left"/>
      </w:pPr>
      <w:r>
        <w:rPr/>
        <w:t xml:space="preserve">(7) "Disclosure" means providing copies of professional assessments, incident reports, legal documents, and other information pertaining to community protection issues to ensure the provider has all relevant information. Polygraph and plethysmograph reports are excluded from disclosure.</w:t>
      </w:r>
    </w:p>
    <w:p>
      <w:pPr>
        <w:spacing w:before="0" w:after="0" w:line="408" w:lineRule="exact"/>
        <w:ind w:left="0" w:right="0" w:firstLine="576"/>
        <w:jc w:val="left"/>
      </w:pPr>
      <w:r>
        <w:rPr/>
        <w:t xml:space="preserve">(8) "Division" means the division of developmental disabilities.</w:t>
      </w:r>
    </w:p>
    <w:p>
      <w:pPr>
        <w:spacing w:before="0" w:after="0" w:line="408" w:lineRule="exact"/>
        <w:ind w:left="0" w:right="0" w:firstLine="576"/>
        <w:jc w:val="left"/>
      </w:pPr>
      <w:r>
        <w:rPr/>
        <w:t xml:space="preserve">(9) "Managed successfully" means that a person supported by a community protection program does not engage in the behavior identified in RCW 71A.12.210.</w:t>
      </w:r>
    </w:p>
    <w:p>
      <w:pPr>
        <w:spacing w:before="0" w:after="0" w:line="408" w:lineRule="exact"/>
        <w:ind w:left="0" w:right="0" w:firstLine="576"/>
        <w:jc w:val="left"/>
      </w:pPr>
      <w:r>
        <w:rPr/>
        <w:t xml:space="preserve">(10) "Opportunistic behavior" means an act committed on impulse, which is not premeditated.</w:t>
      </w:r>
    </w:p>
    <w:p>
      <w:pPr>
        <w:spacing w:before="0" w:after="0" w:line="408" w:lineRule="exact"/>
        <w:ind w:left="0" w:right="0" w:firstLine="576"/>
        <w:jc w:val="left"/>
      </w:pPr>
      <w:r>
        <w:rPr/>
        <w:t xml:space="preserve">(11) "Predatory" means acts directed toward strangers, individuals with whom a relationship has been established or promoted for the primary purpose of victimization, or casual acquaintances with whom no substantial personal relationship exists. Predatory behavior may be characterized by planning and/or rehearsing the act, stalking, and/or grooming the victim.</w:t>
      </w:r>
    </w:p>
    <w:p>
      <w:pPr>
        <w:spacing w:before="0" w:after="0" w:line="408" w:lineRule="exact"/>
        <w:ind w:left="0" w:right="0" w:firstLine="576"/>
        <w:jc w:val="left"/>
      </w:pPr>
      <w:r>
        <w:rPr/>
        <w:t xml:space="preserve">(12) "Qualified professional" means a person with at least three years' prior experience working with individuals with developmental disabilities, and: (a) If the person being assessed has demonstrated sexually aggressive or sexually violent behavior, that person must be assessed by a qualified professional who is a certified sex offender treatment provider, or affiliate sex offender treatment provider working under the supervision of a certified sex offender treatment provider; or (b) if the person being assessed has demonstrated violent, dangerous, or aggressive behavior, that person must be assessed by a licensed psychologist or psychiatrist who has received specialized training in the treatment of or has at least three years' prior experience treating violent or aggressive behavior.</w:t>
      </w:r>
    </w:p>
    <w:p>
      <w:pPr>
        <w:spacing w:before="0" w:after="0" w:line="408" w:lineRule="exact"/>
        <w:ind w:left="0" w:right="0" w:firstLine="576"/>
        <w:jc w:val="left"/>
      </w:pPr>
      <w:r>
        <w:rPr/>
        <w:t xml:space="preserve">(13) "Treatment team" means the program participant and the group of people responsible for the development, implementation, and monitoring of the person's individualized supports and services. This group may include, but is not limited to, the case resource manager, therapist, residential provider, employment/day program provider, and the person's legal representative and/or family, provided the person consents to the family member's involvement.</w:t>
      </w:r>
    </w:p>
    <w:p>
      <w:pPr>
        <w:spacing w:before="0" w:after="0" w:line="408" w:lineRule="exact"/>
        <w:ind w:left="0" w:right="0" w:firstLine="576"/>
        <w:jc w:val="left"/>
      </w:pPr>
      <w:r>
        <w:rPr/>
        <w:t xml:space="preserve">(14) "Violent offense" means any felony defined as a violent offense in RCW 9.94A.030.</w:t>
      </w:r>
    </w:p>
    <w:p>
      <w:pPr>
        <w:spacing w:before="0" w:after="0" w:line="408" w:lineRule="exact"/>
        <w:ind w:left="0" w:right="0" w:firstLine="576"/>
        <w:jc w:val="left"/>
      </w:pPr>
      <w:r>
        <w:rPr/>
        <w:t xml:space="preserve">(15) "Waiver" means the community-based funding under section 1915 of Title XIX of the federal social security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00511</w:t>
      </w:r>
      <w:r>
        <w:rPr/>
        <w:t xml:space="preserve"> and 2003 c 19 s 8 are each amended to read as follows:</w:t>
      </w:r>
    </w:p>
    <w:p>
      <w:pPr>
        <w:spacing w:before="0" w:after="0" w:line="408" w:lineRule="exact"/>
        <w:ind w:left="0" w:right="0" w:firstLine="576"/>
        <w:jc w:val="left"/>
      </w:pPr>
      <w:r>
        <w:rPr/>
        <w:t xml:space="preserve">For purposes of RCW 74.04.005 </w:t>
      </w:r>
      <w:r>
        <w:t>((</w:t>
      </w:r>
      <w:r>
        <w:rPr>
          <w:strike/>
        </w:rPr>
        <w:t xml:space="preserve">(10) and (11)</w:t>
      </w:r>
      <w:r>
        <w:t>))</w:t>
      </w:r>
      <w:r>
        <w:rPr/>
        <w:t xml:space="preserve"> </w:t>
      </w:r>
      <w:r>
        <w:rPr>
          <w:u w:val="single"/>
        </w:rPr>
        <w:t xml:space="preserve">(9) and (13)</w:t>
      </w:r>
      <w:r>
        <w:rPr/>
        <w:t xml:space="preserve">, </w:t>
      </w:r>
      <w:r>
        <w:t>((</w:t>
      </w:r>
      <w:r>
        <w:rPr>
          <w:strike/>
        </w:rPr>
        <w:t xml:space="preserve">"resource" and</w:t>
      </w:r>
      <w:r>
        <w:t>))</w:t>
      </w:r>
      <w:r>
        <w:rPr/>
        <w:t xml:space="preserve"> "income" </w:t>
      </w:r>
      <w:r>
        <w:rPr>
          <w:u w:val="single"/>
        </w:rPr>
        <w:t xml:space="preserve">and "resource"</w:t>
      </w:r>
      <w:r>
        <w:rPr/>
        <w:t xml:space="preserve"> do not include educational assistance awarded under the gaining independence for students with dependents program as defined in chapter 19, Laws of 2003 for recipients of temporary assistance for needy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300</w:t>
      </w:r>
      <w:r>
        <w:rPr/>
        <w:t xml:space="preserve"> and 2003 c 208 s 1 are each amended to read as follows:</w:t>
      </w:r>
    </w:p>
    <w:p>
      <w:pPr>
        <w:spacing w:before="0" w:after="0" w:line="408" w:lineRule="exact"/>
        <w:ind w:left="0" w:right="0" w:firstLine="576"/>
        <w:jc w:val="left"/>
      </w:pPr>
      <w:r>
        <w:rPr/>
        <w:t xml:space="preserve">If a recipient receives public assistance and/or food stamps or food stamp benefits transferred electronically for which the recipient is not eligible, or receives public assistance and/or food stamps or food stamp benefits transferred electronically in an amount greater than that for which the recipient is eligible, the portion of the payment to which the recipient is not entitled shall be a debt due the state recoverable under RCW 43.20B.030 and 43.20B.620 through 43.20B.645. It shall be the duty of recipients of cash benefits to notify the department of changes to earned income as defined in RCW 74.04.005</w:t>
      </w:r>
      <w:r>
        <w:t>((</w:t>
      </w:r>
      <w:r>
        <w:rPr>
          <w:strike/>
        </w:rPr>
        <w:t xml:space="preserve">(11)</w:t>
      </w:r>
      <w:r>
        <w:t>))</w:t>
      </w:r>
      <w:r>
        <w:rPr/>
        <w:t xml:space="preserve">. It shall be the duty of recipients of cash benefits to notify the department of changes to liquid resources as defined in RCW 74.04.005</w:t>
      </w:r>
      <w:r>
        <w:t>((</w:t>
      </w:r>
      <w:r>
        <w:rPr>
          <w:strike/>
        </w:rPr>
        <w:t xml:space="preserve">(10)</w:t>
      </w:r>
      <w:r>
        <w:t>))</w:t>
      </w:r>
      <w:r>
        <w:rPr/>
        <w:t xml:space="preserve"> that would result in ineligibility for cash benefits. It shall be the duty of recipients of food benefits to report changes in income that result in ineligibility for food benefits. All recipients shall report changes required in this section by the tenth of the month following the month in which the change occurs. The department shall make a determination of eligibility within ten days from the date it receives the reported change from the recipient. The department shall adopt rules consistent with federal law and regulations for additional reporting requirements. The department shall advise applicants for assistance that failure to report as required, failure to reveal resources or income, and false statements will result in recovery by the state of any overpayment and may result in criminal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670</w:t>
      </w:r>
      <w:r>
        <w:rPr/>
        <w:t xml:space="preserve"> and 2007 c 161 s 1 are each amended to read as follows:</w:t>
      </w:r>
    </w:p>
    <w:p>
      <w:pPr>
        <w:spacing w:before="0" w:after="0" w:line="408" w:lineRule="exact"/>
        <w:ind w:left="0" w:right="0" w:firstLine="576"/>
        <w:jc w:val="left"/>
      </w:pPr>
      <w:r>
        <w:rPr/>
        <w:t xml:space="preserve">(1) For purposes of RCW 74.04.005</w:t>
      </w:r>
      <w:r>
        <w:t>((</w:t>
      </w:r>
      <w:r>
        <w:rPr>
          <w:strike/>
        </w:rPr>
        <w:t xml:space="preserve">(10)</w:t>
      </w:r>
      <w:r>
        <w:t>))</w:t>
      </w:r>
      <w:r>
        <w:rPr/>
        <w:t xml:space="preserve"> </w:t>
      </w:r>
      <w:r>
        <w:rPr>
          <w:u w:val="single"/>
        </w:rPr>
        <w:t xml:space="preserve">(13)</w:t>
      </w:r>
      <w:r>
        <w:rPr/>
        <w:t xml:space="preserve">(a), an applicant or recipient is not eligible for long-term care services if the applicant or recipient's equity interest in the home exceeds an amount established by the department in rule, which shall not be less than five hundred thousand dollars. This requirement does not apply if any of the following persons related to the applicant or recipient are legally residing in the home:</w:t>
      </w:r>
    </w:p>
    <w:p>
      <w:pPr>
        <w:spacing w:before="0" w:after="0" w:line="408" w:lineRule="exact"/>
        <w:ind w:left="0" w:right="0" w:firstLine="576"/>
        <w:jc w:val="left"/>
      </w:pPr>
      <w:r>
        <w:rPr/>
        <w:t xml:space="preserve">(a) A spouse; or</w:t>
      </w:r>
    </w:p>
    <w:p>
      <w:pPr>
        <w:spacing w:before="0" w:after="0" w:line="408" w:lineRule="exact"/>
        <w:ind w:left="0" w:right="0" w:firstLine="576"/>
        <w:jc w:val="left"/>
      </w:pPr>
      <w:r>
        <w:rPr/>
        <w:t xml:space="preserve">(b) A dependent child under age twenty-one; or</w:t>
      </w:r>
    </w:p>
    <w:p>
      <w:pPr>
        <w:spacing w:before="0" w:after="0" w:line="408" w:lineRule="exact"/>
        <w:ind w:left="0" w:right="0" w:firstLine="576"/>
        <w:jc w:val="left"/>
      </w:pPr>
      <w:r>
        <w:rPr/>
        <w:t xml:space="preserve">(c) A dependent child with a disability; or</w:t>
      </w:r>
    </w:p>
    <w:p>
      <w:pPr>
        <w:spacing w:before="0" w:after="0" w:line="408" w:lineRule="exact"/>
        <w:ind w:left="0" w:right="0" w:firstLine="576"/>
        <w:jc w:val="left"/>
      </w:pPr>
      <w:r>
        <w:rPr/>
        <w:t xml:space="preserve">(d) A dependent child who is blind; and</w:t>
      </w:r>
    </w:p>
    <w:p>
      <w:pPr>
        <w:spacing w:before="0" w:after="0" w:line="408" w:lineRule="exact"/>
        <w:ind w:left="0" w:right="0" w:firstLine="576"/>
        <w:jc w:val="left"/>
      </w:pPr>
      <w:r>
        <w:rPr/>
        <w:t xml:space="preserve">(e) The dependent child in (c) and (d) of this subsection meets the federal supplemental security income program criteria for disabled and blind.</w:t>
      </w:r>
    </w:p>
    <w:p>
      <w:pPr>
        <w:spacing w:before="0" w:after="0" w:line="408" w:lineRule="exact"/>
        <w:ind w:left="0" w:right="0" w:firstLine="576"/>
        <w:jc w:val="left"/>
      </w:pPr>
      <w:r>
        <w:rPr/>
        <w:t xml:space="preserve">(2) The dollar amounts specified in this section shall be increased annually, beginning in 2011, from year to year based on the percentage increase in the consumer price index for all urban consumers, all items, United States city average, rounded to the nearest one thousand dollars.</w:t>
      </w:r>
    </w:p>
    <w:p>
      <w:pPr>
        <w:spacing w:before="0" w:after="0" w:line="408" w:lineRule="exact"/>
        <w:ind w:left="0" w:right="0" w:firstLine="576"/>
        <w:jc w:val="left"/>
      </w:pPr>
      <w:r>
        <w:rPr/>
        <w:t xml:space="preserve">(3) This section applies to individuals who are determined eligible for medical assistance with respect to long-term care services based on an application filed on or after May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065</w:t>
      </w:r>
      <w:r>
        <w:rPr/>
        <w:t xml:space="preserve"> and 2011 c 171 s 115 are each amended to read as follows:</w:t>
      </w:r>
    </w:p>
    <w:p>
      <w:pPr>
        <w:spacing w:before="0" w:after="0" w:line="408" w:lineRule="exact"/>
        <w:ind w:left="0" w:right="0" w:firstLine="576"/>
        <w:jc w:val="left"/>
      </w:pPr>
      <w:r>
        <w:rPr/>
        <w:t xml:space="preserve">(1)(a) The commission shall grant to any person who meets the eligibility requirements specified in this section a senior citizen's pass which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The commission shall grant a senior citizen's pass to any person who applies for the senior citizen's pass and who meets the following requirements:</w:t>
      </w:r>
    </w:p>
    <w:p>
      <w:pPr>
        <w:spacing w:before="0" w:after="0" w:line="408" w:lineRule="exact"/>
        <w:ind w:left="0" w:right="0" w:firstLine="576"/>
        <w:jc w:val="left"/>
      </w:pPr>
      <w:r>
        <w:rPr/>
        <w:t xml:space="preserve">(i) The person is at least sixty-two years of age;</w:t>
      </w:r>
    </w:p>
    <w:p>
      <w:pPr>
        <w:spacing w:before="0" w:after="0" w:line="408" w:lineRule="exact"/>
        <w:ind w:left="0" w:right="0" w:firstLine="576"/>
        <w:jc w:val="left"/>
      </w:pPr>
      <w:r>
        <w:rPr/>
        <w:t xml:space="preserve">(ii) The person is a domiciliary of the state of Washington and meets reasonable residency requirements prescribed by the commission; and</w:t>
      </w:r>
    </w:p>
    <w:p>
      <w:pPr>
        <w:spacing w:before="0" w:after="0" w:line="408" w:lineRule="exact"/>
        <w:ind w:left="0" w:right="0" w:firstLine="576"/>
        <w:jc w:val="left"/>
      </w:pPr>
      <w:r>
        <w:rPr/>
        <w:t xml:space="preserve">(iii) The person and his or her spouse have a combined income that would qualify the person for a property tax exemption pursuant to RCW 84.36.381. The financial eligibility requirements of this subsection (1)(b)(iii) apply regardless of whether the applicant for a senior citizen's pass owns taxable property or has obtained or applied for such property tax exemption.</w:t>
      </w:r>
    </w:p>
    <w:p>
      <w:pPr>
        <w:spacing w:before="0" w:after="0" w:line="408" w:lineRule="exact"/>
        <w:ind w:left="0" w:right="0" w:firstLine="576"/>
        <w:jc w:val="left"/>
      </w:pPr>
      <w:r>
        <w:rPr/>
        <w:t xml:space="preserve">(c) Each senior citizen's pass granted pursuant to this section is valid as long as the senior citizen meets the requirements of (b)(ii) of this subsection. A senior citizen meeting the eligibility requirements of this section may make a voluntary donation for the upkeep and maintenance of state parks.</w:t>
      </w:r>
    </w:p>
    <w:p>
      <w:pPr>
        <w:spacing w:before="0" w:after="0" w:line="408" w:lineRule="exact"/>
        <w:ind w:left="0" w:right="0" w:firstLine="576"/>
        <w:jc w:val="left"/>
      </w:pPr>
      <w:r>
        <w:rPr/>
        <w:t xml:space="preserve">(d) A holder of a senior citizen's pass shall surrender the pass upon request of a commission employee when the employee has reason to believe the holder fails to meet the criteria in (b) of this subsection. The holder shall have the pass returned upon providing proof to the satisfaction of the director that the holder meets the eligibility criteria for obtaining the senior citizen's pass.</w:t>
      </w:r>
    </w:p>
    <w:p>
      <w:pPr>
        <w:spacing w:before="0" w:after="0" w:line="408" w:lineRule="exact"/>
        <w:ind w:left="0" w:right="0" w:firstLine="576"/>
        <w:jc w:val="left"/>
      </w:pPr>
      <w:r>
        <w:rPr/>
        <w:t xml:space="preserve">(2)(a) Any resident of Washington who is disabled as defined by the social security administration and who receives social security benefits for that disability, or any other benefits for that disability from any other governmental or nongovernmental source, or who is entitled to benefits for permanent disability under RCW 71A.10.020</w:t>
      </w:r>
      <w:r>
        <w:t>((</w:t>
      </w:r>
      <w:r>
        <w:rPr>
          <w:strike/>
        </w:rPr>
        <w:t xml:space="preserve">(3)</w:t>
      </w:r>
      <w:r>
        <w:t>))</w:t>
      </w:r>
      <w:r>
        <w:rPr/>
        <w:t xml:space="preserve"> </w:t>
      </w:r>
      <w:r>
        <w:rPr>
          <w:u w:val="single"/>
        </w:rPr>
        <w:t xml:space="preserve">(6)</w:t>
      </w:r>
      <w:r>
        <w:rPr/>
        <w:t xml:space="preserve"> due to unemployability full time at the minimum wage, or who is legally blind or profoundly deaf, or who has been issued a card, decal, or special license plate for a permanent disability under RCW 46.19.010 shall be entitled to receive, regardless of age and upon making application therefor, a disability pass at no cost to the holder. The pass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A card, decal, or special license plate issued for a permanent disability under RCW 46.19.010 may serve as a pass for the holder to entitle that person and members of the person's camping unit to a fifty percent reduction in the campsite rental fee prescribed by the commission, and to allow the holder free admission to state parks.</w:t>
      </w:r>
    </w:p>
    <w:p>
      <w:pPr>
        <w:spacing w:before="0" w:after="0" w:line="408" w:lineRule="exact"/>
        <w:ind w:left="0" w:right="0" w:firstLine="576"/>
        <w:jc w:val="left"/>
      </w:pPr>
      <w:r>
        <w:rPr/>
        <w:t xml:space="preserve">(3) Any resident of Washington who is a veteran and has a service-connected disability of at least thirty percent shall be entitled to receive a lifetime veteran's disability pass at no cost to the holder. The pass shall: (a) Entitle such a person, and members of his or her camping unit, to free use of any campsite within any state park; (b) entitle such a person to free admission to any state park; and (c) entitle such a person to an exemption from any reservation fees.</w:t>
      </w:r>
    </w:p>
    <w:p>
      <w:pPr>
        <w:spacing w:before="0" w:after="0" w:line="408" w:lineRule="exact"/>
        <w:ind w:left="0" w:right="0" w:firstLine="576"/>
        <w:jc w:val="left"/>
      </w:pPr>
      <w:r>
        <w:rPr/>
        <w:t xml:space="preserve">(4)(a) Any Washington state resident who provides out-of-home care to a child, as either a licensed foster family home or a person related to the child, is entitled to a foster home pass.</w:t>
      </w:r>
    </w:p>
    <w:p>
      <w:pPr>
        <w:spacing w:before="0" w:after="0" w:line="408" w:lineRule="exact"/>
        <w:ind w:left="0" w:right="0" w:firstLine="576"/>
        <w:jc w:val="left"/>
      </w:pPr>
      <w:r>
        <w:rPr/>
        <w:t xml:space="preserve">(b) An applicant for a foster home pass must request a pass in the manner required by the commission. Upon receipt of a properly submitted request, the commission shall verify with the department of social and health services that the applicant qualifies under (a) of this subsection. Once issued, a foster home pass is valid for the period, which may not be less than one year, designated by the commission.</w:t>
      </w:r>
    </w:p>
    <w:p>
      <w:pPr>
        <w:spacing w:before="0" w:after="0" w:line="408" w:lineRule="exact"/>
        <w:ind w:left="0" w:right="0" w:firstLine="576"/>
        <w:jc w:val="left"/>
      </w:pPr>
      <w:r>
        <w:rPr/>
        <w:t xml:space="preserve">(c) When accompanied by a child receiving out-of-home care from the pass holder, a foster home pass: (i) Entitles such a person, and members of his or her camping unit, to free use of any campsite within any state park; and (ii) entitles such a person to free admission to any state park.</w:t>
      </w:r>
    </w:p>
    <w:p>
      <w:pPr>
        <w:spacing w:before="0" w:after="0" w:line="408" w:lineRule="exact"/>
        <w:ind w:left="0" w:right="0" w:firstLine="576"/>
        <w:jc w:val="left"/>
      </w:pPr>
      <w:r>
        <w:rPr/>
        <w:t xml:space="preserve">(d) For the purposes of this subsection (4):</w:t>
      </w:r>
    </w:p>
    <w:p>
      <w:pPr>
        <w:spacing w:before="0" w:after="0" w:line="408" w:lineRule="exact"/>
        <w:ind w:left="0" w:right="0" w:firstLine="576"/>
        <w:jc w:val="left"/>
      </w:pPr>
      <w:r>
        <w:rPr/>
        <w:t xml:space="preserve">(i) "Out-of-home care" means placement in a foster family home or with a person related to the child under the authority of chapter 13.32A, 13.34, or 74.13 RCW;</w:t>
      </w:r>
    </w:p>
    <w:p>
      <w:pPr>
        <w:spacing w:before="0" w:after="0" w:line="408" w:lineRule="exact"/>
        <w:ind w:left="0" w:right="0" w:firstLine="576"/>
        <w:jc w:val="left"/>
      </w:pPr>
      <w:r>
        <w:rPr/>
        <w:t xml:space="preserve">(ii) "Foster family home" has the same meaning as defined in RCW 74.15.020; and</w:t>
      </w:r>
    </w:p>
    <w:p>
      <w:pPr>
        <w:spacing w:before="0" w:after="0" w:line="408" w:lineRule="exact"/>
        <w:ind w:left="0" w:right="0" w:firstLine="576"/>
        <w:jc w:val="left"/>
      </w:pPr>
      <w:r>
        <w:rPr/>
        <w:t xml:space="preserve">(iii) "Person related to the child" means those persons referred to in RCW 74.15.020(2)(a) (i) through (vi).</w:t>
      </w:r>
    </w:p>
    <w:p>
      <w:pPr>
        <w:spacing w:before="0" w:after="0" w:line="408" w:lineRule="exact"/>
        <w:ind w:left="0" w:right="0" w:firstLine="576"/>
        <w:jc w:val="left"/>
      </w:pPr>
      <w:r>
        <w:rPr/>
        <w:t xml:space="preserve">(5) All passes issued pursuant to this section are valid at all parks any time during the year. However, the pass is not valid for admission to concessionaire operated facilities.</w:t>
      </w:r>
    </w:p>
    <w:p>
      <w:pPr>
        <w:spacing w:before="0" w:after="0" w:line="408" w:lineRule="exact"/>
        <w:ind w:left="0" w:right="0" w:firstLine="576"/>
        <w:jc w:val="left"/>
      </w:pPr>
      <w:r>
        <w:rPr/>
        <w:t xml:space="preserve">(6) The commission shall negotiate payment and costs, to allow holders of a foster home pass free access and usage of park campsites, with the following nonoperated, nonstate</w:t>
      </w:r>
      <w:r>
        <w:rPr/>
        <w:noBreakHyphen/>
      </w:r>
      <w:r>
        <w:rPr/>
        <w:t xml:space="preserve">owned parks: Central Ferry, Chief Timothy, Crow Butte, and Lyons Ferry. The commission shall seek state general fund reimbursement on a biennial basis.</w:t>
      </w:r>
    </w:p>
    <w:p>
      <w:pPr>
        <w:spacing w:before="0" w:after="0" w:line="408" w:lineRule="exact"/>
        <w:ind w:left="0" w:right="0" w:firstLine="576"/>
        <w:jc w:val="left"/>
      </w:pPr>
      <w:r>
        <w:rPr/>
        <w:t xml:space="preserve">(7) The commission may deny or revoke any Washington state park pass issued under this section for cause, including but not limited to the following:</w:t>
      </w:r>
    </w:p>
    <w:p>
      <w:pPr>
        <w:spacing w:before="0" w:after="0" w:line="408" w:lineRule="exact"/>
        <w:ind w:left="0" w:right="0" w:firstLine="576"/>
        <w:jc w:val="left"/>
      </w:pPr>
      <w:r>
        <w:rPr/>
        <w:t xml:space="preserve">(a) Residency outside the state of Washington;</w:t>
      </w:r>
    </w:p>
    <w:p>
      <w:pPr>
        <w:spacing w:before="0" w:after="0" w:line="408" w:lineRule="exact"/>
        <w:ind w:left="0" w:right="0" w:firstLine="576"/>
        <w:jc w:val="left"/>
      </w:pPr>
      <w:r>
        <w:rPr/>
        <w:t xml:space="preserve">(b) Violation of laws or state park rules resulting in eviction from a state park;</w:t>
      </w:r>
    </w:p>
    <w:p>
      <w:pPr>
        <w:spacing w:before="0" w:after="0" w:line="408" w:lineRule="exact"/>
        <w:ind w:left="0" w:right="0" w:firstLine="576"/>
        <w:jc w:val="left"/>
      </w:pPr>
      <w:r>
        <w:rPr/>
        <w:t xml:space="preserve">(c) Intimidating, obstructing, or assaulting a park employee or park volunteer who is engaged in the performance of official duties;</w:t>
      </w:r>
    </w:p>
    <w:p>
      <w:pPr>
        <w:spacing w:before="0" w:after="0" w:line="408" w:lineRule="exact"/>
        <w:ind w:left="0" w:right="0" w:firstLine="576"/>
        <w:jc w:val="left"/>
      </w:pPr>
      <w:r>
        <w:rPr/>
        <w:t xml:space="preserve">(d) Fraudulent use of a pass;</w:t>
      </w:r>
    </w:p>
    <w:p>
      <w:pPr>
        <w:spacing w:before="0" w:after="0" w:line="408" w:lineRule="exact"/>
        <w:ind w:left="0" w:right="0" w:firstLine="576"/>
        <w:jc w:val="left"/>
      </w:pPr>
      <w:r>
        <w:rPr/>
        <w:t xml:space="preserve">(e) Providing false information or documentation in the application for a state parks pass;</w:t>
      </w:r>
    </w:p>
    <w:p>
      <w:pPr>
        <w:spacing w:before="0" w:after="0" w:line="408" w:lineRule="exact"/>
        <w:ind w:left="0" w:right="0" w:firstLine="576"/>
        <w:jc w:val="left"/>
      </w:pPr>
      <w:r>
        <w:rPr/>
        <w:t xml:space="preserve">(f) Refusing to display or show the pass to park employees when requested; or</w:t>
      </w:r>
    </w:p>
    <w:p>
      <w:pPr>
        <w:spacing w:before="0" w:after="0" w:line="408" w:lineRule="exact"/>
        <w:ind w:left="0" w:right="0" w:firstLine="576"/>
        <w:jc w:val="left"/>
      </w:pPr>
      <w:r>
        <w:rPr/>
        <w:t xml:space="preserve">(g) Failing to provide current eligibility information upon request by the agency or when eligibility ceases or changes.</w:t>
      </w:r>
    </w:p>
    <w:p>
      <w:pPr>
        <w:spacing w:before="0" w:after="0" w:line="408" w:lineRule="exact"/>
        <w:ind w:left="0" w:right="0" w:firstLine="576"/>
        <w:jc w:val="left"/>
      </w:pPr>
      <w:r>
        <w:rPr/>
        <w:t xml:space="preserve">(8) This section shall not affect or otherwise impair the power of the commission to continue or discontinue any other programs it has adopted for senior citizens.</w:t>
      </w:r>
    </w:p>
    <w:p>
      <w:pPr>
        <w:spacing w:before="0" w:after="0" w:line="408" w:lineRule="exact"/>
        <w:ind w:left="0" w:right="0" w:firstLine="576"/>
        <w:jc w:val="left"/>
      </w:pPr>
      <w:r>
        <w:rPr/>
        <w:t xml:space="preserve">(9) The commission may engage in a mutually agreed upon reciprocal or discounted program for all or specific pass programs with other outdoor recreation agencies.</w:t>
      </w:r>
    </w:p>
    <w:p>
      <w:pPr>
        <w:spacing w:before="0" w:after="0" w:line="408" w:lineRule="exact"/>
        <w:ind w:left="0" w:right="0" w:firstLine="576"/>
        <w:jc w:val="left"/>
      </w:pPr>
      <w:r>
        <w:rPr/>
        <w:t xml:space="preserve">(10) The commission shall adopt those rules as it finds appropriate for the administration of this section. Among other things, the rules shall prescribe a definition of "camping unit" which will authorize a reasonable number of persons traveling with the person having a pass to stay at the campsite rented by such a person, a minimum Washington residency requirement for applicants for a senior citizen's pass, and an application form to be completed by applicants for a senior citizen's pass.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020</w:t>
      </w:r>
      <w:r>
        <w:rPr/>
        <w:t xml:space="preserve"> and 2004 c 224 s 2 are each amended to read as follows:</w:t>
      </w:r>
    </w:p>
    <w:p>
      <w:pPr>
        <w:spacing w:before="0" w:after="0" w:line="408" w:lineRule="exact"/>
        <w:ind w:left="0" w:right="0" w:firstLine="576"/>
        <w:jc w:val="left"/>
      </w:pPr>
      <w:r>
        <w:rPr/>
        <w:t xml:space="preserve">(1) The provisions of this chapter apply to:</w:t>
      </w:r>
    </w:p>
    <w:p>
      <w:pPr>
        <w:spacing w:before="0" w:after="0" w:line="408" w:lineRule="exact"/>
        <w:ind w:left="0" w:right="0" w:firstLine="576"/>
        <w:jc w:val="left"/>
      </w:pPr>
      <w:r>
        <w:rPr/>
        <w:t xml:space="preserve">(a) New fossil-fueled thermal electric generation facilities with station-generating capability of three hundred fifty thousand kilowatts or more and fossil-fueled floating thermal electric generation facilities of one hundred thousand kilowatts or more under RCW 80.50.020(14)</w:t>
      </w:r>
      <w:r>
        <w:t>((</w:t>
      </w:r>
      <w:r>
        <w:rPr>
          <w:strike/>
        </w:rPr>
        <w:t xml:space="preserve">(a)</w:t>
      </w:r>
      <w:r>
        <w:t>))</w:t>
      </w:r>
      <w:r>
        <w:rPr/>
        <w:t xml:space="preserve"> </w:t>
      </w:r>
      <w:r>
        <w:rPr>
          <w:u w:val="single"/>
        </w:rPr>
        <w:t xml:space="preserve">(b)</w:t>
      </w:r>
      <w:r>
        <w:rPr/>
        <w:t xml:space="preserve">, for which an application for site certification is made to the council after July 1, 2004;</w:t>
      </w:r>
    </w:p>
    <w:p>
      <w:pPr>
        <w:spacing w:before="0" w:after="0" w:line="408" w:lineRule="exact"/>
        <w:ind w:left="0" w:right="0" w:firstLine="576"/>
        <w:jc w:val="left"/>
      </w:pPr>
      <w:r>
        <w:rPr/>
        <w:t xml:space="preserve">(b) New fossil-fueled thermal electric generation facilities with station-generating capability of more than twenty-five thousand kilowatts, but less than three hundred fifty thousand kilowatts, except for fossil-fueled floating thermal electric generation facilities under the council's jurisdiction, for which an application for an order of approval has been submitted after July 1, 2004;</w:t>
      </w:r>
    </w:p>
    <w:p>
      <w:pPr>
        <w:spacing w:before="0" w:after="0" w:line="408" w:lineRule="exact"/>
        <w:ind w:left="0" w:right="0" w:firstLine="576"/>
        <w:jc w:val="left"/>
      </w:pPr>
      <w:r>
        <w:rPr/>
        <w:t xml:space="preserve">(c) Fossil-fueled thermal electric generation facilities with station-generating capability of three hundred fifty thousand kilowatts or more that have an existing site certification agreement and, after July 1, 2004, apply to the council to increase the output of carbon dioxide emissions by fifteen percent or more through permanent changes in facility operations or modification or equipment; and</w:t>
      </w:r>
    </w:p>
    <w:p>
      <w:pPr>
        <w:spacing w:before="0" w:after="0" w:line="408" w:lineRule="exact"/>
        <w:ind w:left="0" w:right="0" w:firstLine="576"/>
        <w:jc w:val="left"/>
      </w:pPr>
      <w:r>
        <w:rPr/>
        <w:t xml:space="preserve">(d) Fossil-fueled thermal electric generation facilities with station-generating capability of more than twenty-five thousand kilowatts, but less than three hundred fifty thousand kilowatts, except for fossil-fueled floating thermal electric generation facilities under the council's jurisdiction, that have an existing order of approval and, after July 1, 2004, apply to the department or authority, as appropriate, to permanently modify the facility so as to increase its station-generating capability by at least twenty-five thousand kilowatts or to increase the output of carbon dioxide emissions by fifteen percent or more, whichever measure is greater.</w:t>
      </w:r>
    </w:p>
    <w:p>
      <w:pPr>
        <w:spacing w:before="0" w:after="0" w:line="408" w:lineRule="exact"/>
        <w:ind w:left="0" w:right="0" w:firstLine="576"/>
        <w:jc w:val="left"/>
      </w:pPr>
      <w:r>
        <w:rPr/>
        <w:t xml:space="preserve">(2)(a) A proposed site certification agreement submitted to the governor under RCW 80.50.100 and a final site certification agreement issued under RCW 80.50.100 shall include an approved carbon dioxide mitigation plan.</w:t>
      </w:r>
    </w:p>
    <w:p>
      <w:pPr>
        <w:spacing w:before="0" w:after="0" w:line="408" w:lineRule="exact"/>
        <w:ind w:left="0" w:right="0" w:firstLine="576"/>
        <w:jc w:val="left"/>
      </w:pPr>
      <w:r>
        <w:rPr/>
        <w:t xml:space="preserve">(b) For fossil-fueled thermal electric generation facilities not under jurisdiction of the council, the order of approval shall require an approved carbon dioxide mitigation plan.</w:t>
      </w:r>
    </w:p>
    <w:p>
      <w:pPr>
        <w:spacing w:before="0" w:after="0" w:line="408" w:lineRule="exact"/>
        <w:ind w:left="0" w:right="0" w:firstLine="576"/>
        <w:jc w:val="left"/>
      </w:pPr>
      <w:r>
        <w:rPr/>
        <w:t xml:space="preserve">(c) Site certification agreement holders or order of approval holders may request, at any time, a change in conditions of an approved carbon dioxide mitigation plan if the council, department, or authority, as appropriate, finds that the change meets all requirements and conditions for approval of such plans.</w:t>
      </w:r>
    </w:p>
    <w:p>
      <w:pPr>
        <w:spacing w:before="0" w:after="0" w:line="408" w:lineRule="exact"/>
        <w:ind w:left="0" w:right="0" w:firstLine="576"/>
        <w:jc w:val="left"/>
      </w:pPr>
      <w:r>
        <w:rPr/>
        <w:t xml:space="preserve">(3) An applicant for a fossil-fueled thermal electric generation facility shall include one or a combination of the following carbon dioxide mitigation options as part of its mitigation plan:</w:t>
      </w:r>
    </w:p>
    <w:p>
      <w:pPr>
        <w:spacing w:before="0" w:after="0" w:line="408" w:lineRule="exact"/>
        <w:ind w:left="0" w:right="0" w:firstLine="576"/>
        <w:jc w:val="left"/>
      </w:pPr>
      <w:r>
        <w:rPr/>
        <w:t xml:space="preserve">(a) Payment to a third party to provide mitigation;</w:t>
      </w:r>
    </w:p>
    <w:p>
      <w:pPr>
        <w:spacing w:before="0" w:after="0" w:line="408" w:lineRule="exact"/>
        <w:ind w:left="0" w:right="0" w:firstLine="576"/>
        <w:jc w:val="left"/>
      </w:pPr>
      <w:r>
        <w:rPr/>
        <w:t xml:space="preserve">(b) Direct purchase of permanent carbon credits; or</w:t>
      </w:r>
    </w:p>
    <w:p>
      <w:pPr>
        <w:spacing w:before="0" w:after="0" w:line="408" w:lineRule="exact"/>
        <w:ind w:left="0" w:right="0" w:firstLine="576"/>
        <w:jc w:val="left"/>
      </w:pPr>
      <w:r>
        <w:rPr/>
        <w:t xml:space="preserve">(c) Investment in applicant-controlled carbon dioxide mitigation projects, including combined heat and power (cogeneration).</w:t>
      </w:r>
    </w:p>
    <w:p>
      <w:pPr>
        <w:spacing w:before="0" w:after="0" w:line="408" w:lineRule="exact"/>
        <w:ind w:left="0" w:right="0" w:firstLine="576"/>
        <w:jc w:val="left"/>
      </w:pPr>
      <w:r>
        <w:rPr/>
        <w:t xml:space="preserve">(4) Fossil-fueled thermal electric generation facilities that receive site certification approval or an order of approval shall provide mitigation for twenty percent of the total carbon dioxide emissions produced by the facility.</w:t>
      </w:r>
    </w:p>
    <w:p>
      <w:pPr>
        <w:spacing w:before="0" w:after="0" w:line="408" w:lineRule="exact"/>
        <w:ind w:left="0" w:right="0" w:firstLine="576"/>
        <w:jc w:val="left"/>
      </w:pPr>
      <w:r>
        <w:rPr/>
        <w:t xml:space="preserve">(5) If the certificate holder or order of approval holder chooses to pay a third party to provide the mitigation, the mitigation rate shall be one dollar and sixty cents per metric ton of carbon dioxide to be mitigated. For a cogeneration plant, the monetary amount is based on the difference between twenty percent of the total carbon dioxide emissions and the cogeneration credit.</w:t>
      </w:r>
    </w:p>
    <w:p>
      <w:pPr>
        <w:spacing w:before="0" w:after="0" w:line="408" w:lineRule="exact"/>
        <w:ind w:left="0" w:right="0" w:firstLine="576"/>
        <w:jc w:val="left"/>
      </w:pPr>
      <w:r>
        <w:rPr/>
        <w:t xml:space="preserve">(a) Through rule making, the council may adjust the rate per ton biennially as long as any increase or decrease does not exceed fifty percent of the current rate. The department or authority shall use the adjusted rate established by the council pursuant to this subsection for fossil-fueled thermal electric generation facilities subject to the provisions of this chapter.</w:t>
      </w:r>
    </w:p>
    <w:p>
      <w:pPr>
        <w:spacing w:before="0" w:after="0" w:line="408" w:lineRule="exact"/>
        <w:ind w:left="0" w:right="0" w:firstLine="576"/>
        <w:jc w:val="left"/>
      </w:pPr>
      <w:r>
        <w:rPr/>
        <w:t xml:space="preserve">(b) In adjusting the mitigation rate the council shall consider, but is not limited to, the current market price of a ton of carbon dioxide. The council's adjusted mitigation rate shall be consistent with RCW 80.50.010</w:t>
      </w:r>
      <w:r>
        <w:t>((</w:t>
      </w:r>
      <w:r>
        <w:rPr>
          <w:strike/>
        </w:rPr>
        <w:t xml:space="preserve">(3)</w:t>
      </w:r>
      <w:r>
        <w:t>))</w:t>
      </w:r>
      <w:r>
        <w:rPr/>
        <w:t xml:space="preserve"> </w:t>
      </w:r>
      <w:r>
        <w:rPr>
          <w:u w:val="single"/>
        </w:rPr>
        <w:t xml:space="preserve">(4)</w:t>
      </w:r>
      <w:r>
        <w:rPr/>
        <w:t xml:space="preserve">.</w:t>
      </w:r>
    </w:p>
    <w:p>
      <w:pPr>
        <w:spacing w:before="0" w:after="0" w:line="408" w:lineRule="exact"/>
        <w:ind w:left="0" w:right="0" w:firstLine="576"/>
        <w:jc w:val="left"/>
      </w:pPr>
      <w:r>
        <w:rPr/>
        <w:t xml:space="preserve">(6) The applicant may choose to make to the third party a lump sum payment or partial payment over a period of five years.</w:t>
      </w:r>
    </w:p>
    <w:p>
      <w:pPr>
        <w:spacing w:before="0" w:after="0" w:line="408" w:lineRule="exact"/>
        <w:ind w:left="0" w:right="0" w:firstLine="576"/>
        <w:jc w:val="left"/>
      </w:pPr>
      <w:r>
        <w:rPr/>
        <w:t xml:space="preserve">(a) Under the lump sum payment option, the payment amount is determined by multiplying the total carbon dioxide emissions by the twenty percent mitigation requirement under subsection (4) of this section and by the per ton mitigation rate established under subsection (5) of this section.</w:t>
      </w:r>
    </w:p>
    <w:p>
      <w:pPr>
        <w:spacing w:before="0" w:after="0" w:line="408" w:lineRule="exact"/>
        <w:ind w:left="0" w:right="0" w:firstLine="576"/>
        <w:jc w:val="left"/>
      </w:pPr>
      <w:r>
        <w:rPr/>
        <w:t xml:space="preserve">(b) No later than one hundred twenty days after the start of commercial operation, the certificate holder or order of approval holder shall make a one-time payment to the independent qualified organization for the amount determined under subsection (5) of this section.</w:t>
      </w:r>
    </w:p>
    <w:p>
      <w:pPr>
        <w:spacing w:before="0" w:after="0" w:line="408" w:lineRule="exact"/>
        <w:ind w:left="0" w:right="0" w:firstLine="576"/>
        <w:jc w:val="left"/>
      </w:pPr>
      <w:r>
        <w:rPr/>
        <w:t xml:space="preserve">(c) As an alternative to a one-time payment, the certificate holder or order of approval holder may make a partial payment of twenty percent of the amount determined under subsection (5) of this section no later than one hundred twenty days after commercial operation and a payment in the same amount or as adjusted according to subsection (5)(a) of this section, on the anniversary date of the initial payment in each of the following four years. With the initial payment, the certificate holder or order of approval holder shall provide a letter of credit or other comparable security acceptable to the council or the department for the remaining eighty percent mitigation payment amount including possible changes to the rate per metric ton from rule making under subsection (5)(a)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610</w:t>
      </w:r>
      <w:r>
        <w:rPr/>
        <w:t xml:space="preserve"> and 2011 c 171 s 132 are each amended to read as follows:</w:t>
      </w:r>
    </w:p>
    <w:p>
      <w:pPr>
        <w:spacing w:before="0" w:after="0" w:line="408" w:lineRule="exact"/>
        <w:ind w:left="0" w:right="0" w:firstLine="576"/>
        <w:jc w:val="left"/>
      </w:pPr>
      <w:r>
        <w:rPr/>
        <w:t xml:space="preserve">(1) A vessel owner shall apply for a vessel visitor permit if the vessel is:</w:t>
      </w:r>
    </w:p>
    <w:p>
      <w:pPr>
        <w:spacing w:before="0" w:after="0" w:line="408" w:lineRule="exact"/>
        <w:ind w:left="0" w:right="0" w:firstLine="576"/>
        <w:jc w:val="left"/>
      </w:pPr>
      <w:r>
        <w:rPr/>
        <w:t xml:space="preserve">(a) Currently registered or numbered under the laws of a country other than the United States or has a valid United States customs service cruising license issued under 19 C.F.R. Sec. 4.94; and</w:t>
      </w:r>
    </w:p>
    <w:p>
      <w:pPr>
        <w:spacing w:before="0" w:after="0" w:line="408" w:lineRule="exact"/>
        <w:ind w:left="0" w:right="0" w:firstLine="576"/>
        <w:jc w:val="left"/>
      </w:pPr>
      <w:r>
        <w:rPr/>
        <w:t xml:space="preserve">(b) Being used on Washington state waters for the personal use of the owner for more than sixty days.</w:t>
      </w:r>
    </w:p>
    <w:p>
      <w:pPr>
        <w:spacing w:before="0" w:after="0" w:line="408" w:lineRule="exact"/>
        <w:ind w:left="0" w:right="0" w:firstLine="576"/>
        <w:jc w:val="left"/>
      </w:pPr>
      <w:r>
        <w:rPr/>
        <w:t xml:space="preserve">(2) A vessel visitor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as long as the vessel remains currently registered or numbered under the laws of a country other than the United States or the United States customs service cruising license remains valid.</w:t>
      </w:r>
    </w:p>
    <w:p>
      <w:pPr>
        <w:spacing w:before="0" w:after="0" w:line="408" w:lineRule="exact"/>
        <w:ind w:left="0" w:right="0" w:firstLine="576"/>
        <w:jc w:val="left"/>
      </w:pPr>
      <w:r>
        <w:rPr/>
        <w:t xml:space="preserve">(3) The department, county auditor or other agent, or subagent appointed by the director shall collect the fee required in RCW 88.02.640(1)</w:t>
      </w:r>
      <w:r>
        <w:t>((</w:t>
      </w:r>
      <w:r>
        <w:rPr>
          <w:strike/>
        </w:rPr>
        <w:t xml:space="preserve">(m)</w:t>
      </w:r>
      <w:r>
        <w:t>))</w:t>
      </w:r>
      <w:r>
        <w:rPr/>
        <w:t xml:space="preserve"> </w:t>
      </w:r>
      <w:r>
        <w:rPr>
          <w:u w:val="single"/>
        </w:rPr>
        <w:t xml:space="preserve">(p)</w:t>
      </w:r>
      <w:r>
        <w:rPr/>
        <w:t xml:space="preserve"> when issuing a vessel visitor permit.</w:t>
      </w:r>
    </w:p>
    <w:p>
      <w:pPr>
        <w:spacing w:before="0" w:after="0" w:line="408" w:lineRule="exact"/>
        <w:ind w:left="0" w:right="0" w:firstLine="576"/>
        <w:jc w:val="left"/>
      </w:pPr>
      <w:r>
        <w:rPr/>
        <w:t xml:space="preserve">(4) The department shall adopt rules to implement this section, including rules on issuing and displaying the vessel visitor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090</w:t>
      </w:r>
      <w:r>
        <w:rPr/>
        <w:t xml:space="preserve"> and 2011 c 353 s 14 and 2011 c 277 s 2 are each reenacted and amended to read as follows:</w:t>
      </w:r>
    </w:p>
    <w:p>
      <w:pPr>
        <w:spacing w:before="0" w:after="0" w:line="408" w:lineRule="exact"/>
        <w:ind w:left="0" w:right="0" w:firstLine="576"/>
        <w:jc w:val="left"/>
      </w:pPr>
      <w:r>
        <w:rPr/>
        <w:t xml:space="preserve">(1) A master program, segment of a master program, or an amendment to a master program shall become effective when approved by the department as provided in subsection (7) of this section. Within the time period provided in RCW 90.58.080, each local government shall have submitted a master program, either totally or by segments, for all shorelines of the state within its jurisdiction to the department for review and approval.</w:t>
      </w:r>
    </w:p>
    <w:p>
      <w:pPr>
        <w:spacing w:before="0" w:after="0" w:line="408" w:lineRule="exact"/>
        <w:ind w:left="0" w:right="0" w:firstLine="576"/>
        <w:jc w:val="left"/>
      </w:pPr>
      <w:r>
        <w:rPr/>
        <w:t xml:space="preserve">The department shall strive to achieve final action on a submitted master program within one hundred eighty days of receipt and shall post an annual assessment related to this performance benchmark on the agency website.</w:t>
      </w:r>
    </w:p>
    <w:p>
      <w:pPr>
        <w:spacing w:before="0" w:after="0" w:line="408" w:lineRule="exact"/>
        <w:ind w:left="0" w:right="0" w:firstLine="576"/>
        <w:jc w:val="left"/>
      </w:pPr>
      <w:r>
        <w:rPr/>
        <w:t xml:space="preserve">(2) Upon receipt of a proposed master program or amendment, the department shall:</w:t>
      </w:r>
    </w:p>
    <w:p>
      <w:pPr>
        <w:spacing w:before="0" w:after="0" w:line="408" w:lineRule="exact"/>
        <w:ind w:left="0" w:right="0" w:firstLine="576"/>
        <w:jc w:val="left"/>
      </w:pPr>
      <w:r>
        <w:rPr/>
        <w:t xml:space="preserve">(a) Provide notice to and opportunity for written comment by all interested parties of record as a part of the local government review process for the proposal and to all persons, groups, and agencies that have requested in writing notice of proposed master programs or amendments generally or for a specific area, subject matter, or issue. The comment period shall be at least thirty days, unless the department determines that the level of complexity or controversy involved supports a shorter period;</w:t>
      </w:r>
    </w:p>
    <w:p>
      <w:pPr>
        <w:spacing w:before="0" w:after="0" w:line="408" w:lineRule="exact"/>
        <w:ind w:left="0" w:right="0" w:firstLine="576"/>
        <w:jc w:val="left"/>
      </w:pPr>
      <w:r>
        <w:rPr/>
        <w:t xml:space="preserve">(b) In the department's discretion, conduct a public hearing during the thirty-day comment period in the jurisdiction proposing the master program or amendment;</w:t>
      </w:r>
    </w:p>
    <w:p>
      <w:pPr>
        <w:spacing w:before="0" w:after="0" w:line="408" w:lineRule="exact"/>
        <w:ind w:left="0" w:right="0" w:firstLine="576"/>
        <w:jc w:val="left"/>
      </w:pPr>
      <w:r>
        <w:rPr/>
        <w:t xml:space="preserve">(c) Within fifteen days after the close of public comment, request the local government to review the issues identified by the public, interested parties, groups, and agencies and provide a written response as to how the proposal addresses the identified issues;</w:t>
      </w:r>
    </w:p>
    <w:p>
      <w:pPr>
        <w:spacing w:before="0" w:after="0" w:line="408" w:lineRule="exact"/>
        <w:ind w:left="0" w:right="0" w:firstLine="576"/>
        <w:jc w:val="left"/>
      </w:pPr>
      <w:r>
        <w:rPr/>
        <w:t xml:space="preserve">(d) Within thirty days after receipt of the local government response pursuant to (c) of this subsection, make written findings and conclusions regarding the consistency of the proposal with the policy of RCW 90.58.020 and the applicable guidelines, provide a response to the issues identified in (c) of this subsection, and either approve the proposal as submitted, recommend specific changes necessary to make the proposal approvable, or deny approval of the proposal in those instances where no alteration of the proposal appears likely to be consistent with the policy of RCW 90.58.020 and the applicable guidelines. The written findings and conclusions shall be provided to the local government, and made available to all interested persons, parties, groups, and agencies of record on the proposal;</w:t>
      </w:r>
    </w:p>
    <w:p>
      <w:pPr>
        <w:spacing w:before="0" w:after="0" w:line="408" w:lineRule="exact"/>
        <w:ind w:left="0" w:right="0" w:firstLine="576"/>
        <w:jc w:val="left"/>
      </w:pPr>
      <w:r>
        <w:rPr/>
        <w:t xml:space="preserve">(e) If the department recommends changes to the proposed master program or amendment, within thirty days after the department mails the written findings and conclusions to the local government, the local government may:</w:t>
      </w:r>
    </w:p>
    <w:p>
      <w:pPr>
        <w:spacing w:before="0" w:after="0" w:line="408" w:lineRule="exact"/>
        <w:ind w:left="0" w:right="0" w:firstLine="576"/>
        <w:jc w:val="left"/>
      </w:pPr>
      <w:r>
        <w:rPr/>
        <w:t xml:space="preserve">(i) Agree to the proposed changes by written notice to the department; or</w:t>
      </w:r>
    </w:p>
    <w:p>
      <w:pPr>
        <w:spacing w:before="0" w:after="0" w:line="408" w:lineRule="exact"/>
        <w:ind w:left="0" w:right="0" w:firstLine="576"/>
        <w:jc w:val="left"/>
      </w:pPr>
      <w:r>
        <w:rPr/>
        <w:t xml:space="preserve">(ii) Submit an alternative proposal. If, in the opinion of the department, the alternative is consistent with the purpose and intent of the changes originally submitted by the department and with this chapter it shall approve the changes and provide notice to all recipients of the written findings and conclusions. If the department determines the proposal is not consistent with the purpose and intent of the changes proposed by the department, the department may resubmit the proposal for public and agency review pursuant to this section or reject the proposal.</w:t>
      </w:r>
    </w:p>
    <w:p>
      <w:pPr>
        <w:spacing w:before="0" w:after="0" w:line="408" w:lineRule="exact"/>
        <w:ind w:left="0" w:right="0" w:firstLine="576"/>
        <w:jc w:val="left"/>
      </w:pPr>
      <w:r>
        <w:rPr/>
        <w:t xml:space="preserve">(3) The department shall approve the segment of a master program relating to shorelines unless it determines that the submitted segments are not consistent with the policy of RCW 90.58.020 and the applicable guidelines.</w:t>
      </w:r>
    </w:p>
    <w:p>
      <w:pPr>
        <w:spacing w:before="0" w:after="0" w:line="408" w:lineRule="exact"/>
        <w:ind w:left="0" w:right="0" w:firstLine="576"/>
        <w:jc w:val="left"/>
      </w:pPr>
      <w:r>
        <w:rPr/>
        <w:t xml:space="preserve">(4) The department shall approve the segment of a master program relating to critical areas as defined by RCW 36.70A.030</w:t>
      </w:r>
      <w:r>
        <w:t>((</w:t>
      </w:r>
      <w:r>
        <w:rPr>
          <w:strike/>
        </w:rPr>
        <w:t xml:space="preserve">(5)</w:t>
      </w:r>
      <w:r>
        <w:t>))</w:t>
      </w:r>
      <w:r>
        <w:rPr/>
        <w:t xml:space="preserve"> provided the master program segment is consistent with RCW 90.58.020 and applicable shoreline guidelines, and if the segment provides a level of protection of critical areas at least equal to that provided by the local government's critical areas ordinances adopted and thereafter amended pursuant to RCW 36.70A.060(2).</w:t>
      </w:r>
    </w:p>
    <w:p>
      <w:pPr>
        <w:spacing w:before="0" w:after="0" w:line="408" w:lineRule="exact"/>
        <w:ind w:left="0" w:right="0" w:firstLine="576"/>
        <w:jc w:val="left"/>
      </w:pPr>
      <w:r>
        <w:rPr/>
        <w:t xml:space="preserve">(5) The department shall approve those segments of the master program relating to shorelines of statewide significance only after determining the program provides the optimum implementation of the policy of this chapter to satisfy the statewide interest. If the department does not approve a segment of a local government master program relating to a shoreline of statewide significance, the department may develop and by rule adopt an alternative to the local government's proposal.</w:t>
      </w:r>
    </w:p>
    <w:p>
      <w:pPr>
        <w:spacing w:before="0" w:after="0" w:line="408" w:lineRule="exact"/>
        <w:ind w:left="0" w:right="0" w:firstLine="576"/>
        <w:jc w:val="left"/>
      </w:pPr>
      <w:r>
        <w:rPr/>
        <w:t xml:space="preserve">(6) In the event a local government has not complied with the requirements of RCW 90.58.070 it may thereafter upon written notice to the department elect to adopt a master program for the shorelines within its jurisdiction, in which event it shall comply with the provisions established by this chapter for the adoption of a master program for such shorelines.</w:t>
      </w:r>
    </w:p>
    <w:p>
      <w:pPr>
        <w:spacing w:before="0" w:after="0" w:line="408" w:lineRule="exact"/>
        <w:ind w:left="0" w:right="0" w:firstLine="576"/>
        <w:jc w:val="left"/>
      </w:pPr>
      <w:r>
        <w:rPr/>
        <w:t xml:space="preserve">Upon approval of such master program by the department it shall supersede such master program as may have been adopted by the department for such shorelines.</w:t>
      </w:r>
    </w:p>
    <w:p>
      <w:pPr>
        <w:spacing w:before="0" w:after="0" w:line="408" w:lineRule="exact"/>
        <w:ind w:left="0" w:right="0" w:firstLine="576"/>
        <w:jc w:val="left"/>
      </w:pPr>
      <w:r>
        <w:rPr/>
        <w:t xml:space="preserve">(7) A master program or amendment to a master program takes effect when and in such form as approved or adopted by the department. The effective date is fourteen days from the date of the department's written notice of final action to the local government stating the department has approved or rejected the proposal. For master programs adopted by rule, the effective date is governed by RCW 34.05.380. The department's written notice to the local government must conspicuously and plainly state that it is the department's final decision and that there will be no further modifications to the proposal.</w:t>
      </w:r>
    </w:p>
    <w:p>
      <w:pPr>
        <w:spacing w:before="0" w:after="0" w:line="408" w:lineRule="exact"/>
        <w:ind w:left="0" w:right="0" w:firstLine="576"/>
        <w:jc w:val="left"/>
      </w:pPr>
      <w:r>
        <w:rPr/>
        <w:t xml:space="preserve">(a) Shoreline master programs that were adopted by the department prior to July 22, 1995, in accordance with the provisions of this section then in effect, shall be deemed approved by the department in accordance with the provisions of this section that became effective on that date.</w:t>
      </w:r>
    </w:p>
    <w:p>
      <w:pPr>
        <w:spacing w:before="0" w:after="0" w:line="408" w:lineRule="exact"/>
        <w:ind w:left="0" w:right="0" w:firstLine="576"/>
        <w:jc w:val="left"/>
      </w:pPr>
      <w:r>
        <w:rPr/>
        <w:t xml:space="preserve">(b) The department shall maintain a record of each master program, the action taken on any proposal for adoption or amendment of the master program, and any appeal of the department's action. The department's approved document of record constitutes the official master program.</w:t>
      </w:r>
    </w:p>
    <w:p>
      <w:pPr>
        <w:spacing w:before="0" w:after="0" w:line="408" w:lineRule="exact"/>
        <w:ind w:left="0" w:right="0" w:firstLine="576"/>
        <w:jc w:val="left"/>
      </w:pPr>
      <w:r>
        <w:rPr/>
        <w:t xml:space="preserve">(8) Promptly after approval or disapproval of a local government's shoreline master program or amendment, the department shall publish a notice consistent with RCW 36.70A.290 that the shoreline master program or amendment has been approved or disapproved. This notice must be filed for all shoreline master programs or amendments. If the notice is for a local government that does not plan under RCW 36.70A.040, the department must, on the day the notice is published, notify the legislative authority of the applicable local government by telephone or electronic means, followed by written communication as necessary, to ensure that the local government has received the full written decision of the approval or disapproval.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2034 through 2037 of this act expire January 1, 2028.</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MULTIPLE AMENDMENT MERGES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2023 c 469 s 19 and 2023 c 425 s 25 are each reenacted and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an agency affiliated counselor </w:t>
      </w:r>
      <w:r>
        <w:t>((</w:t>
      </w:r>
      <w:r>
        <w:rPr>
          <w:strike/>
        </w:rPr>
        <w:t xml:space="preserve">registered</w:t>
      </w:r>
      <w:r>
        <w:t>))</w:t>
      </w:r>
      <w:r>
        <w:rPr/>
        <w:t xml:space="preserve"> </w:t>
      </w:r>
      <w:r>
        <w:rPr>
          <w:u w:val="single"/>
        </w:rPr>
        <w:t xml:space="preserve">credentialed</w:t>
      </w:r>
      <w:r>
        <w:rPr/>
        <w:t xml:space="preserve"> under chapter 18.19 RCW, or a peer specialist or peer specialist trainee certified under chapter 18.420 RCW,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The provisions of subsection (7) of this section apply to any person employed as a peer specialist as of July 1, 2025, participating in a program under this section as of July 1, 2025, and applying to become a certified peer specialist under RCW 18.420.050, regardless of when the person's participation in a program began. To this extent, subsection (7) of this section applies retroactively, but in all other respects it applies prospectively.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085</w:t>
      </w:r>
      <w:r>
        <w:rPr/>
        <w:t xml:space="preserve"> and 2011 c 199 s 12 and 2011 c 183 s 1 are each reenacted to read as follows:</w:t>
      </w:r>
    </w:p>
    <w:p>
      <w:pPr>
        <w:spacing w:before="0" w:after="0" w:line="408" w:lineRule="exact"/>
        <w:ind w:left="0" w:right="0" w:firstLine="576"/>
        <w:jc w:val="left"/>
      </w:pPr>
      <w:r>
        <w:rPr/>
        <w:t xml:space="preserve">(1) Registration under this chapter is effective for one year or as established by the secretary.</w:t>
      </w:r>
    </w:p>
    <w:p>
      <w:pPr>
        <w:spacing w:before="0" w:after="0" w:line="408" w:lineRule="exact"/>
        <w:ind w:left="0" w:right="0" w:firstLine="576"/>
        <w:jc w:val="left"/>
      </w:pPr>
      <w:r>
        <w:rPr/>
        <w:t xml:space="preserve">(2) Renewals required under RCW 19.09.075 or 19.09.079 must be submitted to the secretary no later than the date established by the secretary by rule.</w:t>
      </w:r>
    </w:p>
    <w:p>
      <w:pPr>
        <w:spacing w:before="0" w:after="0" w:line="408" w:lineRule="exact"/>
        <w:ind w:left="0" w:right="0" w:firstLine="576"/>
        <w:jc w:val="left"/>
      </w:pPr>
      <w:r>
        <w:rPr/>
        <w:t xml:space="preserve">(3) The secretary must notify entities registered under this chapter of the need to renew upon the expiration of their current registration. The notification must be made approximately sixty days prior to the expiration date and must be made through postal or electronic means. Failure to renew shall not be excused by a failure of the secretary to send the notice or by an entity's failure to receive the notice.</w:t>
      </w:r>
    </w:p>
    <w:p>
      <w:pPr>
        <w:spacing w:before="0" w:after="0" w:line="408" w:lineRule="exact"/>
        <w:ind w:left="0" w:right="0" w:firstLine="576"/>
        <w:jc w:val="left"/>
      </w:pPr>
      <w:r>
        <w:rPr/>
        <w:t xml:space="preserve">(4) Entities required to register and renew under this chapter must file a notice of change of information within thirty days of any change in the information contained in RCW 19.09.075 (1)(a) through (k) or 19.09.079 (1) through (7) and (9).</w:t>
      </w:r>
    </w:p>
    <w:p>
      <w:pPr>
        <w:spacing w:before="0" w:after="0" w:line="408" w:lineRule="exact"/>
        <w:ind w:left="0" w:right="0" w:firstLine="576"/>
        <w:jc w:val="left"/>
      </w:pPr>
      <w:r>
        <w:rPr/>
        <w:t xml:space="preserve">(5) Entities are deemed registered under RCW 19.09.075 or 19.09.079 no sooner than twenty days after receipt of the registration or renewal form by the secretary and may thereafter solicit contributions from the general public.</w:t>
      </w:r>
    </w:p>
    <w:p>
      <w:pPr>
        <w:spacing w:before="0" w:after="0" w:line="408" w:lineRule="exact"/>
        <w:ind w:left="0" w:right="0" w:firstLine="576"/>
        <w:jc w:val="left"/>
      </w:pPr>
      <w:r>
        <w:rPr/>
        <w:t xml:space="preserve">(6) If the secretary determines that the application for initial registration or renewal is incomplete, the secretary must notify the applicant of the information necessary to complete the application. The secretary may hold the application up to thirty days to allow the applicant time to provide additional information. If the applicant fails to provide complete information as requested by the secretary, the applicant must be deemed unregistered and must cease all solicitations as defined by this chapter.</w:t>
      </w:r>
    </w:p>
    <w:p>
      <w:pPr>
        <w:spacing w:before="0" w:after="0" w:line="408" w:lineRule="exact"/>
        <w:ind w:left="0" w:right="0" w:firstLine="576"/>
        <w:jc w:val="left"/>
      </w:pPr>
      <w:r>
        <w:rPr/>
        <w:t xml:space="preserve">(7) If an applicant fails to pay a required fee for any filing, the secretary must notify the applicant of the necessary fee to complete the application. The secretary may hold the application up to thirty days to allow the applicant time to submit the required payment. If the applicant fails to provide the required payment as requested by the secretary, the applicant must be deemed unregistered and must cease all solicitations as defined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2023 c 475 s 922 and 2023 c 475 s 1901 are each reenacted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During the 2019-2021, 2021-2023, and 2023-2025 fiscal biennia,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230</w:t>
      </w:r>
      <w:r>
        <w:rPr/>
        <w:t xml:space="preserve"> and 2011 c 5 s 903 and 2011 1st sp.s. c 21 s 56 are each reenacted to read as follows:</w:t>
      </w:r>
    </w:p>
    <w:p>
      <w:pPr>
        <w:spacing w:before="0" w:after="0" w:line="408" w:lineRule="exact"/>
        <w:ind w:left="0" w:right="0" w:firstLine="576"/>
        <w:jc w:val="left"/>
      </w:pPr>
      <w:r>
        <w:rPr/>
        <w:t xml:space="preserve">(1) Any agricultural commodity board or commission established pursuant to Title 15 or 16 RCW shall be identified as a class two group for purposes of compensation.</w:t>
      </w:r>
    </w:p>
    <w:p>
      <w:pPr>
        <w:spacing w:before="0" w:after="0" w:line="408" w:lineRule="exact"/>
        <w:ind w:left="0" w:right="0" w:firstLine="576"/>
        <w:jc w:val="left"/>
      </w:pPr>
      <w:r>
        <w:rPr/>
        <w:t xml:space="preserve">(2) Except as otherwise provided in this section, each member of a class two group is eligible to receive compensation in an amount not to exceed one hundred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pPr>
        <w:spacing w:before="0" w:after="0" w:line="408" w:lineRule="exact"/>
        <w:ind w:left="0" w:right="0" w:firstLine="576"/>
        <w:jc w:val="left"/>
      </w:pPr>
      <w:r>
        <w:rPr/>
        <w:t xml:space="preserve">(3) Compensation may be paid a member under this section only if it is authorized under the law dealing in particular with the specific group to which the member belongs or dealing in particular with the members of that specific group.</w:t>
      </w:r>
    </w:p>
    <w:p>
      <w:pPr>
        <w:spacing w:before="0" w:after="0" w:line="408" w:lineRule="exact"/>
        <w:ind w:left="0" w:right="0" w:firstLine="576"/>
        <w:jc w:val="left"/>
      </w:pPr>
      <w:r>
        <w:rPr/>
        <w:t xml:space="preserve">(4) No person designated as a member of a class two board, commission, council, committee, or similar group may receive an allowance for subsistence, lodging, or travel expenses if the allowance cost is funded by the state general fund. Exceptions may be granted under RCW 43.03.049. Class two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0" w:after="0" w:line="408" w:lineRule="exact"/>
        <w:ind w:left="0" w:right="0" w:firstLine="576"/>
        <w:jc w:val="left"/>
      </w:pPr>
      <w:r>
        <w:rPr/>
        <w:t xml:space="preserve">(5) Class two groups that are funded by sources other than the state general fund are encouraged to reduce travel, lodging, and other costs associated with conducting the business of the group including use of other meeting formats that do not require travel.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240</w:t>
      </w:r>
      <w:r>
        <w:rPr/>
        <w:t xml:space="preserve"> and 2011 c 5 s 904 and 2011 1st sp.s. c 21 s 57 are each reenacted to read as follows:</w:t>
      </w:r>
    </w:p>
    <w:p>
      <w:pPr>
        <w:spacing w:before="0" w:after="0" w:line="408" w:lineRule="exact"/>
        <w:ind w:left="0" w:right="0" w:firstLine="576"/>
        <w:jc w:val="left"/>
      </w:pPr>
      <w:r>
        <w:rPr/>
        <w:t xml:space="preserve">(1) Any part-time, statutory board, commission, council, committee, or other similar group which has rule-making authority, performs quasi-judicial functions, has responsibility for the administration or policy direction of a state agency or program, or performs regulatory or licensing functions with respect to a specific profession, occupation, business, or industry shall be identified as a class three group for purposes of compensation.</w:t>
      </w:r>
    </w:p>
    <w:p>
      <w:pPr>
        <w:spacing w:before="0" w:after="0" w:line="408" w:lineRule="exact"/>
        <w:ind w:left="0" w:right="0" w:firstLine="576"/>
        <w:jc w:val="left"/>
      </w:pPr>
      <w:r>
        <w:rPr/>
        <w:t xml:space="preserve">(2) Except as otherwise provided in this section, each member of a class three group is eligible to receive compensation in an amount not to exceed fifty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pPr>
        <w:spacing w:before="0" w:after="0" w:line="408" w:lineRule="exact"/>
        <w:ind w:left="0" w:right="0" w:firstLine="576"/>
        <w:jc w:val="left"/>
      </w:pPr>
      <w:r>
        <w:rPr/>
        <w:t xml:space="preserve">(3) Compensation may be paid a member under this section only if it is authorized under the law dealing in particular with the specific group to which the member belongs or dealing in particular with the members of that specific group.</w:t>
      </w:r>
    </w:p>
    <w:p>
      <w:pPr>
        <w:spacing w:before="0" w:after="0" w:line="408" w:lineRule="exact"/>
        <w:ind w:left="0" w:right="0" w:firstLine="576"/>
        <w:jc w:val="left"/>
      </w:pPr>
      <w:r>
        <w:rPr/>
        <w:t xml:space="preserve">(4) No person designated as a member of a class three board, commission, council, committee, or similar group may receive an allowance for subsistence, lodging, or travel expenses if the allowance cost is funded by the state general fund. Exceptions may be granted under RCW 43.03.049. Class three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0" w:after="0" w:line="408" w:lineRule="exact"/>
        <w:ind w:left="0" w:right="0" w:firstLine="576"/>
        <w:jc w:val="left"/>
      </w:pPr>
      <w:r>
        <w:rPr/>
        <w:t xml:space="preserve">(5) Class three groups that are funded by sources other than the state general fund are encouraged to reduce travel, lodging, and other costs associated with conducting the business of the group including use of other meeting formats that do not require travel.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250</w:t>
      </w:r>
      <w:r>
        <w:rPr/>
        <w:t xml:space="preserve"> and 2011 c 5 s 905 and 2011 1st sp.s. c 21 s 58 are each reenacted to read as follows:</w:t>
      </w:r>
    </w:p>
    <w:p>
      <w:pPr>
        <w:spacing w:before="0" w:after="0" w:line="408" w:lineRule="exact"/>
        <w:ind w:left="0" w:right="0" w:firstLine="576"/>
        <w:jc w:val="left"/>
      </w:pPr>
      <w:r>
        <w:rPr/>
        <w:t xml:space="preserve">(1) A part-time, statutory board, commission, council, committee, or other similar group shall be identified as a class four group for purposes of compensation if the group:</w:t>
      </w:r>
    </w:p>
    <w:p>
      <w:pPr>
        <w:spacing w:before="0" w:after="0" w:line="408" w:lineRule="exact"/>
        <w:ind w:left="0" w:right="0" w:firstLine="576"/>
        <w:jc w:val="left"/>
      </w:pPr>
      <w:r>
        <w:rPr/>
        <w:t xml:space="preserve">(a) Has rule-making authority, performs quasi-judicial functions, or has responsibility for the administration or policy direction of a state agency or program;</w:t>
      </w:r>
    </w:p>
    <w:p>
      <w:pPr>
        <w:spacing w:before="0" w:after="0" w:line="408" w:lineRule="exact"/>
        <w:ind w:left="0" w:right="0" w:firstLine="576"/>
        <w:jc w:val="left"/>
      </w:pPr>
      <w:r>
        <w:rPr/>
        <w:t xml:space="preserve">(b) Has duties that are deemed by the legislature to be of overriding sensitivity and importance to the public welfare and the operation of state government; and</w:t>
      </w:r>
    </w:p>
    <w:p>
      <w:pPr>
        <w:spacing w:before="0" w:after="0" w:line="408" w:lineRule="exact"/>
        <w:ind w:left="0" w:right="0" w:firstLine="576"/>
        <w:jc w:val="left"/>
      </w:pPr>
      <w:r>
        <w:rPr/>
        <w:t xml:space="preserve">(c) Requires service from its members representing a significant demand on their time that is normally in excess of one hundred hours of meeting time per year.</w:t>
      </w:r>
    </w:p>
    <w:p>
      <w:pPr>
        <w:spacing w:before="0" w:after="0" w:line="408" w:lineRule="exact"/>
        <w:ind w:left="0" w:right="0" w:firstLine="576"/>
        <w:jc w:val="left"/>
      </w:pPr>
      <w:r>
        <w:rPr/>
        <w:t xml:space="preserve">(2) Each member of a class four group is eligible to receive compensation in an amount not to exceed one hundred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pPr>
        <w:spacing w:before="0" w:after="0" w:line="408" w:lineRule="exact"/>
        <w:ind w:left="0" w:right="0" w:firstLine="576"/>
        <w:jc w:val="left"/>
      </w:pPr>
      <w:r>
        <w:rPr/>
        <w:t xml:space="preserve">(3) Compensation may be paid a member under this section only if it is authorized under the law dealing in particular with the specific group to which the member belongs or dealing in particular with the members of that specific group.</w:t>
      </w:r>
    </w:p>
    <w:p>
      <w:pPr>
        <w:spacing w:before="0" w:after="0" w:line="408" w:lineRule="exact"/>
        <w:ind w:left="0" w:right="0" w:firstLine="576"/>
        <w:jc w:val="left"/>
      </w:pPr>
      <w:r>
        <w:rPr/>
        <w:t xml:space="preserve">(4) Class four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265</w:t>
      </w:r>
      <w:r>
        <w:rPr/>
        <w:t xml:space="preserve"> and 2011 c 5 s 906 and 2011 1st sp.s. c 21 s 59 are each reenacted to read as follows:</w:t>
      </w:r>
    </w:p>
    <w:p>
      <w:pPr>
        <w:spacing w:before="0" w:after="0" w:line="408" w:lineRule="exact"/>
        <w:ind w:left="0" w:right="0" w:firstLine="576"/>
        <w:jc w:val="left"/>
      </w:pPr>
      <w:r>
        <w:rPr/>
        <w:t xml:space="preserve">(1) Any part-time commission that has rule-making authority, performs quasi-judicial functions, has responsibility for the policy direction of a health profession credentialing program, and performs regulatory and licensing functions with respect to a health care profession licensed under Title 18 RCW shall be identified as a class five group for purposes of compensation.</w:t>
      </w:r>
    </w:p>
    <w:p>
      <w:pPr>
        <w:spacing w:before="0" w:after="0" w:line="408" w:lineRule="exact"/>
        <w:ind w:left="0" w:right="0" w:firstLine="576"/>
        <w:jc w:val="left"/>
      </w:pPr>
      <w:r>
        <w:rPr/>
        <w:t xml:space="preserve">(2) Except as otherwise provided in this section, each member of a class five group is eligible to receive compensation in an amount not to exceed two hundred fifty dollars for each day during which the member attends an official meeting of the group or performs statutorily prescribed duties approved by the chairperson of the group. A person shall not receive compensation for a day of service under this section if the person (a) occupies a position, normally regarded as full-time in nature, in any agency of the federal government, Washington state government, or Washington state local government; and (b) receives any compensation from such government for working that day.</w:t>
      </w:r>
    </w:p>
    <w:p>
      <w:pPr>
        <w:spacing w:before="0" w:after="0" w:line="408" w:lineRule="exact"/>
        <w:ind w:left="0" w:right="0" w:firstLine="576"/>
        <w:jc w:val="left"/>
      </w:pPr>
      <w:r>
        <w:rPr/>
        <w:t xml:space="preserve">(3) Compensation may be paid a member under this section only if it is necessarily incurred in the course of authorized business consistent with the responsibilities of the commission established by law.</w:t>
      </w:r>
    </w:p>
    <w:p>
      <w:pPr>
        <w:spacing w:before="0" w:after="0" w:line="408" w:lineRule="exact"/>
        <w:ind w:left="0" w:right="0" w:firstLine="576"/>
        <w:jc w:val="left"/>
      </w:pPr>
      <w:r>
        <w:rPr/>
        <w:t xml:space="preserve">(4) No person designated as a member of a class five board, commission, council, committee, or similar group may receive an allowance for subsistence, lodging, or travel expenses if the allowance cost is funded by the state general fund. Exceptions may be granted under RCW 43.03.049. Class five groups, when feasible, shall use an alternative means of conducting a meeting that does not require travel while still maximizing member and public participation and may use a meeting format that requires members to be physically present at one location only when necessary or required by law.</w:t>
      </w:r>
    </w:p>
    <w:p>
      <w:pPr>
        <w:spacing w:before="0" w:after="0" w:line="408" w:lineRule="exact"/>
        <w:ind w:left="0" w:right="0" w:firstLine="576"/>
        <w:jc w:val="left"/>
      </w:pPr>
      <w:r>
        <w:rPr/>
        <w:t xml:space="preserve">(5) Class five groups that are funded by sources other than the state general fund are encouraged to reduce travel, lodging, and other costs associated with conducting the business of the group including use of other meeting formats that do not require travel.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and</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2023 c 469 s 20 and 2023 c 425 s 23 are each reenacted and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as an agency affiliated counselor </w:t>
      </w:r>
      <w:r>
        <w:t>((</w:t>
      </w:r>
      <w:r>
        <w:rPr>
          <w:strike/>
        </w:rPr>
        <w:t xml:space="preserve">registered</w:t>
      </w:r>
      <w:r>
        <w:t>))</w:t>
      </w:r>
      <w:r>
        <w:rPr/>
        <w:t xml:space="preserve"> </w:t>
      </w:r>
      <w:r>
        <w:rPr>
          <w:u w:val="single"/>
        </w:rPr>
        <w:t xml:space="preserve">credentialed</w:t>
      </w:r>
      <w:r>
        <w:rPr/>
        <w:t xml:space="preserve"> under chapter 18.19 RCW practicing as a peer counselor in an agency or facility, or as a peer specialist or peer specialist trainee certified under chapter 18.420 RCW,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2021 c 334 s 971 and 2021 c 170 s 6 are each reenacted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state-funded student aid programs, and workforce development including career connected learning as defined by RCW 28C.30.020.</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2023 c 475 s 936 and 2023 c 475 s 1902 are each reenacted to read as follows:</w:t>
      </w:r>
    </w:p>
    <w:p>
      <w:pPr>
        <w:spacing w:before="0" w:after="0" w:line="408" w:lineRule="exact"/>
        <w:ind w:left="0" w:right="0" w:firstLine="576"/>
        <w:jc w:val="left"/>
      </w:pPr>
      <w:r>
        <w:rPr/>
        <w:t xml:space="preserve">(1) Except as provided in subsection (4) of this section, each year or biennium, as appropriate, when allocating funds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Except as provided in subsection (4) of this section, state agencies allocating funds or administering grants or programs from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or the climate active transportation account created in RCW 46.68.490,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70A.02 RCW,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0" w:after="0" w:line="408" w:lineRule="exact"/>
        <w:ind w:left="0" w:right="0" w:firstLine="576"/>
        <w:jc w:val="left"/>
      </w:pPr>
      <w:r>
        <w:rPr/>
        <w:t xml:space="preserve">(4) During the 2023-2025 fiscal biennium:</w:t>
      </w:r>
    </w:p>
    <w:p>
      <w:pPr>
        <w:spacing w:before="0" w:after="0" w:line="408" w:lineRule="exact"/>
        <w:ind w:left="0" w:right="0" w:firstLine="576"/>
        <w:jc w:val="left"/>
      </w:pPr>
      <w:r>
        <w:rPr/>
        <w:t xml:space="preserve">(a) The requirement of subsection (1) of this section to conduct an environmental justice assessment applies only to covered agencies as defined in RCW 70A.02.010 and to significant agency actions as defined in RCW 70A.02.010.</w:t>
      </w:r>
    </w:p>
    <w:p>
      <w:pPr>
        <w:spacing w:before="0" w:after="0" w:line="408" w:lineRule="exact"/>
        <w:ind w:left="0" w:right="0" w:firstLine="576"/>
        <w:jc w:val="left"/>
      </w:pPr>
      <w:r>
        <w:rPr/>
        <w:t xml:space="preserve">(b) Agencies shall coordinate with the department and the office of financial management to achieve total statewide spending from the accounts listed in subsection (1) of this section of not less than 35 percent and a goal of 40 percent of total investments that provide direct and meaningful benefits to vulnerable populations within the boundaries of overburdened communities as otherwise described in subsection (1)(a) through (d) of this section and in accordance with RCW 70A.65.230.</w:t>
      </w:r>
    </w:p>
    <w:p>
      <w:pPr>
        <w:spacing w:before="0" w:after="0" w:line="408" w:lineRule="exact"/>
        <w:ind w:left="0" w:right="0" w:firstLine="576"/>
        <w:jc w:val="left"/>
      </w:pPr>
      <w:r>
        <w:rPr/>
        <w:t xml:space="preserve">(c) The requirements of subsection (3)(c) of this section for agencies other than covered agencies to create and adopt community engagement plans apply only to executive branch agencies and institutions of higher education, as defined in RCW 28B.10.016, receiving total appropriations of more than $2,000,000 for the 2023-2025 fiscal biennium from the accounts listed in subsection (1)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CANNABIS TERMINOLOGY 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2021 c 167 s 1</w:t>
      </w:r>
      <w:r>
        <w:rPr/>
        <w:t xml:space="preserve"> (uncodified) is amended to read as follows:</w:t>
      </w:r>
    </w:p>
    <w:p>
      <w:pPr>
        <w:spacing w:before="0" w:after="0" w:line="408" w:lineRule="exact"/>
        <w:ind w:left="0" w:right="0" w:firstLine="576"/>
        <w:jc w:val="left"/>
      </w:pPr>
      <w:r>
        <w:rPr/>
        <w:t xml:space="preserve">(1) The legislature finds that student behavioral health issues have become a crisis in Washington state, necessitating the deployment of behavioral health resources in schools throughout the state. The legislature's concerns are based on the following facts:</w:t>
      </w:r>
    </w:p>
    <w:p>
      <w:pPr>
        <w:spacing w:before="0" w:after="0" w:line="408" w:lineRule="exact"/>
        <w:ind w:left="0" w:right="0" w:firstLine="576"/>
        <w:jc w:val="left"/>
      </w:pPr>
      <w:r>
        <w:rPr/>
        <w:t xml:space="preserve">(a) According to the healthy youth survey conducted by the office of the superintendent of public instruction in 2018, one in five students in eighth, 10th, and 12th grades considered attempting suicide in the past year while just half of those surveyed had an adult to turn to when feeling sad or hopeless;</w:t>
      </w:r>
    </w:p>
    <w:p>
      <w:pPr>
        <w:spacing w:before="0" w:after="0" w:line="408" w:lineRule="exact"/>
        <w:ind w:left="0" w:right="0" w:firstLine="576"/>
        <w:jc w:val="left"/>
      </w:pPr>
      <w:r>
        <w:rPr/>
        <w:t xml:space="preserve">(b) According to the national institute for mental health, more than one in 25 adolescents between 13 and 18 years of age are experiencing an eating disorder;</w:t>
      </w:r>
    </w:p>
    <w:p>
      <w:pPr>
        <w:spacing w:before="0" w:after="0" w:line="408" w:lineRule="exact"/>
        <w:ind w:left="0" w:right="0" w:firstLine="576"/>
        <w:jc w:val="left"/>
      </w:pPr>
      <w:r>
        <w:rPr/>
        <w:t xml:space="preserve">(c) According to the national institute of drug abuse, nearly half of 12th grade students have used illicit drugs, six in 10 have drank alcohol, and four in 10 have used </w:t>
      </w:r>
      <w:r>
        <w:t>((</w:t>
      </w:r>
      <w:r>
        <w:rPr>
          <w:strike/>
        </w:rPr>
        <w:t xml:space="preserve">marijuana [cannabis]</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The COVID-19 pandemic has increased the prevalence of and exacerbated existing behavioral health disorders for minors across the state; and</w:t>
      </w:r>
    </w:p>
    <w:p>
      <w:pPr>
        <w:spacing w:before="0" w:after="0" w:line="408" w:lineRule="exact"/>
        <w:ind w:left="0" w:right="0" w:firstLine="576"/>
        <w:jc w:val="left"/>
      </w:pPr>
      <w:r>
        <w:rPr/>
        <w:t xml:space="preserve">(e) A major barrier to behavioral health support for minors is lack of awareness and access to information about existing services.</w:t>
      </w:r>
    </w:p>
    <w:p>
      <w:pPr>
        <w:spacing w:before="0" w:after="0" w:line="408" w:lineRule="exact"/>
        <w:ind w:left="0" w:right="0" w:firstLine="576"/>
        <w:jc w:val="left"/>
      </w:pPr>
      <w:r>
        <w:rPr/>
        <w:t xml:space="preserve">(2) The legislature intends to require that contact information for a suicide prevention organization, depression or anxiety support organization, eating disorder support organization, substance abuse support organization, and a mental health referral service for children and teens be listed on the home page of each public school website for the following reasons:</w:t>
      </w:r>
    </w:p>
    <w:p>
      <w:pPr>
        <w:spacing w:before="0" w:after="0" w:line="408" w:lineRule="exact"/>
        <w:ind w:left="0" w:right="0" w:firstLine="576"/>
        <w:jc w:val="left"/>
      </w:pPr>
      <w:r>
        <w:rPr/>
        <w:t xml:space="preserve">(a) Immediate access to behavioral health services often prevents suicide, attempted suicide, and other self-harm; and</w:t>
      </w:r>
    </w:p>
    <w:p>
      <w:pPr>
        <w:spacing w:before="0" w:after="0" w:line="408" w:lineRule="exact"/>
        <w:ind w:left="0" w:right="0" w:firstLine="576"/>
        <w:jc w:val="left"/>
      </w:pPr>
      <w:r>
        <w:rPr/>
        <w:t xml:space="preserve">(b) Students in public schools often have access to and spend time on the website for their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207 s 1</w:t>
      </w:r>
      <w:r>
        <w:rPr/>
        <w:t xml:space="preserve"> (uncodified) is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federally recognized Indian tribes in the state of Washington by authorizing the governor to enter into agreements concerning the regulation of </w:t>
      </w:r>
      <w:r>
        <w:t>((</w:t>
      </w:r>
      <w:r>
        <w:rPr>
          <w:strike/>
        </w:rPr>
        <w:t xml:space="preserve">marijuana [cannabis]</w:t>
      </w:r>
      <w:r>
        <w:t>))</w:t>
      </w:r>
      <w:r>
        <w:rPr/>
        <w:t xml:space="preserve"> </w:t>
      </w:r>
      <w:r>
        <w:rPr>
          <w:u w:val="single"/>
        </w:rPr>
        <w:t xml:space="preserve">cannabis</w:t>
      </w:r>
      <w:r>
        <w:rPr/>
        <w:t xml:space="preserve">. Such agreements may include provisions pertaining to: The lawful commercial production, processing, sale, and possession of </w:t>
      </w:r>
      <w:r>
        <w:t>((</w:t>
      </w:r>
      <w:r>
        <w:rPr>
          <w:strike/>
        </w:rPr>
        <w:t xml:space="preserve">marijuana [cannabis]</w:t>
      </w:r>
      <w:r>
        <w:t>))</w:t>
      </w:r>
      <w:r>
        <w:rPr/>
        <w:t xml:space="preserve"> </w:t>
      </w:r>
      <w:r>
        <w:rPr>
          <w:u w:val="single"/>
        </w:rPr>
        <w:t xml:space="preserve">cannabis</w:t>
      </w:r>
      <w:r>
        <w:rPr/>
        <w:t xml:space="preserve"> for both recreational and medical purposes; </w:t>
      </w:r>
      <w:r>
        <w:t>((</w:t>
      </w:r>
      <w:r>
        <w:rPr>
          <w:strike/>
        </w:rPr>
        <w:t xml:space="preserve">marijuana [cannabis]</w:t>
      </w:r>
      <w:r>
        <w:t>))</w:t>
      </w:r>
      <w:r>
        <w:rPr/>
        <w:t xml:space="preserve"> </w:t>
      </w:r>
      <w:r>
        <w:rPr>
          <w:u w:val="single"/>
        </w:rPr>
        <w:t xml:space="preserve">cannabis</w:t>
      </w:r>
      <w:r>
        <w:rPr/>
        <w:t xml:space="preserve">-related research activities; law enforcement, both criminal and civil; and taxation. The legislature finds that these agreements will facilitate and promote a cooperative and mutually beneficial relationship between the state and the tribes regarding matters relating to the legalization of </w:t>
      </w:r>
      <w:r>
        <w:t>((</w:t>
      </w:r>
      <w:r>
        <w:rPr>
          <w:strike/>
        </w:rPr>
        <w:t xml:space="preserve">marijuana [cannabis]</w:t>
      </w:r>
      <w:r>
        <w:t>))</w:t>
      </w:r>
      <w:r>
        <w:rPr/>
        <w:t xml:space="preserve"> </w:t>
      </w:r>
      <w:r>
        <w:rPr>
          <w:u w:val="single"/>
        </w:rPr>
        <w:t xml:space="preserve">cannabis</w:t>
      </w:r>
      <w:r>
        <w:rPr/>
        <w:t xml:space="preserve">, particularly in light of the fact that federal Indian law precludes the state from enforcing its civil regulatory laws in Indian country. Such cooperative agreements will enhance public health and safety, ensure a lawful and well-regulated </w:t>
      </w:r>
      <w:r>
        <w:t>((</w:t>
      </w:r>
      <w:r>
        <w:rPr>
          <w:strike/>
        </w:rPr>
        <w:t xml:space="preserve">marijuana [cannabis]</w:t>
      </w:r>
      <w:r>
        <w:t>))</w:t>
      </w:r>
      <w:r>
        <w:rPr/>
        <w:t xml:space="preserve"> </w:t>
      </w:r>
      <w:r>
        <w:rPr>
          <w:u w:val="single"/>
        </w:rPr>
        <w:t xml:space="preserve">cannabis</w:t>
      </w:r>
      <w:r>
        <w:rPr/>
        <w:t xml:space="preserve"> market, encourage economic development, and provide fiscal benefits to both the tribes and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70 s 2</w:t>
      </w:r>
      <w:r>
        <w:rPr/>
        <w:t xml:space="preserve"> (uncodified) is amended to read as follows:</w:t>
      </w:r>
    </w:p>
    <w:p>
      <w:pPr>
        <w:spacing w:before="0" w:after="0" w:line="408" w:lineRule="exact"/>
        <w:ind w:left="0" w:right="0" w:firstLine="576"/>
        <w:jc w:val="left"/>
      </w:pPr>
      <w:r>
        <w:rPr/>
        <w:t xml:space="preserve">The legislature finds that since voters approved Initiative Measure No. 692 in 1998, it has been the public policy of the state to permit the medical use of </w:t>
      </w:r>
      <w:r>
        <w:t>((</w:t>
      </w:r>
      <w:r>
        <w:rPr>
          <w:strike/>
        </w:rPr>
        <w:t xml:space="preserve">marijuana [cannabis]</w:t>
      </w:r>
      <w:r>
        <w:t>))</w:t>
      </w:r>
      <w:r>
        <w:rPr/>
        <w:t xml:space="preserve"> </w:t>
      </w:r>
      <w:r>
        <w:rPr>
          <w:u w:val="single"/>
        </w:rPr>
        <w:t xml:space="preserve">cannabis</w:t>
      </w:r>
      <w:r>
        <w:rPr/>
        <w:t xml:space="preserve">. Between 1998 and the present day, there have been multiple legislative attempts to clarify what is meant by the medical use of </w:t>
      </w:r>
      <w:r>
        <w:t>((</w:t>
      </w:r>
      <w:r>
        <w:rPr>
          <w:strike/>
        </w:rPr>
        <w:t xml:space="preserve">marijuana [cannabis]</w:t>
      </w:r>
      <w:r>
        <w:t>))</w:t>
      </w:r>
      <w:r>
        <w:rPr/>
        <w:t xml:space="preserve"> </w:t>
      </w:r>
      <w:r>
        <w:rPr>
          <w:u w:val="single"/>
        </w:rPr>
        <w:t xml:space="preserve">cannabis</w:t>
      </w:r>
      <w:r>
        <w:rPr/>
        <w:t xml:space="preserve"> and to ensure qualifying patients have a safe, consistent, and adequate source of </w:t>
      </w:r>
      <w:r>
        <w:t>((</w:t>
      </w:r>
      <w:r>
        <w:rPr>
          <w:strike/>
        </w:rPr>
        <w:t xml:space="preserve">marijuana [cannabis]</w:t>
      </w:r>
      <w:r>
        <w:t>))</w:t>
      </w:r>
      <w:r>
        <w:rPr/>
        <w:t xml:space="preserve"> </w:t>
      </w:r>
      <w:r>
        <w:rPr>
          <w:u w:val="single"/>
        </w:rPr>
        <w:t xml:space="preserve">cannabis</w:t>
      </w:r>
      <w:r>
        <w:rPr/>
        <w:t xml:space="preserve"> for their medical needs.</w:t>
      </w:r>
    </w:p>
    <w:p>
      <w:pPr>
        <w:spacing w:before="0" w:after="0" w:line="408" w:lineRule="exact"/>
        <w:ind w:left="0" w:right="0" w:firstLine="576"/>
        <w:jc w:val="left"/>
      </w:pPr>
      <w:r>
        <w:rPr/>
        <w:t xml:space="preserve">The legislature further finds that qualifying patients are people with serious medical conditions and have been responsible for finding their own source of </w:t>
      </w:r>
      <w:r>
        <w:t>((</w:t>
      </w:r>
      <w:r>
        <w:rPr>
          <w:strike/>
        </w:rPr>
        <w:t xml:space="preserve">marijuana [cannabis]</w:t>
      </w:r>
      <w:r>
        <w:t>))</w:t>
      </w:r>
      <w:r>
        <w:rPr/>
        <w:t xml:space="preserve"> </w:t>
      </w:r>
      <w:r>
        <w:rPr>
          <w:u w:val="single"/>
        </w:rPr>
        <w:t xml:space="preserve">cannabis</w:t>
      </w:r>
      <w:r>
        <w:rPr/>
        <w:t xml:space="preserve"> for their own personal medical use. Either by growing it themselves, designating someone to grow for them, or participating in collective gardens, patients have developed methods of access in spite of continued federal opposition to the medical use of </w:t>
      </w:r>
      <w:r>
        <w:t>((</w:t>
      </w:r>
      <w:r>
        <w:rPr>
          <w:strike/>
        </w:rPr>
        <w:t xml:space="preserve">marijuana [cannabis]</w:t>
      </w:r>
      <w:r>
        <w:t>))</w:t>
      </w:r>
      <w:r>
        <w:rPr/>
        <w:t xml:space="preserve"> </w:t>
      </w:r>
      <w:r>
        <w:rPr>
          <w:u w:val="single"/>
        </w:rPr>
        <w:t xml:space="preserve">cannabis</w:t>
      </w:r>
      <w:r>
        <w:rPr/>
        <w:t xml:space="preserve">. In a time when access itself was an issue and no safe, consistent source of </w:t>
      </w:r>
      <w:r>
        <w:t>((</w:t>
      </w:r>
      <w:r>
        <w:rPr>
          <w:strike/>
        </w:rPr>
        <w:t xml:space="preserve">marijuana [cannabis]</w:t>
      </w:r>
      <w:r>
        <w:t>))</w:t>
      </w:r>
      <w:r>
        <w:rPr/>
        <w:t xml:space="preserve"> </w:t>
      </w:r>
      <w:r>
        <w:rPr>
          <w:u w:val="single"/>
        </w:rPr>
        <w:t xml:space="preserve">cannabis</w:t>
      </w:r>
      <w:r>
        <w:rPr/>
        <w:t xml:space="preserve"> was available, this unregulated system was permitted by the state to ensure some, albeit limited, access to </w:t>
      </w:r>
      <w:r>
        <w:t>((</w:t>
      </w:r>
      <w:r>
        <w:rPr>
          <w:strike/>
        </w:rPr>
        <w:t xml:space="preserve">marijuana [cannabis]</w:t>
      </w:r>
      <w:r>
        <w:t>))</w:t>
      </w:r>
      <w:r>
        <w:rPr/>
        <w:t xml:space="preserve"> </w:t>
      </w:r>
      <w:r>
        <w:rPr>
          <w:u w:val="single"/>
        </w:rPr>
        <w:t xml:space="preserve">cannabis</w:t>
      </w:r>
      <w:r>
        <w:rPr/>
        <w:t xml:space="preserve"> for medical use. Also permitted were personal possession limits of fifteen plants and twenty-four ounces of useable </w:t>
      </w:r>
      <w:r>
        <w:t>((</w:t>
      </w:r>
      <w:r>
        <w:rPr>
          <w:strike/>
        </w:rPr>
        <w:t xml:space="preserve">marijuana [cannabis]</w:t>
      </w:r>
      <w:r>
        <w:t>))</w:t>
      </w:r>
      <w:r>
        <w:rPr/>
        <w:t xml:space="preserve"> </w:t>
      </w:r>
      <w:r>
        <w:rPr>
          <w:u w:val="single"/>
        </w:rPr>
        <w:t xml:space="preserve">cannabis</w:t>
      </w:r>
      <w:r>
        <w:rPr/>
        <w:t xml:space="preserve">, which was deemed to be the amount of </w:t>
      </w:r>
      <w:r>
        <w:t>((</w:t>
      </w:r>
      <w:r>
        <w:rPr>
          <w:strike/>
        </w:rPr>
        <w:t xml:space="preserve">marijuana [cannabis]</w:t>
      </w:r>
      <w:r>
        <w:t>))</w:t>
      </w:r>
      <w:r>
        <w:rPr/>
        <w:t xml:space="preserve"> </w:t>
      </w:r>
      <w:r>
        <w:rPr>
          <w:u w:val="single"/>
        </w:rPr>
        <w:t xml:space="preserve">cannabis</w:t>
      </w:r>
      <w:r>
        <w:rPr/>
        <w:t xml:space="preserve"> needed for a sixty-day supply. In a time when supply was not consistent, this amount of </w:t>
      </w:r>
      <w:r>
        <w:t>((</w:t>
      </w:r>
      <w:r>
        <w:rPr>
          <w:strike/>
        </w:rPr>
        <w:t xml:space="preserve">marijuana [cannabis]</w:t>
      </w:r>
      <w:r>
        <w:t>))</w:t>
      </w:r>
      <w:r>
        <w:rPr/>
        <w:t xml:space="preserve"> </w:t>
      </w:r>
      <w:r>
        <w:rPr>
          <w:u w:val="single"/>
        </w:rPr>
        <w:t xml:space="preserve">cannabis</w:t>
      </w:r>
      <w:r>
        <w:rPr/>
        <w:t xml:space="preserve"> was necessary to ensure patients would be able to address their immediate medical needs.</w:t>
      </w:r>
    </w:p>
    <w:p>
      <w:pPr>
        <w:spacing w:before="0" w:after="0" w:line="408" w:lineRule="exact"/>
        <w:ind w:left="0" w:right="0" w:firstLine="576"/>
        <w:jc w:val="left"/>
      </w:pPr>
      <w:r>
        <w:rPr/>
        <w:t xml:space="preserve">The legislature further finds that while possession amounts are provided in statute, these do not amount to protection from arrest and prosecution for patients. In fact, patients in compliance with state law are not provided arrest protection. They may be arrested and their only remedy is to assert an affirmative defense at trial that they are in compliance with the law and have a medical need. Too many patients using </w:t>
      </w:r>
      <w:r>
        <w:t>((</w:t>
      </w:r>
      <w:r>
        <w:rPr>
          <w:strike/>
        </w:rPr>
        <w:t xml:space="preserve">marijuana [cannabis]</w:t>
      </w:r>
      <w:r>
        <w:t>))</w:t>
      </w:r>
      <w:r>
        <w:rPr/>
        <w:t xml:space="preserve"> </w:t>
      </w:r>
      <w:r>
        <w:rPr>
          <w:u w:val="single"/>
        </w:rPr>
        <w:t xml:space="preserve">cannabis</w:t>
      </w:r>
      <w:r>
        <w:rPr/>
        <w:t xml:space="preserve"> for medical purposes today do not know this; many falsely believe they cannot be arrested so long as their health care provider has authorized them for the medical use of </w:t>
      </w:r>
      <w:r>
        <w:t>((</w:t>
      </w:r>
      <w:r>
        <w:rPr>
          <w:strike/>
        </w:rPr>
        <w:t xml:space="preserve">marijuana [cannabis]</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The legislature further finds that in 2012 voters passed Initiative Measure No. 502 which permitted the recreational use of </w:t>
      </w:r>
      <w:r>
        <w:t>((</w:t>
      </w:r>
      <w:r>
        <w:rPr>
          <w:strike/>
        </w:rPr>
        <w:t xml:space="preserve">marijuana [cannabis]</w:t>
      </w:r>
      <w:r>
        <w:t>))</w:t>
      </w:r>
      <w:r>
        <w:rPr/>
        <w:t xml:space="preserve"> </w:t>
      </w:r>
      <w:r>
        <w:rPr>
          <w:u w:val="single"/>
        </w:rPr>
        <w:t xml:space="preserve">cannabis</w:t>
      </w:r>
      <w:r>
        <w:rPr/>
        <w:t xml:space="preserve">. For the first time in our nation's history, </w:t>
      </w:r>
      <w:r>
        <w:t>((</w:t>
      </w:r>
      <w:r>
        <w:rPr>
          <w:strike/>
        </w:rPr>
        <w:t xml:space="preserve">marijuana [cannabis]</w:t>
      </w:r>
      <w:r>
        <w:t>))</w:t>
      </w:r>
      <w:r>
        <w:rPr/>
        <w:t xml:space="preserve"> </w:t>
      </w:r>
      <w:r>
        <w:rPr>
          <w:u w:val="single"/>
        </w:rPr>
        <w:t xml:space="preserve">cannabis</w:t>
      </w:r>
      <w:r>
        <w:rPr/>
        <w:t xml:space="preserve"> would be regulated, taxed, and sold for recreational consumption. Initiative Measure No. 502 provides for strict regulation on the production, processing, and distribution of </w:t>
      </w:r>
      <w:r>
        <w:t>((</w:t>
      </w:r>
      <w:r>
        <w:rPr>
          <w:strike/>
        </w:rPr>
        <w:t xml:space="preserve">marijuana [cannabis]</w:t>
      </w:r>
      <w:r>
        <w:t>))</w:t>
      </w:r>
      <w:r>
        <w:rPr/>
        <w:t xml:space="preserve"> </w:t>
      </w:r>
      <w:r>
        <w:rPr>
          <w:u w:val="single"/>
        </w:rPr>
        <w:t xml:space="preserve">cannabis</w:t>
      </w:r>
      <w:r>
        <w:rPr/>
        <w:t xml:space="preserve">. Under Initiative Measure No. 502, </w:t>
      </w:r>
      <w:r>
        <w:t>((</w:t>
      </w:r>
      <w:r>
        <w:rPr>
          <w:strike/>
        </w:rPr>
        <w:t xml:space="preserve">marijuana [cannabis]</w:t>
      </w:r>
      <w:r>
        <w:t>))</w:t>
      </w:r>
      <w:r>
        <w:rPr/>
        <w:t xml:space="preserve"> </w:t>
      </w:r>
      <w:r>
        <w:rPr>
          <w:u w:val="single"/>
        </w:rPr>
        <w:t xml:space="preserve">cannabis</w:t>
      </w:r>
      <w:r>
        <w:rPr/>
        <w:t xml:space="preserve"> is trackable from seed to sale and may only be sold or grown under license. </w:t>
      </w:r>
      <w:r>
        <w:t>((</w:t>
      </w:r>
      <w:r>
        <w:rPr>
          <w:strike/>
        </w:rPr>
        <w:t xml:space="preserve">Marijuana [Cannabis]</w:t>
      </w:r>
      <w:r>
        <w:t>))</w:t>
      </w:r>
      <w:r>
        <w:rPr/>
        <w:t xml:space="preserve"> </w:t>
      </w:r>
      <w:r>
        <w:rPr>
          <w:u w:val="single"/>
        </w:rPr>
        <w:t xml:space="preserve">Cannabis</w:t>
      </w:r>
      <w:r>
        <w:rPr/>
        <w:t xml:space="preserve"> must be tested for impurities and purchasers of </w:t>
      </w:r>
      <w:r>
        <w:t>((</w:t>
      </w:r>
      <w:r>
        <w:rPr>
          <w:strike/>
        </w:rPr>
        <w:t xml:space="preserve">marijuana [cannabis]</w:t>
      </w:r>
      <w:r>
        <w:t>))</w:t>
      </w:r>
      <w:r>
        <w:rPr/>
        <w:t xml:space="preserve"> </w:t>
      </w:r>
      <w:r>
        <w:rPr>
          <w:u w:val="single"/>
        </w:rPr>
        <w:t xml:space="preserve">cannabis</w:t>
      </w:r>
      <w:r>
        <w:rPr/>
        <w:t xml:space="preserve"> must be informed of the THC level in the </w:t>
      </w:r>
      <w:r>
        <w:t>((</w:t>
      </w:r>
      <w:r>
        <w:rPr>
          <w:strike/>
        </w:rPr>
        <w:t xml:space="preserve">marijuana [cannabis]</w:t>
      </w:r>
      <w:r>
        <w:t>))</w:t>
      </w:r>
      <w:r>
        <w:rPr/>
        <w:t xml:space="preserve"> </w:t>
      </w:r>
      <w:r>
        <w:rPr>
          <w:u w:val="single"/>
        </w:rPr>
        <w:t xml:space="preserve">cannabis</w:t>
      </w:r>
      <w:r>
        <w:rPr/>
        <w:t xml:space="preserve">. Since its passage, two hundred fifty producer/processor licenses and sixty-three retail licenses have been issued, covering the majority of the state. With the current product canopy exceeding 2.9 million square feet, and retailers in place, the state now has a system of safe, consistent, and adequate access to </w:t>
      </w:r>
      <w:r>
        <w:t>((</w:t>
      </w:r>
      <w:r>
        <w:rPr>
          <w:strike/>
        </w:rPr>
        <w:t xml:space="preserve">marijuana [cannabis]</w:t>
      </w:r>
      <w:r>
        <w:t>))</w:t>
      </w:r>
      <w:r>
        <w:rPr/>
        <w:t xml:space="preserve"> </w:t>
      </w:r>
      <w:r>
        <w:rPr>
          <w:u w:val="single"/>
        </w:rPr>
        <w:t xml:space="preserve">cannabis</w:t>
      </w:r>
      <w:r>
        <w:rPr/>
        <w:t xml:space="preserve">; the marketplace is not the same marketplace envisioned by the voters in 1998. While medical needs remain, the state is in the untenable position of having a recreational product that is tested and subject to production standards that ensure safe access for recreational users. No such standards exist for medical users and, consequently, the very people originally meant to be helped through the medical use of </w:t>
      </w:r>
      <w:r>
        <w:t>((</w:t>
      </w:r>
      <w:r>
        <w:rPr>
          <w:strike/>
        </w:rPr>
        <w:t xml:space="preserve">marijuana [cannabis]</w:t>
      </w:r>
      <w:r>
        <w:t>))</w:t>
      </w:r>
      <w:r>
        <w:rPr/>
        <w:t xml:space="preserve"> </w:t>
      </w:r>
      <w:r>
        <w:rPr>
          <w:u w:val="single"/>
        </w:rPr>
        <w:t xml:space="preserve">cannabis</w:t>
      </w:r>
      <w:r>
        <w:rPr/>
        <w:t xml:space="preserve"> do not know if their product has been tested for molds, do not know where their </w:t>
      </w:r>
      <w:r>
        <w:t>((</w:t>
      </w:r>
      <w:r>
        <w:rPr>
          <w:strike/>
        </w:rPr>
        <w:t xml:space="preserve">marijuana [cannabis]</w:t>
      </w:r>
      <w:r>
        <w:t>))</w:t>
      </w:r>
      <w:r>
        <w:rPr/>
        <w:t xml:space="preserve"> </w:t>
      </w:r>
      <w:r>
        <w:rPr>
          <w:u w:val="single"/>
        </w:rPr>
        <w:t xml:space="preserve">cannabis</w:t>
      </w:r>
      <w:r>
        <w:rPr/>
        <w:t xml:space="preserve"> has been grown, have no certainty in the level of THC or CBD in their products, and have no assurances that their products have been handled through quality assurance measures. It is not the public policy of the state to allow qualifying patients to only have access to products that may be endangering their health.</w:t>
      </w:r>
    </w:p>
    <w:p>
      <w:pPr>
        <w:spacing w:before="0" w:after="0" w:line="408" w:lineRule="exact"/>
        <w:ind w:left="0" w:right="0" w:firstLine="576"/>
        <w:jc w:val="left"/>
      </w:pPr>
      <w:r>
        <w:rPr/>
        <w:t xml:space="preserve">The legislature, therefore, intends to adopt a comprehensive act that uses the regulations in place for the recreational market to provide regulation for the medical use of </w:t>
      </w:r>
      <w:r>
        <w:t>((</w:t>
      </w:r>
      <w:r>
        <w:rPr>
          <w:strike/>
        </w:rPr>
        <w:t xml:space="preserve">marijuana [cannabis]</w:t>
      </w:r>
      <w:r>
        <w:t>))</w:t>
      </w:r>
      <w:r>
        <w:rPr/>
        <w:t xml:space="preserve"> </w:t>
      </w:r>
      <w:r>
        <w:rPr>
          <w:u w:val="single"/>
        </w:rPr>
        <w:t xml:space="preserve">cannabis</w:t>
      </w:r>
      <w:r>
        <w:rPr/>
        <w:t xml:space="preserve">. It intends to ensure that patients retain their ability to grow their own </w:t>
      </w:r>
      <w:r>
        <w:t>((</w:t>
      </w:r>
      <w:r>
        <w:rPr>
          <w:strike/>
        </w:rPr>
        <w:t xml:space="preserve">marijuana [cannabis]</w:t>
      </w:r>
      <w:r>
        <w:t>))</w:t>
      </w:r>
      <w:r>
        <w:rPr/>
        <w:t xml:space="preserve"> </w:t>
      </w:r>
      <w:r>
        <w:rPr>
          <w:u w:val="single"/>
        </w:rPr>
        <w:t xml:space="preserve">cannabis</w:t>
      </w:r>
      <w:r>
        <w:rPr/>
        <w:t xml:space="preserve"> for their own medical use and it intends to ensure that patients have the ability to possess more </w:t>
      </w:r>
      <w:r>
        <w:t>((</w:t>
      </w:r>
      <w:r>
        <w:rPr>
          <w:strike/>
        </w:rPr>
        <w:t xml:space="preserve">marijuana [cannabis]</w:t>
      </w:r>
      <w:r>
        <w:t>))</w:t>
      </w:r>
      <w:r>
        <w:rPr/>
        <w:t xml:space="preserve"> </w:t>
      </w:r>
      <w:r>
        <w:rPr>
          <w:u w:val="single"/>
        </w:rPr>
        <w:t xml:space="preserve">cannabis</w:t>
      </w:r>
      <w:r>
        <w:rPr/>
        <w:t xml:space="preserve">-infused products, useable </w:t>
      </w:r>
      <w:r>
        <w:t>((</w:t>
      </w:r>
      <w:r>
        <w:rPr>
          <w:strike/>
        </w:rPr>
        <w:t xml:space="preserve">marijuana [cannabis]</w:t>
      </w:r>
      <w:r>
        <w:t>))</w:t>
      </w:r>
      <w:r>
        <w:rPr/>
        <w:t xml:space="preserve"> </w:t>
      </w:r>
      <w:r>
        <w:rPr>
          <w:u w:val="single"/>
        </w:rPr>
        <w:t xml:space="preserve">cannabis</w:t>
      </w:r>
      <w:r>
        <w:rPr/>
        <w:t xml:space="preserve">, and </w:t>
      </w:r>
      <w:r>
        <w:t>((</w:t>
      </w:r>
      <w:r>
        <w:rPr>
          <w:strike/>
        </w:rPr>
        <w:t xml:space="preserve">marijuana [cannabis]</w:t>
      </w:r>
      <w:r>
        <w:t>))</w:t>
      </w:r>
      <w:r>
        <w:rPr/>
        <w:t xml:space="preserve"> </w:t>
      </w:r>
      <w:r>
        <w:rPr>
          <w:u w:val="single"/>
        </w:rPr>
        <w:t xml:space="preserve">cannabis</w:t>
      </w:r>
      <w:r>
        <w:rPr/>
        <w:t xml:space="preserve"> concentrates than what is available to a nonmedical user. It further intends that medical specific regulations be adopted as needed and under consultation of the departments of health and agriculture so that safe handling practices will be adopted and so that testing standards for medical products meet or exceed those standards in use in the recreational market.</w:t>
      </w:r>
    </w:p>
    <w:p>
      <w:pPr>
        <w:spacing w:before="0" w:after="0" w:line="408" w:lineRule="exact"/>
        <w:ind w:left="0" w:right="0" w:firstLine="576"/>
        <w:jc w:val="left"/>
      </w:pPr>
      <w:r>
        <w:rPr/>
        <w:t xml:space="preserve">The legislature further intends that the costs associated with implementing and administering the medical </w:t>
      </w:r>
      <w:r>
        <w:t>((</w:t>
      </w:r>
      <w:r>
        <w:rPr>
          <w:strike/>
        </w:rPr>
        <w:t xml:space="preserve">marijuana [cannabis]</w:t>
      </w:r>
      <w:r>
        <w:t>))</w:t>
      </w:r>
      <w:r>
        <w:rPr/>
        <w:t xml:space="preserve"> </w:t>
      </w:r>
      <w:r>
        <w:rPr>
          <w:u w:val="single"/>
        </w:rPr>
        <w:t xml:space="preserve">cannabis</w:t>
      </w:r>
      <w:r>
        <w:rPr/>
        <w:t xml:space="preserve"> authorization database shall be financed from the health professions account and that these funds shall be restored to the health professions account through future appropriations using funds derived from the dedicated </w:t>
      </w:r>
      <w:r>
        <w:t>((</w:t>
      </w:r>
      <w:r>
        <w:rPr>
          <w:strike/>
        </w:rPr>
        <w:t xml:space="preserve">marijuana [cannabis]</w:t>
      </w:r>
      <w:r>
        <w:t>))</w:t>
      </w:r>
      <w:r>
        <w:rPr/>
        <w:t xml:space="preserve"> </w:t>
      </w:r>
      <w:r>
        <w:rPr>
          <w:u w:val="single"/>
        </w:rPr>
        <w:t xml:space="preserve">cannabis</w:t>
      </w:r>
      <w:r>
        <w:rPr/>
        <w:t xml:space="preserv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3 s 1</w:t>
      </w:r>
      <w:r>
        <w:rPr/>
        <w:t xml:space="preserve"> (uncodified) is amended to read as follows:</w:t>
      </w:r>
    </w:p>
    <w:p>
      <w:pPr>
        <w:spacing w:before="0" w:after="0" w:line="408" w:lineRule="exact"/>
        <w:ind w:left="0" w:right="0" w:firstLine="576"/>
        <w:jc w:val="left"/>
      </w:pPr>
      <w:r>
        <w:rPr/>
        <w:t xml:space="preserve">The people intend to stop treating adult </w:t>
      </w:r>
      <w:r>
        <w:t>((</w:t>
      </w:r>
      <w:r>
        <w:rPr>
          <w:strike/>
        </w:rPr>
        <w:t xml:space="preserve">marijuana [cannabis]</w:t>
      </w:r>
      <w:r>
        <w:t>))</w:t>
      </w:r>
      <w:r>
        <w:rPr/>
        <w:t xml:space="preserve"> </w:t>
      </w:r>
      <w:r>
        <w:rPr>
          <w:u w:val="single"/>
        </w:rPr>
        <w:t xml:space="preserve">cannabis</w:t>
      </w:r>
      <w:r>
        <w:rPr/>
        <w:t xml:space="preserve"> use as a crime and try a new approach that:</w:t>
      </w:r>
    </w:p>
    <w:p>
      <w:pPr>
        <w:spacing w:before="0" w:after="0" w:line="408" w:lineRule="exact"/>
        <w:ind w:left="0" w:right="0" w:firstLine="576"/>
        <w:jc w:val="left"/>
      </w:pPr>
      <w:r>
        <w:rPr/>
        <w:t xml:space="preserve">(1) Allows law enforcement resources to be focused on violent and property crimes;</w:t>
      </w:r>
    </w:p>
    <w:p>
      <w:pPr>
        <w:spacing w:before="0" w:after="0" w:line="408" w:lineRule="exact"/>
        <w:ind w:left="0" w:right="0" w:firstLine="576"/>
        <w:jc w:val="left"/>
      </w:pPr>
      <w:r>
        <w:rPr/>
        <w:t xml:space="preserve">(2) Generates new state and local tax revenue for education, health care, research, and substance abuse prevention; and</w:t>
      </w:r>
    </w:p>
    <w:p>
      <w:pPr>
        <w:spacing w:before="0" w:after="0" w:line="408" w:lineRule="exact"/>
        <w:ind w:left="0" w:right="0" w:firstLine="576"/>
        <w:jc w:val="left"/>
      </w:pPr>
      <w:r>
        <w:rPr/>
        <w:t xml:space="preserve">(3) Takes </w:t>
      </w:r>
      <w:r>
        <w:t>((</w:t>
      </w:r>
      <w:r>
        <w:rPr>
          <w:strike/>
        </w:rPr>
        <w:t xml:space="preserve">marijuana [cannabis]</w:t>
      </w:r>
      <w:r>
        <w:t>))</w:t>
      </w:r>
      <w:r>
        <w:rPr/>
        <w:t xml:space="preserve"> </w:t>
      </w:r>
      <w:r>
        <w:rPr>
          <w:u w:val="single"/>
        </w:rPr>
        <w:t xml:space="preserve">cannabis</w:t>
      </w:r>
      <w:r>
        <w:rPr/>
        <w:t xml:space="preserve"> out of the hands of illegal drug organizations and brings it under a tightly regulated, state-licensed system similar to that for controlling hard alcohol.</w:t>
      </w:r>
    </w:p>
    <w:p>
      <w:pPr>
        <w:spacing w:before="0" w:after="0" w:line="408" w:lineRule="exact"/>
        <w:ind w:left="0" w:right="0" w:firstLine="576"/>
        <w:jc w:val="left"/>
      </w:pPr>
      <w:r>
        <w:rPr/>
        <w:t xml:space="preserve">This measure authorizes the state liquor control board to regulate and tax </w:t>
      </w:r>
      <w:r>
        <w:t>((</w:t>
      </w:r>
      <w:r>
        <w:rPr>
          <w:strike/>
        </w:rPr>
        <w:t xml:space="preserve">marijuana [cannabis]</w:t>
      </w:r>
      <w:r>
        <w:t>))</w:t>
      </w:r>
      <w:r>
        <w:rPr/>
        <w:t xml:space="preserve"> </w:t>
      </w:r>
      <w:r>
        <w:rPr>
          <w:u w:val="single"/>
        </w:rPr>
        <w:t xml:space="preserve">cannabis</w:t>
      </w:r>
      <w:r>
        <w:rPr/>
        <w:t xml:space="preserve"> for persons twenty-one years of age and older, and add a new threshold for driving under the influence of </w:t>
      </w:r>
      <w:r>
        <w:t>((</w:t>
      </w:r>
      <w:r>
        <w:rPr>
          <w:strike/>
        </w:rPr>
        <w:t xml:space="preserve">marijuana [cannabis]</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317 s 12</w:t>
      </w:r>
      <w:r>
        <w:rPr/>
        <w:t xml:space="preserve"> (uncodified) is amended to read as follows:</w:t>
      </w:r>
    </w:p>
    <w:p>
      <w:pPr>
        <w:spacing w:before="0" w:after="0" w:line="408" w:lineRule="exact"/>
        <w:ind w:left="0" w:right="0" w:firstLine="576"/>
        <w:jc w:val="left"/>
      </w:pPr>
      <w:r>
        <w:rPr/>
        <w:t xml:space="preserve">The legislature finds that protecting the state's children, youth, and young adults under the legal age to purchase and consume </w:t>
      </w:r>
      <w:r>
        <w:t>((</w:t>
      </w:r>
      <w:r>
        <w:rPr>
          <w:strike/>
        </w:rPr>
        <w:t xml:space="preserve">marijuana [cannabis]</w:t>
      </w:r>
      <w:r>
        <w:t>))</w:t>
      </w:r>
      <w:r>
        <w:rPr/>
        <w:t xml:space="preserve"> </w:t>
      </w:r>
      <w:r>
        <w:rPr>
          <w:u w:val="single"/>
        </w:rPr>
        <w:t xml:space="preserve">cannabis</w:t>
      </w:r>
      <w:r>
        <w:rPr/>
        <w:t xml:space="preserve">, by establishing limited restrictions on the advertising of </w:t>
      </w:r>
      <w:r>
        <w:t>((</w:t>
      </w:r>
      <w:r>
        <w:rPr>
          <w:strike/>
        </w:rPr>
        <w:t xml:space="preserve">marijuana [cannabis]</w:t>
      </w:r>
      <w:r>
        <w:t>))</w:t>
      </w:r>
      <w:r>
        <w:rPr/>
        <w:t xml:space="preserve"> </w:t>
      </w:r>
      <w:r>
        <w:rPr>
          <w:u w:val="single"/>
        </w:rPr>
        <w:t xml:space="preserve">cannabis</w:t>
      </w:r>
      <w:r>
        <w:rPr/>
        <w:t xml:space="preserve"> and </w:t>
      </w:r>
      <w:r>
        <w:t>((</w:t>
      </w:r>
      <w:r>
        <w:rPr>
          <w:strike/>
        </w:rPr>
        <w:t xml:space="preserve">marijuana [cannabis]</w:t>
      </w:r>
      <w:r>
        <w:t>))</w:t>
      </w:r>
      <w:r>
        <w:rPr/>
        <w:t xml:space="preserve"> </w:t>
      </w:r>
      <w:r>
        <w:rPr>
          <w:u w:val="single"/>
        </w:rPr>
        <w:t xml:space="preserve">cannabis</w:t>
      </w:r>
      <w:r>
        <w:rPr/>
        <w:t xml:space="preserve"> products, is necessary to assist the state's efforts to discourage and prevent underage consumption and the potential risks associated with underage consumption. The legislature finds that these restrictions assist the state in maintaining a strong and effective regulatory and enforcement system as specified by the federal government. The legislature finds this act leaves ample opportunities for licensed </w:t>
      </w:r>
      <w:r>
        <w:t>((</w:t>
      </w:r>
      <w:r>
        <w:rPr>
          <w:strike/>
        </w:rPr>
        <w:t xml:space="preserve">marijuana [cannabis]</w:t>
      </w:r>
      <w:r>
        <w:t>))</w:t>
      </w:r>
      <w:r>
        <w:rPr/>
        <w:t xml:space="preserve"> </w:t>
      </w:r>
      <w:r>
        <w:rPr>
          <w:u w:val="single"/>
        </w:rPr>
        <w:t xml:space="preserve">cannabis</w:t>
      </w:r>
      <w:r>
        <w:rPr/>
        <w:t xml:space="preserve"> businesses to market their products to those who are of legal age to purchase them, without infringing on the free speech rights of business owners. Finally, the legislature finds that the state has a substantial and compelling interest in enacting this act aimed at protecting Washington's children, youth,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2nd sp.s. c 4 s 101</w:t>
      </w:r>
      <w:r>
        <w:rPr/>
        <w:t xml:space="preserve"> (uncodified) is amended to read as follows:</w:t>
      </w:r>
    </w:p>
    <w:p>
      <w:pPr>
        <w:spacing w:before="0" w:after="0" w:line="408" w:lineRule="exact"/>
        <w:ind w:left="0" w:right="0" w:firstLine="576"/>
        <w:jc w:val="left"/>
      </w:pP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w:t>
      </w:r>
      <w:r>
        <w:t>((</w:t>
      </w:r>
      <w:r>
        <w:rPr>
          <w:strike/>
        </w:rPr>
        <w:t xml:space="preserve">marijuana [cannabis]</w:t>
      </w:r>
      <w:r>
        <w:t>))</w:t>
      </w:r>
      <w:r>
        <w:rPr/>
        <w:t xml:space="preserve"> </w:t>
      </w:r>
      <w:r>
        <w:rPr>
          <w:u w:val="single"/>
        </w:rPr>
        <w:t xml:space="preserve">cannabis</w:t>
      </w:r>
      <w:r>
        <w:rPr/>
        <w:t xml:space="preserve"> markets. The legislature further finds that ongoing evaluation on the impact of meaningful </w:t>
      </w:r>
      <w:r>
        <w:t>((</w:t>
      </w:r>
      <w:r>
        <w:rPr>
          <w:strike/>
        </w:rPr>
        <w:t xml:space="preserve">marijuana [cannabis]</w:t>
      </w:r>
      <w:r>
        <w:t>))</w:t>
      </w:r>
      <w:r>
        <w:rPr/>
        <w:t xml:space="preserve"> </w:t>
      </w:r>
      <w:r>
        <w:rPr>
          <w:u w:val="single"/>
        </w:rPr>
        <w:t xml:space="preserve">cannabis</w:t>
      </w:r>
      <w:r>
        <w:rPr/>
        <w:t xml:space="preserve">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w:t>
      </w:r>
      <w:r>
        <w:t>((</w:t>
      </w:r>
      <w:r>
        <w:rPr>
          <w:strike/>
        </w:rPr>
        <w:t xml:space="preserve">marijuana [cannabis]</w:t>
      </w:r>
      <w:r>
        <w:t>))</w:t>
      </w:r>
      <w:r>
        <w:rPr/>
        <w:t xml:space="preserve"> </w:t>
      </w:r>
      <w:r>
        <w:rPr>
          <w:u w:val="single"/>
        </w:rPr>
        <w:t xml:space="preserve">cannabis</w:t>
      </w:r>
      <w:r>
        <w:rPr/>
        <w:t xml:space="preserve"> system to create price parity with the large medical and illicit markets with the specific objective of increasing the market share of the legal and highly regulated </w:t>
      </w:r>
      <w:r>
        <w:t>((</w:t>
      </w:r>
      <w:r>
        <w:rPr>
          <w:strike/>
        </w:rPr>
        <w:t xml:space="preserve">marijuana [cannabis]</w:t>
      </w:r>
      <w:r>
        <w:t>))</w:t>
      </w:r>
      <w:r>
        <w:rPr/>
        <w:t xml:space="preserve"> </w:t>
      </w:r>
      <w:r>
        <w:rPr>
          <w:u w:val="single"/>
        </w:rPr>
        <w:t xml:space="preserve">cannabis</w:t>
      </w:r>
      <w:r>
        <w:rPr/>
        <w:t xml:space="preserve"> market. The legislature further intends to share </w:t>
      </w:r>
      <w:r>
        <w:t>((</w:t>
      </w:r>
      <w:r>
        <w:rPr>
          <w:strike/>
        </w:rPr>
        <w:t xml:space="preserve">marijuana [cannabis]</w:t>
      </w:r>
      <w:r>
        <w:t>))</w:t>
      </w:r>
      <w:r>
        <w:rPr/>
        <w:t xml:space="preserve"> </w:t>
      </w:r>
      <w:r>
        <w:rPr>
          <w:u w:val="single"/>
        </w:rPr>
        <w:t xml:space="preserve">cannabis</w:t>
      </w:r>
      <w:r>
        <w:rPr/>
        <w:t xml:space="preserve"> tax revenues with local jurisdictions for public safety purposes and to facilitate the ongoing process of ensuring a safe regulated </w:t>
      </w:r>
      <w:r>
        <w:t>((</w:t>
      </w:r>
      <w:r>
        <w:rPr>
          <w:strike/>
        </w:rPr>
        <w:t xml:space="preserve">marijuana [cannabis]</w:t>
      </w:r>
      <w:r>
        <w:t>))</w:t>
      </w:r>
      <w:r>
        <w:rPr/>
        <w:t xml:space="preserve"> </w:t>
      </w:r>
      <w:r>
        <w:rPr>
          <w:u w:val="single"/>
        </w:rPr>
        <w:t xml:space="preserve">cannabis</w:t>
      </w:r>
      <w:r>
        <w:rPr/>
        <w:t xml:space="preserve"> market in all communities across the state.</w:t>
      </w:r>
    </w:p>
    <w:p>
      <w:pPr>
        <w:spacing w:before="0" w:after="0" w:line="408" w:lineRule="exact"/>
        <w:ind w:left="0" w:right="0" w:firstLine="576"/>
        <w:jc w:val="left"/>
      </w:pPr>
      <w:r>
        <w:rPr/>
        <w:t xml:space="preserve">(b) The legislature further finds </w:t>
      </w:r>
      <w:r>
        <w:t>((</w:t>
      </w:r>
      <w:r>
        <w:rPr>
          <w:strike/>
        </w:rPr>
        <w:t xml:space="preserve">marijuana [cannabis]</w:t>
      </w:r>
      <w:r>
        <w:t>))</w:t>
      </w:r>
      <w:r>
        <w:rPr/>
        <w:t xml:space="preserve"> </w:t>
      </w:r>
      <w:r>
        <w:rPr>
          <w:u w:val="single"/>
        </w:rPr>
        <w:t xml:space="preserve">cannabis</w:t>
      </w:r>
      <w:r>
        <w:rPr/>
        <w:t xml:space="preserve"> use for qualifying patients is a valid and necessary option health care professionals may recommend for their patients. The legislature further finds that while recognizing the difference between recreational and medical use of </w:t>
      </w:r>
      <w:r>
        <w:t>((</w:t>
      </w:r>
      <w:r>
        <w:rPr>
          <w:strike/>
        </w:rPr>
        <w:t xml:space="preserve">marijuana [cannabis]</w:t>
      </w:r>
      <w:r>
        <w:t>))</w:t>
      </w:r>
      <w:r>
        <w:rPr/>
        <w:t xml:space="preserve"> </w:t>
      </w:r>
      <w:r>
        <w:rPr>
          <w:u w:val="single"/>
        </w:rPr>
        <w:t xml:space="preserve">cannabis</w:t>
      </w:r>
      <w:r>
        <w:rPr/>
        <w:t xml:space="preserve">, it is also imperative to distinguish that the authorization for medical use of </w:t>
      </w:r>
      <w:r>
        <w:t>((</w:t>
      </w:r>
      <w:r>
        <w:rPr>
          <w:strike/>
        </w:rPr>
        <w:t xml:space="preserve">marijuana [cannabis]</w:t>
      </w:r>
      <w:r>
        <w:t>))</w:t>
      </w:r>
      <w:r>
        <w:rPr/>
        <w:t xml:space="preserve"> </w:t>
      </w:r>
      <w:r>
        <w:rPr>
          <w:u w:val="single"/>
        </w:rPr>
        <w:t xml:space="preserve">cannabis</w:t>
      </w:r>
      <w:r>
        <w:rPr/>
        <w:t xml:space="preserve"> is different from a valid prescription provided by a doctor to a patient. The legislature further finds the authorization for medical use of </w:t>
      </w:r>
      <w:r>
        <w:t>((</w:t>
      </w:r>
      <w:r>
        <w:rPr>
          <w:strike/>
        </w:rPr>
        <w:t xml:space="preserve">marijuana [cannabis]</w:t>
      </w:r>
      <w:r>
        <w:t>))</w:t>
      </w:r>
      <w:r>
        <w:rPr/>
        <w:t xml:space="preserve"> </w:t>
      </w:r>
      <w:r>
        <w:rPr>
          <w:u w:val="single"/>
        </w:rPr>
        <w:t xml:space="preserve">cannabis</w:t>
      </w:r>
      <w:r>
        <w:rPr/>
        <w:t xml:space="preserve"> is unlike over-the-counter medications that require no oversight by a health care professional. The legislature further finds that due to the unique characterization of authorizations for the medical use of </w:t>
      </w:r>
      <w:r>
        <w:t>((</w:t>
      </w:r>
      <w:r>
        <w:rPr>
          <w:strike/>
        </w:rPr>
        <w:t xml:space="preserve">marijuana [cannabis]</w:t>
      </w:r>
      <w:r>
        <w:t>))</w:t>
      </w:r>
      <w:r>
        <w:rPr/>
        <w:t xml:space="preserve"> </w:t>
      </w:r>
      <w:r>
        <w:rPr>
          <w:u w:val="single"/>
        </w:rPr>
        <w:t xml:space="preserve">cannabis</w:t>
      </w:r>
      <w:r>
        <w:rPr/>
        <w:t xml:space="preserve">, the policy of providing a tax preference benefit for patients using an authorization should in no way be construed as precedent for changes in the treatment of prescription medications or over-the-counter medications. Therefore, the legislature intends to provide qualifying patients and their designated providers a retail sales and use tax exemption on </w:t>
      </w:r>
      <w:r>
        <w:t>((</w:t>
      </w:r>
      <w:r>
        <w:rPr>
          <w:strike/>
        </w:rPr>
        <w:t xml:space="preserve">marijuana [cannabis]</w:t>
      </w:r>
      <w:r>
        <w:t>))</w:t>
      </w:r>
      <w:r>
        <w:rPr/>
        <w:t xml:space="preserve"> </w:t>
      </w:r>
      <w:r>
        <w:rPr>
          <w:u w:val="single"/>
        </w:rPr>
        <w:t xml:space="preserve">cannabis</w:t>
      </w:r>
      <w:r>
        <w:rPr/>
        <w:t xml:space="preserve"> purchased or obtained for medical use when authorized by a health care professional.</w:t>
      </w:r>
    </w:p>
    <w:p>
      <w:pPr>
        <w:spacing w:before="0" w:after="0" w:line="408" w:lineRule="exact"/>
        <w:ind w:left="0" w:right="0" w:firstLine="576"/>
        <w:jc w:val="left"/>
      </w:pPr>
      <w:r>
        <w:rPr/>
        <w:t xml:space="preserve">(2)(a) This subsection is the tax preference performance statement for the retail sales and use tax exemption for </w:t>
      </w:r>
      <w:r>
        <w:t>((</w:t>
      </w:r>
      <w:r>
        <w:rPr>
          <w:strike/>
        </w:rPr>
        <w:t xml:space="preserve">marijuana [cannabis]</w:t>
      </w:r>
      <w:r>
        <w:t>))</w:t>
      </w:r>
      <w:r>
        <w:rPr/>
        <w:t xml:space="preserve"> </w:t>
      </w:r>
      <w:r>
        <w:rPr>
          <w:u w:val="single"/>
        </w:rPr>
        <w:t xml:space="preserve">cannabis</w:t>
      </w:r>
      <w:r>
        <w:rPr/>
        <w:t xml:space="preserve"> purchased or obtained by qualifying patients or their designated providers provided in RCW 82.08.9998(1) and 82.12.9998(1).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and their designated providers a retail sales and use tax exemption on </w:t>
      </w:r>
      <w:r>
        <w:t>((</w:t>
      </w:r>
      <w:r>
        <w:rPr>
          <w:strike/>
        </w:rPr>
        <w:t xml:space="preserve">marijuana [cannabis]</w:t>
      </w:r>
      <w:r>
        <w:t>))</w:t>
      </w:r>
      <w:r>
        <w:rPr/>
        <w:t xml:space="preserve"> </w:t>
      </w:r>
      <w:r>
        <w:rPr>
          <w:u w:val="single"/>
        </w:rPr>
        <w:t xml:space="preserve">cannabis</w:t>
      </w:r>
      <w:r>
        <w:rPr/>
        <w:t xml:space="preserve"> purchased or obtained for medical use when authorized by a health care professional.</w:t>
      </w:r>
    </w:p>
    <w:p>
      <w:pPr>
        <w:spacing w:before="0" w:after="0" w:line="408" w:lineRule="exact"/>
        <w:ind w:left="0" w:right="0" w:firstLine="576"/>
        <w:jc w:val="left"/>
      </w:pPr>
      <w:r>
        <w:rPr/>
        <w:t xml:space="preserve">(d) To measure the effectiveness of the exemption provided in chapter 4, Laws of 2015 2nd sp. sess. in achieving the specific public policy objective described in (c) of this subsection, the department of revenue must provide the necessary data and assistance to the state liquor and cannabis board for the report required in RCW 69.50.535.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236 s 1</w:t>
      </w:r>
      <w:r>
        <w:rPr/>
        <w:t xml:space="preserve"> (uncodified) is amended to read as follows:</w:t>
      </w:r>
    </w:p>
    <w:p>
      <w:pPr>
        <w:spacing w:before="0" w:after="0" w:line="408" w:lineRule="exact"/>
        <w:ind w:left="0" w:right="0" w:firstLine="576"/>
        <w:jc w:val="left"/>
      </w:pPr>
      <w:r>
        <w:rPr/>
        <w:t xml:space="preserve">(1) The legislature finds that additional efforts are necessary to reduce barriers to entry to the cannabis industry for individuals and communities most adversely impacted by the enforcement of cannabis-related laws. In the interest of establishing a cannabis industry that is equitable and accessible to those most adversely impacted by the enforcement of drug-related laws, including cannabis-related laws, the legislature finds a social equity program should be created.</w:t>
      </w:r>
    </w:p>
    <w:p>
      <w:pPr>
        <w:spacing w:before="0" w:after="0" w:line="408" w:lineRule="exact"/>
        <w:ind w:left="0" w:right="0" w:firstLine="576"/>
        <w:jc w:val="left"/>
      </w:pPr>
      <w:r>
        <w:rPr/>
        <w:t xml:space="preserve">(2) The legislature finds that individuals who have been arrested or incarcerated due to drug laws, and those who have resided in areas of high poverty, suffer long-lasting adverse consequences, including impacts to employment, business ownership, housing, health, and long-term financial well-being. The legislature also finds that family members, especially children, and communities of those who have been arrested or incarcerated due to drug laws, suffer from emotional, psychological, and financial harms as a result of such arrests and incarceration. The legislature further finds that individuals in disproportionately impacted areas suffered the harms of enforcement of cannabis-related laws. Those communities face greater difficulties accessing traditional banking systems and capital for establishing businesses.</w:t>
      </w:r>
    </w:p>
    <w:p>
      <w:pPr>
        <w:spacing w:before="0" w:after="0" w:line="408" w:lineRule="exact"/>
        <w:ind w:left="0" w:right="0" w:firstLine="576"/>
        <w:jc w:val="left"/>
      </w:pPr>
      <w:r>
        <w:rPr/>
        <w:t xml:space="preserve">(3) The legislature therefore finds that in the interest of remedying harms resulting from the enforcement of cannabis-related laws in disproportionately impacted areas, creating a social equity program will further an equitable cannabis industry by promoting business ownership among individuals who have resided in areas of high poverty and high enforcement of cannabis-related laws. The social equity program should offer, among other things, financial and technical assistance and license application benefits to individuals most directly and adversely impacted by the enforcement of cannabis-related laws who are interested in starting cannabis business enterprises. It is the intent of the legislature that implementation of the social equity program authorized by this act not result in an increase in the number of </w:t>
      </w:r>
      <w:r>
        <w:t>((</w:t>
      </w:r>
      <w:r>
        <w:rPr>
          <w:strike/>
        </w:rPr>
        <w:t xml:space="preserve">marijuana [cannabis]</w:t>
      </w:r>
      <w:r>
        <w:t>))</w:t>
      </w:r>
      <w:r>
        <w:rPr/>
        <w:t xml:space="preserve"> </w:t>
      </w:r>
      <w:r>
        <w:rPr>
          <w:u w:val="single"/>
        </w:rPr>
        <w:t xml:space="preserve">cannabis</w:t>
      </w:r>
      <w:r>
        <w:rPr/>
        <w:t xml:space="preserve"> retailer licenses above the limit on the number of </w:t>
      </w:r>
      <w:r>
        <w:t>((</w:t>
      </w:r>
      <w:r>
        <w:rPr>
          <w:strike/>
        </w:rPr>
        <w:t xml:space="preserve">marijuana [cannabis]</w:t>
      </w:r>
      <w:r>
        <w:t>))</w:t>
      </w:r>
      <w:r>
        <w:rPr/>
        <w:t xml:space="preserve"> </w:t>
      </w:r>
      <w:r>
        <w:rPr>
          <w:u w:val="single"/>
        </w:rPr>
        <w:t xml:space="preserve">cannabis</w:t>
      </w:r>
      <w:r>
        <w:rPr/>
        <w:t xml:space="preserve"> retailer licenses in the state established by the </w:t>
      </w:r>
      <w:r>
        <w:t>((</w:t>
      </w:r>
      <w:r>
        <w:rPr>
          <w:strike/>
        </w:rPr>
        <w:t xml:space="preserve">[Washington state liquor and cannabis]</w:t>
      </w:r>
      <w:r>
        <w:t>))</w:t>
      </w:r>
      <w:r>
        <w:rPr/>
        <w:t xml:space="preserve"> </w:t>
      </w:r>
      <w:r>
        <w:rPr>
          <w:u w:val="single"/>
        </w:rPr>
        <w:t xml:space="preserve">Washington state liquor and cannabis</w:t>
      </w:r>
      <w:r>
        <w:rPr/>
        <w:t xml:space="preserve"> board before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133 s 1</w:t>
      </w:r>
      <w:r>
        <w:rPr/>
        <w:t xml:space="preserve"> (uncodified) is amended to read as follows:</w:t>
      </w:r>
    </w:p>
    <w:p>
      <w:pPr>
        <w:spacing w:before="0" w:after="0" w:line="408" w:lineRule="exact"/>
        <w:ind w:left="0" w:right="0" w:firstLine="576"/>
        <w:jc w:val="left"/>
      </w:pPr>
      <w:r>
        <w:rPr/>
        <w:t xml:space="preserve">The legislature finds that recent reports of lung illnesses associated with vapor products demand serious attention by the state in the interest of protecting public health and preventing youth access. While state law grants the liquor and cannabis board broad authority to regulate vapor products containing </w:t>
      </w:r>
      <w:r>
        <w:t>((</w:t>
      </w:r>
      <w:r>
        <w:rPr>
          <w:strike/>
        </w:rPr>
        <w:t xml:space="preserve">marijuana [cannabis]</w:t>
      </w:r>
      <w:r>
        <w:t>))</w:t>
      </w:r>
      <w:r>
        <w:rPr/>
        <w:t xml:space="preserve"> </w:t>
      </w:r>
      <w:r>
        <w:rPr>
          <w:u w:val="single"/>
        </w:rPr>
        <w:t xml:space="preserve">cannabis</w:t>
      </w:r>
      <w:r>
        <w:rPr/>
        <w:t xml:space="preserve">, the legislature finds that risks to public health and youth access can be mitigated by clarifying that the board is granted specific authority to prohibit the use of any additive, solvent, ingredient, or compound in </w:t>
      </w:r>
      <w:r>
        <w:t>((</w:t>
      </w:r>
      <w:r>
        <w:rPr>
          <w:strike/>
        </w:rPr>
        <w:t xml:space="preserve">marijuana [cannabis]</w:t>
      </w:r>
      <w:r>
        <w:t>))</w:t>
      </w:r>
      <w:r>
        <w:rPr/>
        <w:t xml:space="preserve"> </w:t>
      </w:r>
      <w:r>
        <w:rPr>
          <w:u w:val="single"/>
        </w:rPr>
        <w:t xml:space="preserve">cannabis</w:t>
      </w:r>
      <w:r>
        <w:rPr/>
        <w:t xml:space="preserve"> vapor product production and processing and to prohibit any device used in conjunction with a </w:t>
      </w:r>
      <w:r>
        <w:t>((</w:t>
      </w:r>
      <w:r>
        <w:rPr>
          <w:strike/>
        </w:rPr>
        <w:t xml:space="preserve">marijuana [cannabis]</w:t>
      </w:r>
      <w:r>
        <w:t>))</w:t>
      </w:r>
      <w:r>
        <w:rPr/>
        <w:t xml:space="preserve"> </w:t>
      </w:r>
      <w:r>
        <w:rPr>
          <w:u w:val="single"/>
        </w:rPr>
        <w:t xml:space="preserve">cannabis</w:t>
      </w:r>
      <w:r>
        <w:rPr/>
        <w:t xml:space="preserve"> vapor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393 s 1</w:t>
      </w:r>
      <w:r>
        <w:rPr/>
        <w:t xml:space="preserve"> (uncodified) is amended to read as follows:</w:t>
      </w:r>
    </w:p>
    <w:p>
      <w:pPr>
        <w:spacing w:before="0" w:after="0" w:line="408" w:lineRule="exact"/>
        <w:ind w:left="0" w:right="0" w:firstLine="576"/>
        <w:jc w:val="left"/>
      </w:pPr>
      <w:r>
        <w:rPr/>
        <w:t xml:space="preserve">The legislature intends to allow additional information on the labels and labeling of </w:t>
      </w:r>
      <w:r>
        <w:t>((</w:t>
      </w:r>
      <w:r>
        <w:rPr>
          <w:strike/>
        </w:rPr>
        <w:t xml:space="preserve">marijuana [cannabis]</w:t>
      </w:r>
      <w:r>
        <w:t>))</w:t>
      </w:r>
      <w:r>
        <w:rPr/>
        <w:t xml:space="preserve"> </w:t>
      </w:r>
      <w:r>
        <w:rPr>
          <w:u w:val="single"/>
        </w:rPr>
        <w:t xml:space="preserve">cannabis</w:t>
      </w:r>
      <w:r>
        <w:rPr/>
        <w:t xml:space="preserve"> products to assist consumers in making purchases of these products.</w:t>
      </w:r>
    </w:p>
    <w:p>
      <w:pPr>
        <w:spacing w:before="0" w:after="0" w:line="408" w:lineRule="exact"/>
        <w:ind w:left="0" w:right="0" w:firstLine="576"/>
        <w:jc w:val="left"/>
      </w:pPr>
      <w:r>
        <w:rPr/>
        <w:t xml:space="preserve">The legislature declares that labels and labeling should not make any disease claim indicating the product is intended for use in the diagnosis, treatment, cure, or prevention of any disease.</w:t>
      </w:r>
    </w:p>
    <w:p>
      <w:pPr>
        <w:spacing w:before="0" w:after="0" w:line="408" w:lineRule="exact"/>
        <w:ind w:left="0" w:right="0" w:firstLine="576"/>
        <w:jc w:val="left"/>
      </w:pPr>
      <w:r>
        <w:rPr/>
        <w:t xml:space="preserve">The legislature recognizes that it may be useful for a label or labeling to describe the intended role of a </w:t>
      </w:r>
      <w:r>
        <w:t>((</w:t>
      </w:r>
      <w:r>
        <w:rPr>
          <w:strike/>
        </w:rPr>
        <w:t xml:space="preserve">marijuana [cannabis]</w:t>
      </w:r>
      <w:r>
        <w:t>))</w:t>
      </w:r>
      <w:r>
        <w:rPr/>
        <w:t xml:space="preserve"> </w:t>
      </w:r>
      <w:r>
        <w:rPr>
          <w:u w:val="single"/>
        </w:rPr>
        <w:t xml:space="preserve">cannabis</w:t>
      </w:r>
      <w:r>
        <w:rPr/>
        <w:t xml:space="preserve"> product that contains nutrients or other dietary ingredients, including herbs and other botanicals, to maintain a structure or function of the body, or characterize the documented mechanism by which the product acts to maintain such structure or function, provided that the claim is truthful and not misleading.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2007 c 371 s 1</w:t>
      </w:r>
      <w:r>
        <w:rPr/>
        <w:t xml:space="preserve"> (uncodified) is amended to read as follows:</w:t>
      </w:r>
    </w:p>
    <w:p>
      <w:pPr>
        <w:spacing w:before="0" w:after="0" w:line="408" w:lineRule="exact"/>
        <w:ind w:left="0" w:right="0" w:firstLine="576"/>
        <w:jc w:val="left"/>
      </w:pPr>
      <w:r>
        <w:rPr/>
        <w:t xml:space="preserve">The legislature intends to clarify the law on medical </w:t>
      </w:r>
      <w:r>
        <w:t>((</w:t>
      </w:r>
      <w:r>
        <w:rPr>
          <w:strike/>
        </w:rPr>
        <w:t xml:space="preserve">marijuana [cannabis]</w:t>
      </w:r>
      <w:r>
        <w:t>))</w:t>
      </w:r>
      <w:r>
        <w:rPr/>
        <w:t xml:space="preserve"> </w:t>
      </w:r>
      <w:r>
        <w:rPr>
          <w:u w:val="single"/>
        </w:rPr>
        <w:t xml:space="preserve">cannabis</w:t>
      </w:r>
      <w:r>
        <w:rPr/>
        <w:t xml:space="preserve"> so that the lawful use of this substance is not impaired and medical practitioners are able to exercise their best professional judgment in the delivery of medical treatment, qualifying patients may fully participate in the medical use of </w:t>
      </w:r>
      <w:r>
        <w:t>((</w:t>
      </w:r>
      <w:r>
        <w:rPr>
          <w:strike/>
        </w:rPr>
        <w:t xml:space="preserve">marijuana [cannabis]</w:t>
      </w:r>
      <w:r>
        <w:t>))</w:t>
      </w:r>
      <w:r>
        <w:rPr/>
        <w:t xml:space="preserve"> </w:t>
      </w:r>
      <w:r>
        <w:rPr>
          <w:u w:val="single"/>
        </w:rPr>
        <w:t xml:space="preserve">cannabis</w:t>
      </w:r>
      <w:r>
        <w:rPr/>
        <w:t xml:space="preserve">, and designated providers may assist patients in the manner provided by this act without fear of state criminal prosecution. This act is also intended to provide clarification to law enforcement and to all participants in the judicial system.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NURSING TERMINOLOGY 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18</w:t>
      </w:r>
      <w:r>
        <w:rPr/>
        <w:t xml:space="preserve">.</w:t>
      </w:r>
      <w:r>
        <w:t xml:space="preserve">20</w:t>
      </w:r>
      <w:r>
        <w:rPr/>
        <w:t xml:space="preserve">.</w:t>
      </w:r>
      <w:r>
        <w:t xml:space="preserve">230</w:t>
      </w:r>
      <w:r>
        <w:rPr/>
        <w:t xml:space="preserve"> and 2012 c 10 s 15 are each amended to read as follows:</w:t>
      </w:r>
    </w:p>
    <w:p>
      <w:pPr>
        <w:spacing w:before="0" w:after="0" w:line="408" w:lineRule="exact"/>
        <w:ind w:left="0" w:right="0" w:firstLine="576"/>
        <w:jc w:val="left"/>
      </w:pPr>
      <w:r>
        <w:rPr/>
        <w:t xml:space="preserve">(1) The department of social and health services shall review, in coordination with the department of health, the </w:t>
      </w:r>
      <w:r>
        <w:t>((</w:t>
      </w:r>
      <w:r>
        <w:rPr>
          <w:strike/>
        </w:rPr>
        <w:t xml:space="preserve">nursing care quality assurance commission</w:t>
      </w:r>
      <w:r>
        <w:t>))</w:t>
      </w:r>
      <w:r>
        <w:rPr/>
        <w:t xml:space="preserve"> </w:t>
      </w:r>
      <w:r>
        <w:rPr>
          <w:u w:val="single"/>
        </w:rPr>
        <w:t xml:space="preserve">state board of nursing</w:t>
      </w:r>
      <w:r>
        <w:rPr/>
        <w:t xml:space="preserve">, adult family home providers, assisted living facility providers, in-home personal care providers, and long-term care consumers and advocates, training standards for administrators and resident caregiving staff. Any proposed enhancements shall be consistent with this section, shall take into account and not duplicate other training requirements applicable to assisted living facilities and staff, and shall be developed with the input of assisted living facility and resident representatives, health care professionals, and other vested interest groups. Training standards and the delivery system shall be relevant to the needs of residents served by the assisted living facility and recipients of long-term in-home personal care services and shall be sufficient to ensure that administrators and caregiving staff have the skills and knowledge necessary to provide high quality, appropriate care.</w:t>
      </w:r>
    </w:p>
    <w:p>
      <w:pPr>
        <w:spacing w:before="0" w:after="0" w:line="408" w:lineRule="exact"/>
        <w:ind w:left="0" w:right="0" w:firstLine="576"/>
        <w:jc w:val="left"/>
      </w:pPr>
      <w:r>
        <w:rPr/>
        <w:t xml:space="preserve">(2) The recommendations on training standards and the delivery system developed under subsection (1) of this section shall be based on a review and consideration of the following: Quality of care; availability of training; affordability, including the training costs incurred by the department of social and health services and private providers; portability of existing training requirements; competency testing; practical and clinical coursework; methods of delivery of training; standards for management and caregiving staff training; and necessary enhancements for special needs populations and resident rights training. Residents with special needs include, but are not limited to, residents with a diagnosis of mental illness, dementia, or developmental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032</w:t>
      </w:r>
      <w:r>
        <w:rPr/>
        <w:t xml:space="preserve"> and 1994 sp.s. c 9 s 704 are each amended to read as follows:</w:t>
      </w:r>
    </w:p>
    <w:p>
      <w:pPr>
        <w:spacing w:before="0" w:after="0" w:line="408" w:lineRule="exact"/>
        <w:ind w:left="0" w:right="0" w:firstLine="576"/>
        <w:jc w:val="left"/>
      </w:pPr>
      <w:r>
        <w:rPr/>
        <w:t xml:space="preserve">Registered nurses and nurse midwives certified by the </w:t>
      </w:r>
      <w:r>
        <w:t>((</w:t>
      </w:r>
      <w:r>
        <w:rPr>
          <w:strike/>
        </w:rPr>
        <w:t xml:space="preserve">nursing care quality assurance commission</w:t>
      </w:r>
      <w:r>
        <w:t>))</w:t>
      </w:r>
      <w:r>
        <w:rPr/>
        <w:t xml:space="preserve"> </w:t>
      </w:r>
      <w:r>
        <w:rPr>
          <w:u w:val="single"/>
        </w:rPr>
        <w:t xml:space="preserve">state board of nursing</w:t>
      </w:r>
      <w:r>
        <w:rPr/>
        <w:t xml:space="preserve"> under chapter 18.79 RCW shall be exempt from the requirements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010</w:t>
      </w:r>
      <w:r>
        <w:rPr/>
        <w:t xml:space="preserve"> and 1994 sp.s. c 9 s 401 are each amended to read as follows:</w:t>
      </w:r>
    </w:p>
    <w:p>
      <w:pPr>
        <w:spacing w:before="0" w:after="0" w:line="408" w:lineRule="exact"/>
        <w:ind w:left="0" w:right="0" w:firstLine="576"/>
        <w:jc w:val="left"/>
      </w:pPr>
      <w:r>
        <w:rPr/>
        <w:t xml:space="preserve">It is the purpose of the </w:t>
      </w:r>
      <w:r>
        <w:t>((</w:t>
      </w:r>
      <w:r>
        <w:rPr>
          <w:strike/>
        </w:rPr>
        <w:t xml:space="preserve">nursing care quality assurance commission</w:t>
      </w:r>
      <w:r>
        <w:t>))</w:t>
      </w:r>
      <w:r>
        <w:rPr/>
        <w:t xml:space="preserve"> </w:t>
      </w:r>
      <w:r>
        <w:rPr>
          <w:u w:val="single"/>
        </w:rPr>
        <w:t xml:space="preserve">state board of nursing</w:t>
      </w:r>
      <w:r>
        <w:rPr/>
        <w:t xml:space="preserve"> to regulate the competency and quality of professional health care providers under its jurisdiction by establishing, monitoring, and enforcing qualifications for licensing, consistent standards of practice, continuing competency mechanisms, and discipline. Rules, policies, and procedures developed by the </w:t>
      </w:r>
      <w:r>
        <w:t>((</w:t>
      </w:r>
      <w:r>
        <w:rPr>
          <w:strike/>
        </w:rPr>
        <w:t xml:space="preserve">commission</w:t>
      </w:r>
      <w:r>
        <w:t>))</w:t>
      </w:r>
      <w:r>
        <w:rPr/>
        <w:t xml:space="preserve"> </w:t>
      </w:r>
      <w:r>
        <w:rPr>
          <w:u w:val="single"/>
        </w:rPr>
        <w:t xml:space="preserve">board</w:t>
      </w:r>
      <w:r>
        <w:rPr/>
        <w:t xml:space="preserve"> must promote the delivery of quality health care to the residents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040</w:t>
      </w:r>
      <w:r>
        <w:rPr/>
        <w:t xml:space="preserve"> and 2020 c 80 s 15 are each amended to read as follows:</w:t>
      </w:r>
    </w:p>
    <w:p>
      <w:pPr>
        <w:spacing w:before="0" w:after="0" w:line="408" w:lineRule="exact"/>
        <w:ind w:left="0" w:right="0" w:firstLine="576"/>
        <w:jc w:val="left"/>
      </w:pPr>
      <w:r>
        <w:rPr/>
        <w:t xml:space="preserve">(1) "Registered nursing practice" means the performance of acts requiring substantial specialized knowledge, judgment, and skill based on the principles of the biological, physiological, behavioral, and sociological sciences in either:</w:t>
      </w:r>
    </w:p>
    <w:p>
      <w:pPr>
        <w:spacing w:before="0" w:after="0" w:line="408" w:lineRule="exact"/>
        <w:ind w:left="0" w:right="0" w:firstLine="576"/>
        <w:jc w:val="left"/>
      </w:pPr>
      <w:r>
        <w:rPr/>
        <w:t xml:space="preserve">(a) The observation, assessment, diagnosis, care or counsel, and health teaching of individuals with illnesses, injuries, or disabilities, or in the maintenance of health or prevention of illness of others;</w:t>
      </w:r>
    </w:p>
    <w:p>
      <w:pPr>
        <w:spacing w:before="0" w:after="0" w:line="408" w:lineRule="exact"/>
        <w:ind w:left="0" w:right="0" w:firstLine="576"/>
        <w:jc w:val="left"/>
      </w:pPr>
      <w:r>
        <w:rPr/>
        <w:t xml:space="preserve">(b) The performance of such additional acts requiring education and training and that are recognized by the medical and nursing professions as proper and recognized by the </w:t>
      </w:r>
      <w:r>
        <w:t>((</w:t>
      </w:r>
      <w:r>
        <w:rPr>
          <w:strike/>
        </w:rPr>
        <w:t xml:space="preserve">commission</w:t>
      </w:r>
      <w:r>
        <w:t>))</w:t>
      </w:r>
      <w:r>
        <w:rPr/>
        <w:t xml:space="preserve"> </w:t>
      </w:r>
      <w:r>
        <w:rPr>
          <w:u w:val="single"/>
        </w:rPr>
        <w:t xml:space="preserve">board</w:t>
      </w:r>
      <w:r>
        <w:rPr/>
        <w:t xml:space="preserve"> to be performed by registered nurses licensed under this chapter and that are authorized by the </w:t>
      </w:r>
      <w:r>
        <w:t>((</w:t>
      </w:r>
      <w:r>
        <w:rPr>
          <w:strike/>
        </w:rPr>
        <w:t xml:space="preserve">commission</w:t>
      </w:r>
      <w:r>
        <w:t>))</w:t>
      </w:r>
      <w:r>
        <w:rPr/>
        <w:t xml:space="preserve"> </w:t>
      </w:r>
      <w:r>
        <w:rPr>
          <w:u w:val="single"/>
        </w:rPr>
        <w:t xml:space="preserve">board</w:t>
      </w:r>
      <w:r>
        <w:rPr/>
        <w:t xml:space="preserve"> through its rules;</w:t>
      </w:r>
    </w:p>
    <w:p>
      <w:pPr>
        <w:spacing w:before="0" w:after="0" w:line="408" w:lineRule="exact"/>
        <w:ind w:left="0" w:right="0" w:firstLine="576"/>
        <w:jc w:val="left"/>
      </w:pPr>
      <w:r>
        <w:rPr/>
        <w:t xml:space="preserve">(c) The administration, supervision, delegation, and evaluation of nursing practice. However, nothing in this subsection affects the authority of a hospital, hospital district, in-home service agency, community-based care setting, medical clinic, or office, concerning its administration and supervision;</w:t>
      </w:r>
    </w:p>
    <w:p>
      <w:pPr>
        <w:spacing w:before="0" w:after="0" w:line="408" w:lineRule="exact"/>
        <w:ind w:left="0" w:right="0" w:firstLine="576"/>
        <w:jc w:val="left"/>
      </w:pPr>
      <w:r>
        <w:rPr/>
        <w:t xml:space="preserve">(d) The teaching of nursing;</w:t>
      </w:r>
    </w:p>
    <w:p>
      <w:pPr>
        <w:spacing w:before="0" w:after="0" w:line="408" w:lineRule="exact"/>
        <w:ind w:left="0" w:right="0" w:firstLine="576"/>
        <w:jc w:val="left"/>
      </w:pPr>
      <w:r>
        <w:rPr/>
        <w:t xml:space="preserve">(e) The executing of medical regimen as prescribed by a licensed physician and surgeon, dentist, osteopathic physician and surgeon, podiatric physician and surgeon, physician assistant, or advanced registered nurse practitioner, or as directed by a licensed midwife within his or her scope of practice.</w:t>
      </w:r>
    </w:p>
    <w:p>
      <w:pPr>
        <w:spacing w:before="0" w:after="0" w:line="408" w:lineRule="exact"/>
        <w:ind w:left="0" w:right="0" w:firstLine="576"/>
        <w:jc w:val="left"/>
      </w:pPr>
      <w:r>
        <w:rPr/>
        <w:t xml:space="preserve">(2) 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(3) This section does not prohibit (a) the nursing care of the sick, without compensation, by an unlicensed person who does not hold himself or herself out to be a registered nurse, (b) the practice of licensed practical nursing by a licensed practical nurse, or (c) the practice of a nursing assistant, providing delegated nursing tasks under chapter 18.88A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050</w:t>
      </w:r>
      <w:r>
        <w:rPr/>
        <w:t xml:space="preserve"> and 2000 c 64 s 2 are each amended to read as follows:</w:t>
      </w:r>
    </w:p>
    <w:p>
      <w:pPr>
        <w:spacing w:before="0" w:after="0" w:line="408" w:lineRule="exact"/>
        <w:ind w:left="0" w:right="0" w:firstLine="576"/>
        <w:jc w:val="left"/>
      </w:pPr>
      <w:r>
        <w:rPr/>
        <w:t xml:space="preserve">"Advanced registered nursing practice" means the performance of the acts of a registered nurse and the performance of an expanded role in providing health care services as recognized by the medical and nursing professions, the scope of which is defined by rule by the </w:t>
      </w:r>
      <w:r>
        <w:t>((</w:t>
      </w:r>
      <w:r>
        <w:rPr>
          <w:strike/>
        </w:rPr>
        <w:t xml:space="preserve">commission</w:t>
      </w:r>
      <w:r>
        <w:t>))</w:t>
      </w:r>
      <w:r>
        <w:rPr/>
        <w:t xml:space="preserve"> </w:t>
      </w:r>
      <w:r>
        <w:rPr>
          <w:u w:val="single"/>
        </w:rPr>
        <w:t xml:space="preserve">board</w:t>
      </w:r>
      <w:r>
        <w:rPr/>
        <w:t xml:space="preserve">. Upon approval by the </w:t>
      </w:r>
      <w:r>
        <w:t>((</w:t>
      </w:r>
      <w:r>
        <w:rPr>
          <w:strike/>
        </w:rPr>
        <w:t xml:space="preserve">commission</w:t>
      </w:r>
      <w:r>
        <w:t>))</w:t>
      </w:r>
      <w:r>
        <w:rPr/>
        <w:t xml:space="preserve"> </w:t>
      </w:r>
      <w:r>
        <w:rPr>
          <w:u w:val="single"/>
        </w:rPr>
        <w:t xml:space="preserve">board</w:t>
      </w:r>
      <w:r>
        <w:rPr/>
        <w:t xml:space="preserve">, an advanced registered nurse practitioner may prescribe legend drugs and controlled substances contained in Schedule V of the Uniform Controlled Substances Act, chapter 69.50 RCW, and Schedules II through IV subject to RCW 18.79.240(1) (r) or (s).</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(1) the nursing care of the sick, without compensation, by an unlicensed person who does not hold himself or herself out to be an advanced registered nurse practitioner, or (2) the practice of registered nursing by a licensed registered nurse or the practice of licensed practical nursing by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2022 c 240 s 32 are each amended to read as follows:</w:t>
      </w:r>
    </w:p>
    <w:p>
      <w:pPr>
        <w:spacing w:before="0" w:after="0" w:line="408" w:lineRule="exact"/>
        <w:ind w:left="0" w:right="0" w:firstLine="576"/>
        <w:jc w:val="left"/>
      </w:pPr>
      <w:r>
        <w:rPr/>
        <w:t xml:space="preserve">(1) The state </w:t>
      </w:r>
      <w:r>
        <w:t>((</w:t>
      </w:r>
      <w:r>
        <w:rPr>
          <w:strike/>
        </w:rPr>
        <w:t xml:space="preserve">nursing care quality assurance commission</w:t>
      </w:r>
      <w:r>
        <w:t>))</w:t>
      </w:r>
      <w:r>
        <w:rPr/>
        <w:t xml:space="preserve"> </w:t>
      </w:r>
      <w:r>
        <w:rPr>
          <w:u w:val="single"/>
        </w:rPr>
        <w:t xml:space="preserve">board of nursing</w:t>
      </w:r>
      <w:r>
        <w:rPr/>
        <w:t xml:space="preserve"> is established, consisting of fifteen members to be appointed by the governor to four-year terms. The governor shall consider nursing members who are recommended for appointment by the appropriate professional associations in the state. No person may serve as a member of the </w:t>
      </w:r>
      <w:r>
        <w:t>((</w:t>
      </w:r>
      <w:r>
        <w:rPr>
          <w:strike/>
        </w:rPr>
        <w:t xml:space="preserve">commission</w:t>
      </w:r>
      <w:r>
        <w:t>))</w:t>
      </w:r>
      <w:r>
        <w:rPr/>
        <w:t xml:space="preserve"> </w:t>
      </w:r>
      <w:r>
        <w:rPr>
          <w:u w:val="single"/>
        </w:rPr>
        <w:t xml:space="preserve">board</w:t>
      </w:r>
      <w:r>
        <w:rPr/>
        <w:t xml:space="preserve"> for more than two consecutive full terms.</w:t>
      </w:r>
    </w:p>
    <w:p>
      <w:pPr>
        <w:spacing w:before="0" w:after="0" w:line="408" w:lineRule="exact"/>
        <w:ind w:left="0" w:right="0" w:firstLine="576"/>
        <w:jc w:val="left"/>
      </w:pPr>
      <w:r>
        <w:rPr/>
        <w:t xml:space="preserve">(2) There must be seven registered nurse members, two advanced registered nurse practitioner members, three licensed practical nurse members, and three public members on the </w:t>
      </w:r>
      <w:r>
        <w:t>((</w:t>
      </w:r>
      <w:r>
        <w:rPr>
          <w:strike/>
        </w:rPr>
        <w:t xml:space="preserve">commission</w:t>
      </w:r>
      <w:r>
        <w:t>))</w:t>
      </w:r>
      <w:r>
        <w:rPr/>
        <w:t xml:space="preserve"> </w:t>
      </w:r>
      <w:r>
        <w:rPr>
          <w:u w:val="single"/>
        </w:rPr>
        <w:t xml:space="preserve">board</w:t>
      </w:r>
      <w:r>
        <w:rPr/>
        <w:t xml:space="preserve">. Each member of the </w:t>
      </w:r>
      <w:r>
        <w:t>((</w:t>
      </w:r>
      <w:r>
        <w:rPr>
          <w:strike/>
        </w:rPr>
        <w:t xml:space="preserve">commission</w:t>
      </w:r>
      <w:r>
        <w:t>))</w:t>
      </w:r>
      <w:r>
        <w:rPr/>
        <w:t xml:space="preserve"> </w:t>
      </w:r>
      <w:r>
        <w:rPr>
          <w:u w:val="single"/>
        </w:rPr>
        <w:t xml:space="preserve">board</w:t>
      </w:r>
      <w:r>
        <w:rPr/>
        <w:t xml:space="preserve"> must be a resident of this state.</w:t>
      </w:r>
    </w:p>
    <w:p>
      <w:pPr>
        <w:spacing w:before="0" w:after="0" w:line="408" w:lineRule="exact"/>
        <w:ind w:left="0" w:right="0" w:firstLine="576"/>
        <w:jc w:val="left"/>
      </w:pPr>
      <w:r>
        <w:rPr/>
        <w:t xml:space="preserve">(3)(a) Registered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registered nurse practitioner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advanced registered nurse practitioners under this chapter; and</w:t>
      </w:r>
    </w:p>
    <w:p>
      <w:pPr>
        <w:spacing w:before="0" w:after="0" w:line="408" w:lineRule="exact"/>
        <w:ind w:left="0" w:right="0" w:firstLine="576"/>
        <w:jc w:val="left"/>
      </w:pPr>
      <w:r>
        <w:rPr/>
        <w:t xml:space="preserve">(b) Have had at least three years' experience in the active practice of advanced registered nursing and have been engaged in that practice within two years of appointment.</w:t>
      </w:r>
    </w:p>
    <w:p>
      <w:pPr>
        <w:spacing w:before="0" w:after="0" w:line="408" w:lineRule="exact"/>
        <w:ind w:left="0" w:right="0" w:firstLine="576"/>
        <w:jc w:val="left"/>
      </w:pPr>
      <w:r>
        <w:rPr/>
        <w:t xml:space="preserve">(5) Licensed practical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w:t>
      </w:r>
      <w:r>
        <w:t>((</w:t>
      </w:r>
      <w:r>
        <w:rPr>
          <w:strike/>
        </w:rPr>
        <w:t xml:space="preserve">commission</w:t>
      </w:r>
      <w:r>
        <w:t>))</w:t>
      </w:r>
      <w:r>
        <w:rPr/>
        <w:t xml:space="preserve"> </w:t>
      </w:r>
      <w:r>
        <w:rPr>
          <w:u w:val="single"/>
        </w:rPr>
        <w:t xml:space="preserve">board</w:t>
      </w:r>
      <w:r>
        <w:rPr/>
        <w:t xml:space="preserve"> may not be a member of any other health care licensing board or commission, or have a fiduciary obligation to a facility rendering health services regulated by the </w:t>
      </w:r>
      <w:r>
        <w:t>((</w:t>
      </w:r>
      <w:r>
        <w:rPr>
          <w:strike/>
        </w:rPr>
        <w:t xml:space="preserve">commission</w:t>
      </w:r>
      <w:r>
        <w:t>))</w:t>
      </w:r>
      <w:r>
        <w:rPr/>
        <w:t xml:space="preserve"> </w:t>
      </w:r>
      <w:r>
        <w:rPr>
          <w:u w:val="single"/>
        </w:rPr>
        <w:t xml:space="preserve">board</w:t>
      </w:r>
      <w:r>
        <w:rPr/>
        <w:t xml:space="preserve">, or have a material or financial interest in the rendering of health services regulated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In appointing the initial members of the </w:t>
      </w:r>
      <w:r>
        <w:t>((</w:t>
      </w:r>
      <w:r>
        <w:rPr>
          <w:strike/>
        </w:rPr>
        <w:t xml:space="preserve">commission</w:t>
      </w:r>
      <w:r>
        <w:t>))</w:t>
      </w:r>
      <w:r>
        <w:rPr/>
        <w:t xml:space="preserve"> </w:t>
      </w:r>
      <w:r>
        <w:rPr>
          <w:u w:val="single"/>
        </w:rPr>
        <w:t xml:space="preserve">board</w:t>
      </w:r>
      <w:r>
        <w:rPr/>
        <w:t xml:space="preserve">, it is the intent of the legislature that, to the extent possible, the governor appoint the existing members of the board of nursing and the board of practical nursing repealed under chapter 9, Laws of 1994 sp. sess. The governor may appoint initial members of the </w:t>
      </w:r>
      <w:r>
        <w:t>((</w:t>
      </w:r>
      <w:r>
        <w:rPr>
          <w:strike/>
        </w:rPr>
        <w:t xml:space="preserve">commission</w:t>
      </w:r>
      <w:r>
        <w:t>))</w:t>
      </w:r>
      <w:r>
        <w:rPr/>
        <w:t xml:space="preserve"> </w:t>
      </w:r>
      <w:r>
        <w:rPr>
          <w:u w:val="single"/>
        </w:rPr>
        <w:t xml:space="preserve">board</w:t>
      </w:r>
      <w:r>
        <w:rPr/>
        <w:t xml:space="preserve"> to staggered terms of from one to four years. Thereafter, all members shall be appointed to full four-year terms. Members of the </w:t>
      </w:r>
      <w:r>
        <w:t>((</w:t>
      </w:r>
      <w:r>
        <w:rPr>
          <w:strike/>
        </w:rPr>
        <w:t xml:space="preserve">commission</w:t>
      </w:r>
      <w:r>
        <w:t>))</w:t>
      </w:r>
      <w:r>
        <w:rPr/>
        <w:t xml:space="preserve"> </w:t>
      </w:r>
      <w:r>
        <w:rPr>
          <w:u w:val="single"/>
        </w:rPr>
        <w:t xml:space="preserve">board</w:t>
      </w:r>
      <w:r>
        <w:rPr/>
        <w:t xml:space="preserve">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080</w:t>
      </w:r>
      <w:r>
        <w:rPr/>
        <w:t xml:space="preserve"> and 1994 sp.s. c 9 s 408 are each amended to read as follows:</w:t>
      </w:r>
    </w:p>
    <w:p>
      <w:pPr>
        <w:spacing w:before="0" w:after="0" w:line="408" w:lineRule="exact"/>
        <w:ind w:left="0" w:right="0" w:firstLine="576"/>
        <w:jc w:val="left"/>
      </w:pPr>
      <w:r>
        <w:rPr/>
        <w:t xml:space="preserve">The governor may remove a member of the </w:t>
      </w:r>
      <w:r>
        <w:t>((</w:t>
      </w:r>
      <w:r>
        <w:rPr>
          <w:strike/>
        </w:rPr>
        <w:t xml:space="preserve">commission</w:t>
      </w:r>
      <w:r>
        <w:t>))</w:t>
      </w:r>
      <w:r>
        <w:rPr/>
        <w:t xml:space="preserve"> </w:t>
      </w:r>
      <w:r>
        <w:rPr>
          <w:u w:val="single"/>
        </w:rPr>
        <w:t xml:space="preserve">board</w:t>
      </w:r>
      <w:r>
        <w:rPr/>
        <w:t xml:space="preserve"> for neglect of duty, misconduct, malfeasance or misfeasance in office, or for incompetency or unprofessional conduct as defined in chapter 18.130 RCW. Whenever the governor is satisfied that a member of the </w:t>
      </w:r>
      <w:r>
        <w:t>((</w:t>
      </w:r>
      <w:r>
        <w:rPr>
          <w:strike/>
        </w:rPr>
        <w:t xml:space="preserve">commission</w:t>
      </w:r>
      <w:r>
        <w:t>))</w:t>
      </w:r>
      <w:r>
        <w:rPr/>
        <w:t xml:space="preserve"> </w:t>
      </w:r>
      <w:r>
        <w:rPr>
          <w:u w:val="single"/>
        </w:rPr>
        <w:t xml:space="preserve">board</w:t>
      </w:r>
      <w:r>
        <w:rPr/>
        <w:t xml:space="preserve"> has been guilty of neglect of duty, misconduct, malfeasance or misfeasance in office, or of incompetency or unprofessional conduct, the governor shall file with the secretary of state a statement of the causes for and the order of removal from office, and the secretary shall forthwith send a certified copy of the statement of causes and order of removal to the last known post office address of the member. If a vacancy occurs on the </w:t>
      </w:r>
      <w:r>
        <w:t>((</w:t>
      </w:r>
      <w:r>
        <w:rPr>
          <w:strike/>
        </w:rPr>
        <w:t xml:space="preserve">commission</w:t>
      </w:r>
      <w:r>
        <w:t>))</w:t>
      </w:r>
      <w:r>
        <w:rPr/>
        <w:t xml:space="preserve"> </w:t>
      </w:r>
      <w:r>
        <w:rPr>
          <w:u w:val="single"/>
        </w:rPr>
        <w:t xml:space="preserve">board</w:t>
      </w:r>
      <w:r>
        <w:rPr/>
        <w:t xml:space="preserve">, the governor shall appoint a replacement member to fill the remainder of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090</w:t>
      </w:r>
      <w:r>
        <w:rPr/>
        <w:t xml:space="preserve"> and 1999 c 366 s 5 are each amended to read as follows:</w:t>
      </w:r>
    </w:p>
    <w:p>
      <w:pPr>
        <w:spacing w:before="0" w:after="0" w:line="408" w:lineRule="exact"/>
        <w:ind w:left="0" w:right="0" w:firstLine="576"/>
        <w:jc w:val="left"/>
      </w:pPr>
      <w:r>
        <w:rPr/>
        <w:t xml:space="preserve">Each </w:t>
      </w:r>
      <w:r>
        <w:t>((</w:t>
      </w:r>
      <w:r>
        <w:rPr>
          <w:strike/>
        </w:rPr>
        <w:t xml:space="preserve">commission</w:t>
      </w:r>
      <w:r>
        <w:t>))</w:t>
      </w:r>
      <w:r>
        <w:rPr/>
        <w:t xml:space="preserve"> </w:t>
      </w:r>
      <w:r>
        <w:rPr>
          <w:u w:val="single"/>
        </w:rPr>
        <w:t xml:space="preserve">board</w:t>
      </w:r>
      <w:r>
        <w:rPr/>
        <w:t xml:space="preserve"> member shall be compensated in accordance with RCW 43.03.265 and shall be paid travel expenses when away from home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100</w:t>
      </w:r>
      <w:r>
        <w:rPr/>
        <w:t xml:space="preserve"> and 1994 sp.s. c 9 s 410 are each amended to read as follows:</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board</w:t>
      </w:r>
      <w:r>
        <w:rPr/>
        <w:t xml:space="preserve"> shall annually elect officers from among its members. The </w:t>
      </w:r>
      <w:r>
        <w:t>((</w:t>
      </w:r>
      <w:r>
        <w:rPr>
          <w:strike/>
        </w:rPr>
        <w:t xml:space="preserve">commission</w:t>
      </w:r>
      <w:r>
        <w:t>))</w:t>
      </w:r>
      <w:r>
        <w:rPr/>
        <w:t xml:space="preserve"> </w:t>
      </w:r>
      <w:r>
        <w:rPr>
          <w:u w:val="single"/>
        </w:rPr>
        <w:t xml:space="preserve">board</w:t>
      </w:r>
      <w:r>
        <w:rPr/>
        <w:t xml:space="preserve"> shall meet at least quarterly at times and places it designates. It shall hold such other meetings during the year as may be deemed necessary to transact its business. A majority of the </w:t>
      </w:r>
      <w:r>
        <w:t>((</w:t>
      </w:r>
      <w:r>
        <w:rPr>
          <w:strike/>
        </w:rPr>
        <w:t xml:space="preserve">commission</w:t>
      </w:r>
      <w:r>
        <w:t>))</w:t>
      </w:r>
      <w:r>
        <w:rPr/>
        <w:t xml:space="preserve"> </w:t>
      </w:r>
      <w:r>
        <w:rPr>
          <w:u w:val="single"/>
        </w:rPr>
        <w:t xml:space="preserve">board</w:t>
      </w:r>
      <w:r>
        <w:rPr/>
        <w:t xml:space="preserve"> members appointed and serving constitutes a quorum at a meeting. All meetings of the </w:t>
      </w:r>
      <w:r>
        <w:t>((</w:t>
      </w:r>
      <w:r>
        <w:rPr>
          <w:strike/>
        </w:rPr>
        <w:t xml:space="preserve">commission</w:t>
      </w:r>
      <w:r>
        <w:t>))</w:t>
      </w:r>
      <w:r>
        <w:rPr/>
        <w:t xml:space="preserve"> </w:t>
      </w:r>
      <w:r>
        <w:rPr>
          <w:u w:val="single"/>
        </w:rPr>
        <w:t xml:space="preserve">board</w:t>
      </w:r>
      <w:r>
        <w:rPr/>
        <w:t xml:space="preserve"> must be open and public, except that the </w:t>
      </w:r>
      <w:r>
        <w:t>((</w:t>
      </w:r>
      <w:r>
        <w:rPr>
          <w:strike/>
        </w:rPr>
        <w:t xml:space="preserve">commission</w:t>
      </w:r>
      <w:r>
        <w:t>))</w:t>
      </w:r>
      <w:r>
        <w:rPr/>
        <w:t xml:space="preserve"> </w:t>
      </w:r>
      <w:r>
        <w:rPr>
          <w:u w:val="single"/>
        </w:rPr>
        <w:t xml:space="preserve">board</w:t>
      </w:r>
      <w:r>
        <w:rPr/>
        <w:t xml:space="preserve"> may hold executive sessions to the extent permitted by chapter 42.30 RCW.</w:t>
      </w:r>
    </w:p>
    <w:p>
      <w:pPr>
        <w:spacing w:before="0" w:after="0" w:line="408" w:lineRule="exact"/>
        <w:ind w:left="0" w:right="0" w:firstLine="576"/>
        <w:jc w:val="left"/>
      </w:pPr>
      <w:r>
        <w:rPr/>
        <w:t xml:space="preserve">Carrying a motion or resolution, adopting a rule, or passing a measure requires the affirmative vote of a majority of a quorum of the </w:t>
      </w:r>
      <w:r>
        <w:t>((</w:t>
      </w:r>
      <w:r>
        <w:rPr>
          <w:strike/>
        </w:rPr>
        <w:t xml:space="preserve">commission</w:t>
      </w:r>
      <w:r>
        <w:t>))</w:t>
      </w:r>
      <w:r>
        <w:rPr/>
        <w:t xml:space="preserve"> </w:t>
      </w:r>
      <w:r>
        <w:rPr>
          <w:u w:val="single"/>
        </w:rPr>
        <w:t xml:space="preserve">board</w:t>
      </w:r>
      <w:r>
        <w:rPr/>
        <w:t xml:space="preserve">. The </w:t>
      </w:r>
      <w:r>
        <w:t>((</w:t>
      </w:r>
      <w:r>
        <w:rPr>
          <w:strike/>
        </w:rPr>
        <w:t xml:space="preserve">commission</w:t>
      </w:r>
      <w:r>
        <w:t>))</w:t>
      </w:r>
      <w:r>
        <w:rPr/>
        <w:t xml:space="preserve"> </w:t>
      </w:r>
      <w:r>
        <w:rPr>
          <w:u w:val="single"/>
        </w:rPr>
        <w:t xml:space="preserve">board</w:t>
      </w:r>
      <w:r>
        <w:rPr/>
        <w:t xml:space="preserve"> may appoint panels consisting of at least three members. A quorum for transaction of any business by a panel is a minimum of three members. A majority vote of a quorum of the panel is required to transact business delegated to it by the </w:t>
      </w:r>
      <w:r>
        <w:t>((</w:t>
      </w:r>
      <w:r>
        <w:rPr>
          <w:strike/>
        </w:rPr>
        <w:t xml:space="preserve">commission</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2023 c 126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keep a record of all of its proceedings and make such reports to the governor as may be required. The </w:t>
      </w:r>
      <w:r>
        <w:t>((</w:t>
      </w:r>
      <w:r>
        <w:rPr>
          <w:strike/>
        </w:rPr>
        <w:t xml:space="preserve">commission</w:t>
      </w:r>
      <w:r>
        <w:t>))</w:t>
      </w:r>
      <w:r>
        <w:rPr/>
        <w:t xml:space="preserve"> </w:t>
      </w:r>
      <w:r>
        <w:rPr>
          <w:u w:val="single"/>
        </w:rPr>
        <w:t xml:space="preserve">board</w:t>
      </w:r>
      <w:r>
        <w:rPr/>
        <w:t xml:space="preserve"> shall define by rules what constitutes specialized and advanced levels of nursing practice as recognized by the medical and nursing profession. The </w:t>
      </w:r>
      <w:r>
        <w:t>((</w:t>
      </w:r>
      <w:r>
        <w:rPr>
          <w:strike/>
        </w:rPr>
        <w:t xml:space="preserve">commission</w:t>
      </w:r>
      <w:r>
        <w:t>))</w:t>
      </w:r>
      <w:r>
        <w:rPr/>
        <w:t xml:space="preserve"> </w:t>
      </w:r>
      <w:r>
        <w:rPr>
          <w:u w:val="single"/>
        </w:rPr>
        <w:t xml:space="preserve">board</w:t>
      </w:r>
      <w:r>
        <w:rPr/>
        <w:t xml:space="preserve">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approve curricula and shall establish criteria for minimum standards for schools preparing persons for licensing as registered nurses, advanced registered nurse practitioners, and licensed practical nurses under this chapter. The </w:t>
      </w:r>
      <w:r>
        <w:t>((</w:t>
      </w:r>
      <w:r>
        <w:rPr>
          <w:strike/>
        </w:rPr>
        <w:t xml:space="preserve">commission</w:t>
      </w:r>
      <w:r>
        <w:t>))</w:t>
      </w:r>
      <w:r>
        <w:rPr/>
        <w:t xml:space="preserve"> </w:t>
      </w:r>
      <w:r>
        <w:rPr>
          <w:u w:val="single"/>
        </w:rPr>
        <w:t xml:space="preserve">board</w:t>
      </w:r>
      <w:r>
        <w:rPr/>
        <w:t xml:space="preserve"> shall approve such schools of nursing as meet the requirements of this chapter and the </w:t>
      </w:r>
      <w:r>
        <w:t>((</w:t>
      </w:r>
      <w:r>
        <w:rPr>
          <w:strike/>
        </w:rPr>
        <w:t xml:space="preserve">commission</w:t>
      </w:r>
      <w:r>
        <w:t>))</w:t>
      </w:r>
      <w:r>
        <w:rPr/>
        <w:t xml:space="preserve"> </w:t>
      </w:r>
      <w:r>
        <w:rPr>
          <w:u w:val="single"/>
        </w:rPr>
        <w:t xml:space="preserve">board</w:t>
      </w:r>
      <w:r>
        <w:rPr/>
        <w:t xml:space="preserve">, and the </w:t>
      </w:r>
      <w:r>
        <w:t>((</w:t>
      </w:r>
      <w:r>
        <w:rPr>
          <w:strike/>
        </w:rPr>
        <w:t xml:space="preserve">commission</w:t>
      </w:r>
      <w:r>
        <w:t>))</w:t>
      </w:r>
      <w:r>
        <w:rPr/>
        <w:t xml:space="preserve"> </w:t>
      </w:r>
      <w:r>
        <w:rPr>
          <w:u w:val="single"/>
        </w:rPr>
        <w:t xml:space="preserve">board</w:t>
      </w:r>
      <w:r>
        <w:rPr/>
        <w:t xml:space="preserve"> shall approve establishment of basic nursing education programs and shall establish criteria as to the need for and the size of a program and the type of program and the geographical location. The </w:t>
      </w:r>
      <w:r>
        <w:t>((</w:t>
      </w:r>
      <w:r>
        <w:rPr>
          <w:strike/>
        </w:rPr>
        <w:t xml:space="preserve">commission</w:t>
      </w:r>
      <w:r>
        <w:t>))</w:t>
      </w:r>
      <w:r>
        <w:rPr/>
        <w:t xml:space="preserve"> </w:t>
      </w:r>
      <w:r>
        <w:rPr>
          <w:u w:val="single"/>
        </w:rPr>
        <w:t xml:space="preserve">board</w:t>
      </w:r>
      <w:r>
        <w:rPr/>
        <w:t xml:space="preserve"> shall establish criteria for proof of reasonable currency of knowledge and skill as a basis for safe practice after three years' inactive or lapsed status. The </w:t>
      </w:r>
      <w:r>
        <w:t>((</w:t>
      </w:r>
      <w:r>
        <w:rPr>
          <w:strike/>
        </w:rPr>
        <w:t xml:space="preserve">commission</w:t>
      </w:r>
      <w:r>
        <w:t>))</w:t>
      </w:r>
      <w:r>
        <w:rPr/>
        <w:t xml:space="preserve"> </w:t>
      </w:r>
      <w:r>
        <w:rPr>
          <w:u w:val="single"/>
        </w:rPr>
        <w:t xml:space="preserve">board</w:t>
      </w:r>
      <w:r>
        <w:rPr/>
        <w:t xml:space="preserve"> shall establish criteria for licensing by endorsement. The </w:t>
      </w:r>
      <w:r>
        <w:t>((</w:t>
      </w:r>
      <w:r>
        <w:rPr>
          <w:strike/>
        </w:rPr>
        <w:t xml:space="preserve">commission</w:t>
      </w:r>
      <w:r>
        <w:t>))</w:t>
      </w:r>
      <w:r>
        <w:rPr/>
        <w:t xml:space="preserve"> </w:t>
      </w:r>
      <w:r>
        <w:rPr>
          <w:u w:val="single"/>
        </w:rPr>
        <w:t xml:space="preserve">board</w:t>
      </w:r>
      <w:r>
        <w:rPr/>
        <w:t xml:space="preserve"> shall determine examination requirements for applicants for licensing as registered nurses, advanced registered nurse practitioners, and licensed practical nurses under this chapter, and shall certify to the secretary for licensing duly qualified applicants. The </w:t>
      </w:r>
      <w:r>
        <w:t>((</w:t>
      </w:r>
      <w:r>
        <w:rPr>
          <w:strike/>
        </w:rPr>
        <w:t xml:space="preserve">commission</w:t>
      </w:r>
      <w:r>
        <w:t>))</w:t>
      </w:r>
      <w:r>
        <w:rPr/>
        <w:t xml:space="preserve"> </w:t>
      </w:r>
      <w:r>
        <w:rPr>
          <w:u w:val="single"/>
        </w:rPr>
        <w:t xml:space="preserve">board</w:t>
      </w:r>
      <w:r>
        <w:rPr/>
        <w:t xml:space="preserve"> shall adopt rules which allow for one hour of simulated learning to be counted as equivalent to two hours of clinical placement learning, with simulated learning accounting for up to a maximum of 50 percent of the required clinical hours.</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shall adopt rules on continuing competency. The rules must include exemptions from the continuing competency requirements for registered nurses seeking advanced nursing degrees. Nothing in this subsection prohibits the </w:t>
      </w:r>
      <w:r>
        <w:t>((</w:t>
      </w:r>
      <w:r>
        <w:rPr>
          <w:strike/>
        </w:rPr>
        <w:t xml:space="preserve">commission</w:t>
      </w:r>
      <w:r>
        <w:t>))</w:t>
      </w:r>
      <w:r>
        <w:rPr/>
        <w:t xml:space="preserve"> </w:t>
      </w:r>
      <w:r>
        <w:rPr>
          <w:u w:val="single"/>
        </w:rPr>
        <w:t xml:space="preserve">board</w:t>
      </w:r>
      <w:r>
        <w:rPr/>
        <w:t xml:space="preserve">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w:t>
      </w:r>
      <w:r>
        <w:t>((</w:t>
      </w:r>
      <w:r>
        <w:rPr>
          <w:strike/>
        </w:rPr>
        <w:t xml:space="preserve">commission</w:t>
      </w:r>
      <w:r>
        <w:t>))</w:t>
      </w:r>
      <w:r>
        <w:rPr/>
        <w:t xml:space="preserve"> </w:t>
      </w:r>
      <w:r>
        <w:rPr>
          <w:u w:val="single"/>
        </w:rPr>
        <w:t xml:space="preserve">board</w:t>
      </w:r>
      <w:r>
        <w:rPr/>
        <w:t xml:space="preserve"> shall adopt such rules under chapter 34.05 RCW as are necessary to fulfill the purposes of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w:t>
      </w:r>
      <w:r>
        <w:t>((</w:t>
      </w:r>
      <w:r>
        <w:rPr>
          <w:strike/>
        </w:rPr>
        <w:t xml:space="preserve">commission</w:t>
      </w:r>
      <w:r>
        <w:t>))</w:t>
      </w:r>
      <w:r>
        <w:rPr/>
        <w:t xml:space="preserve"> </w:t>
      </w:r>
      <w:r>
        <w:rPr>
          <w:u w:val="single"/>
        </w:rPr>
        <w:t xml:space="preserve">board</w:t>
      </w:r>
      <w:r>
        <w:rPr/>
        <w:t xml:space="preserve"> until the </w:t>
      </w:r>
      <w:r>
        <w:t>((</w:t>
      </w:r>
      <w:r>
        <w:rPr>
          <w:strike/>
        </w:rPr>
        <w:t xml:space="preserve">commission</w:t>
      </w:r>
      <w:r>
        <w:t>))</w:t>
      </w:r>
      <w:r>
        <w:rPr/>
        <w:t xml:space="preserve"> </w:t>
      </w:r>
      <w:r>
        <w:rPr>
          <w:u w:val="single"/>
        </w:rPr>
        <w:t xml:space="preserve">board</w:t>
      </w:r>
      <w:r>
        <w:rPr/>
        <w:t xml:space="preserve"> amends or rescinds those rules, regulations, decisions, orders, or policies.</w:t>
      </w:r>
    </w:p>
    <w:p>
      <w:pPr>
        <w:spacing w:before="0" w:after="0" w:line="408" w:lineRule="exact"/>
        <w:ind w:left="0" w:right="0" w:firstLine="576"/>
        <w:jc w:val="left"/>
      </w:pPr>
      <w:r>
        <w:rPr/>
        <w:t xml:space="preserve">(6) The members of the </w:t>
      </w:r>
      <w:r>
        <w:t>((</w:t>
      </w:r>
      <w:r>
        <w:rPr>
          <w:strike/>
        </w:rPr>
        <w:t xml:space="preserve">commission</w:t>
      </w:r>
      <w:r>
        <w:t>))</w:t>
      </w:r>
      <w:r>
        <w:rPr/>
        <w:t xml:space="preserve"> </w:t>
      </w:r>
      <w:r>
        <w:rPr>
          <w:u w:val="single"/>
        </w:rPr>
        <w:t xml:space="preserve">board</w:t>
      </w:r>
      <w:r>
        <w:rPr/>
        <w:t xml:space="preserve"> are immune from suit in an action, civil or criminal, based on its disciplinary proceedings or other official acts performed in good faith as members of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(7) Whenever the workload of the </w:t>
      </w:r>
      <w:r>
        <w:t>((</w:t>
      </w:r>
      <w:r>
        <w:rPr>
          <w:strike/>
        </w:rPr>
        <w:t xml:space="preserve">commission</w:t>
      </w:r>
      <w:r>
        <w:t>))</w:t>
      </w:r>
      <w:r>
        <w:rPr/>
        <w:t xml:space="preserve"> </w:t>
      </w:r>
      <w:r>
        <w:rPr>
          <w:u w:val="single"/>
        </w:rPr>
        <w:t xml:space="preserve">board</w:t>
      </w:r>
      <w:r>
        <w:rPr/>
        <w:t xml:space="preserve"> requires, the </w:t>
      </w:r>
      <w:r>
        <w:t>((</w:t>
      </w:r>
      <w:r>
        <w:rPr>
          <w:strike/>
        </w:rPr>
        <w:t xml:space="preserve">commission</w:t>
      </w:r>
      <w:r>
        <w:t>))</w:t>
      </w:r>
      <w:r>
        <w:rPr/>
        <w:t xml:space="preserve"> </w:t>
      </w:r>
      <w:r>
        <w:rPr>
          <w:u w:val="single"/>
        </w:rPr>
        <w:t xml:space="preserve">board</w:t>
      </w:r>
      <w:r>
        <w:rPr/>
        <w:t xml:space="preserve"> may request that the secretary appoint pro tempore members of the </w:t>
      </w:r>
      <w:r>
        <w:t>((</w:t>
      </w:r>
      <w:r>
        <w:rPr>
          <w:strike/>
        </w:rPr>
        <w:t xml:space="preserve">commission</w:t>
      </w:r>
      <w:r>
        <w:t>))</w:t>
      </w:r>
      <w:r>
        <w:rPr/>
        <w:t xml:space="preserve"> </w:t>
      </w:r>
      <w:r>
        <w:rPr>
          <w:u w:val="single"/>
        </w:rPr>
        <w:t xml:space="preserve">board</w:t>
      </w:r>
      <w:r>
        <w:rPr/>
        <w:t xml:space="preserve">. When serving, pro tempore members of the </w:t>
      </w:r>
      <w:r>
        <w:t>((</w:t>
      </w:r>
      <w:r>
        <w:rPr>
          <w:strike/>
        </w:rPr>
        <w:t xml:space="preserve">commission</w:t>
      </w:r>
      <w:r>
        <w:t>))</w:t>
      </w:r>
      <w:r>
        <w:rPr/>
        <w:t xml:space="preserve"> </w:t>
      </w:r>
      <w:r>
        <w:rPr>
          <w:u w:val="single"/>
        </w:rPr>
        <w:t xml:space="preserve">board</w:t>
      </w:r>
      <w:r>
        <w:rPr/>
        <w:t xml:space="preserve"> have all of the powers, duties, and immunities, and are entitled to all of the emoluments, including travel expenses, of regularly appointed members of the </w:t>
      </w:r>
      <w:r>
        <w:t>((</w:t>
      </w:r>
      <w:r>
        <w:rPr>
          <w:strike/>
        </w:rPr>
        <w:t xml:space="preserve">commission</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150</w:t>
      </w:r>
      <w:r>
        <w:rPr/>
        <w:t xml:space="preserve"> and 2023 c 126 s 7 are each amended to read as follows:</w:t>
      </w:r>
    </w:p>
    <w:p>
      <w:pPr>
        <w:spacing w:before="0" w:after="0" w:line="408" w:lineRule="exact"/>
        <w:ind w:left="0" w:right="0" w:firstLine="576"/>
        <w:jc w:val="left"/>
      </w:pPr>
      <w:r>
        <w:rPr/>
        <w:t xml:space="preserve">An institution desiring to conduct a school of registered nursing or a school or program of practical nursing, or both, shall apply to the </w:t>
      </w:r>
      <w:r>
        <w:t>((</w:t>
      </w:r>
      <w:r>
        <w:rPr>
          <w:strike/>
        </w:rPr>
        <w:t xml:space="preserve">commission</w:t>
      </w:r>
      <w:r>
        <w:t>))</w:t>
      </w:r>
      <w:r>
        <w:rPr/>
        <w:t xml:space="preserve"> </w:t>
      </w:r>
      <w:r>
        <w:rPr>
          <w:u w:val="single"/>
        </w:rPr>
        <w:t xml:space="preserve">board</w:t>
      </w:r>
      <w:r>
        <w:rPr/>
        <w:t xml:space="preserve"> and submit evidence satisfactory to the </w:t>
      </w:r>
      <w:r>
        <w:t>((</w:t>
      </w:r>
      <w:r>
        <w:rPr>
          <w:strike/>
        </w:rPr>
        <w:t xml:space="preserve">commission</w:t>
      </w:r>
      <w:r>
        <w:t>))</w:t>
      </w:r>
      <w:r>
        <w:rPr/>
        <w:t xml:space="preserve"> </w:t>
      </w:r>
      <w:r>
        <w:rPr>
          <w:u w:val="single"/>
        </w:rPr>
        <w:t xml:space="preserve">board</w:t>
      </w:r>
      <w:r>
        <w:rPr/>
        <w:t xml:space="preserve"> that:</w:t>
      </w:r>
    </w:p>
    <w:p>
      <w:pPr>
        <w:spacing w:before="0" w:after="0" w:line="408" w:lineRule="exact"/>
        <w:ind w:left="0" w:right="0" w:firstLine="576"/>
        <w:jc w:val="left"/>
      </w:pPr>
      <w:r>
        <w:rPr/>
        <w:t xml:space="preserve">(1) It is prepared to carry out the curriculum approved by the </w:t>
      </w:r>
      <w:r>
        <w:t>((</w:t>
      </w:r>
      <w:r>
        <w:rPr>
          <w:strike/>
        </w:rPr>
        <w:t xml:space="preserve">commission</w:t>
      </w:r>
      <w:r>
        <w:t>))</w:t>
      </w:r>
      <w:r>
        <w:rPr/>
        <w:t xml:space="preserve"> </w:t>
      </w:r>
      <w:r>
        <w:rPr>
          <w:u w:val="single"/>
        </w:rPr>
        <w:t xml:space="preserve">board</w:t>
      </w:r>
      <w:r>
        <w:rPr/>
        <w:t xml:space="preserve"> for basic registered nursing or practical nursing, or both; and</w:t>
      </w:r>
    </w:p>
    <w:p>
      <w:pPr>
        <w:spacing w:before="0" w:after="0" w:line="408" w:lineRule="exact"/>
        <w:ind w:left="0" w:right="0" w:firstLine="576"/>
        <w:jc w:val="left"/>
      </w:pPr>
      <w:r>
        <w:rPr/>
        <w:t xml:space="preserve">(2) It is prepared to meet other standards established by law and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board</w:t>
      </w:r>
      <w:r>
        <w:rPr/>
        <w:t xml:space="preserve"> shall make, or cause to be made, such surveys of the schools and programs, and of institutions and agencies to be used by the schools and programs, as it determines are necessary. If in the opinion of the </w:t>
      </w:r>
      <w:r>
        <w:t>((</w:t>
      </w:r>
      <w:r>
        <w:rPr>
          <w:strike/>
        </w:rPr>
        <w:t xml:space="preserve">commission</w:t>
      </w:r>
      <w:r>
        <w:t>))</w:t>
      </w:r>
      <w:r>
        <w:rPr/>
        <w:t xml:space="preserve"> </w:t>
      </w:r>
      <w:r>
        <w:rPr>
          <w:u w:val="single"/>
        </w:rPr>
        <w:t xml:space="preserve">board</w:t>
      </w:r>
      <w:r>
        <w:rPr/>
        <w:t xml:space="preserve">, the requirements for an approved school of registered nursing or a school or program of practical nursing, or both, are met, the </w:t>
      </w:r>
      <w:r>
        <w:t>((</w:t>
      </w:r>
      <w:r>
        <w:rPr>
          <w:strike/>
        </w:rPr>
        <w:t xml:space="preserve">commission</w:t>
      </w:r>
      <w:r>
        <w:t>))</w:t>
      </w:r>
      <w:r>
        <w:rPr/>
        <w:t xml:space="preserve"> </w:t>
      </w:r>
      <w:r>
        <w:rPr>
          <w:u w:val="single"/>
        </w:rPr>
        <w:t xml:space="preserve">board</w:t>
      </w:r>
      <w:r>
        <w:rPr/>
        <w:t xml:space="preserve"> shall approve the school or program. The </w:t>
      </w:r>
      <w:r>
        <w:t>((</w:t>
      </w:r>
      <w:r>
        <w:rPr>
          <w:strike/>
        </w:rPr>
        <w:t xml:space="preserve">nursing commission</w:t>
      </w:r>
      <w:r>
        <w:t>))</w:t>
      </w:r>
      <w:r>
        <w:rPr/>
        <w:t xml:space="preserve"> </w:t>
      </w:r>
      <w:r>
        <w:rPr>
          <w:u w:val="single"/>
        </w:rPr>
        <w:t xml:space="preserve">board</w:t>
      </w:r>
      <w:r>
        <w:rPr/>
        <w:t xml:space="preserve"> may grant approval to baccalaureate nursing education programs where the nurse administrator holds a graduate degree with a major in nursing and has sufficient experience as a registered nurse but does not hold a doctoral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160</w:t>
      </w:r>
      <w:r>
        <w:rPr/>
        <w:t xml:space="preserve"> and 2004 c 262 s 6 are each amended to read as follows:</w:t>
      </w:r>
    </w:p>
    <w:p>
      <w:pPr>
        <w:spacing w:before="0" w:after="0" w:line="408" w:lineRule="exact"/>
        <w:ind w:left="0" w:right="0" w:firstLine="576"/>
        <w:jc w:val="left"/>
      </w:pPr>
      <w:r>
        <w:rPr/>
        <w:t xml:space="preserve">(1) An applicant for a license to practice as a registered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approved program of nursing;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An applicant for a license to practice as an advanced registered nurse practitioner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advanced registered nurse practitioner program meeting criteria established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An applicant for a license to practice as a licensed practical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Written official evidence that the applicant is over the age of eighteen;</w:t>
      </w:r>
    </w:p>
    <w:p>
      <w:pPr>
        <w:spacing w:before="0" w:after="0" w:line="408" w:lineRule="exact"/>
        <w:ind w:left="0" w:right="0" w:firstLine="576"/>
        <w:jc w:val="left"/>
      </w:pPr>
      <w:r>
        <w:rPr/>
        <w:t xml:space="preserve">(c) An official transcript demonstrating graduation and successful completion of an approved practical nursing program, or its equivalent; and</w:t>
      </w:r>
    </w:p>
    <w:p>
      <w:pPr>
        <w:spacing w:before="0" w:after="0" w:line="408" w:lineRule="exact"/>
        <w:ind w:left="0" w:right="0" w:firstLine="576"/>
        <w:jc w:val="left"/>
      </w:pPr>
      <w:r>
        <w:rPr/>
        <w:t xml:space="preserve">(d)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(4) At the time of submission of the application, the applicant for a license to practice as a registered nurse, advanced registered nurse practitioner, or licensed practical nurse must not be in violation of chapter 18.130 RCW or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shall establish by rule the criteria for evaluating the education of all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170</w:t>
      </w:r>
      <w:r>
        <w:rPr/>
        <w:t xml:space="preserve"> and 1994 sp.s. c 9 s 417 are each amended to read as follows:</w:t>
      </w:r>
    </w:p>
    <w:p>
      <w:pPr>
        <w:spacing w:before="0" w:after="0" w:line="408" w:lineRule="exact"/>
        <w:ind w:left="0" w:right="0" w:firstLine="576"/>
        <w:jc w:val="left"/>
      </w:pPr>
      <w:r>
        <w:rPr/>
        <w:t xml:space="preserve">An applicant for a license to practice as a registered nurse, advanced registered nurse practitioner, or licensed practical nurse must pass an examination in subjects determined by the </w:t>
      </w:r>
      <w:r>
        <w:t>((</w:t>
      </w:r>
      <w:r>
        <w:rPr>
          <w:strike/>
        </w:rPr>
        <w:t xml:space="preserve">commission</w:t>
      </w:r>
      <w:r>
        <w:t>))</w:t>
      </w:r>
      <w:r>
        <w:rPr/>
        <w:t xml:space="preserve"> </w:t>
      </w:r>
      <w:r>
        <w:rPr>
          <w:u w:val="single"/>
        </w:rPr>
        <w:t xml:space="preserve">board</w:t>
      </w:r>
      <w:r>
        <w:rPr/>
        <w:t xml:space="preserve">. The examination may be supplemented by an oral or practical examination. The </w:t>
      </w:r>
      <w:r>
        <w:t>((</w:t>
      </w:r>
      <w:r>
        <w:rPr>
          <w:strike/>
        </w:rPr>
        <w:t xml:space="preserve">commission</w:t>
      </w:r>
      <w:r>
        <w:t>))</w:t>
      </w:r>
      <w:r>
        <w:rPr/>
        <w:t xml:space="preserve"> </w:t>
      </w:r>
      <w:r>
        <w:rPr>
          <w:u w:val="single"/>
        </w:rPr>
        <w:t xml:space="preserve">board</w:t>
      </w:r>
      <w:r>
        <w:rPr/>
        <w:t xml:space="preserve"> shall establish by rule the requirements for applicants who have failed the examination to qualify for reexamination.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180</w:t>
      </w:r>
      <w:r>
        <w:rPr/>
        <w:t xml:space="preserve"> and 1994 sp.s. c 9 s 418 are each amended to read as follows:</w:t>
      </w:r>
    </w:p>
    <w:p>
      <w:pPr>
        <w:spacing w:before="0" w:after="0" w:line="408" w:lineRule="exact"/>
        <w:ind w:left="0" w:right="0" w:firstLine="576"/>
        <w:jc w:val="left"/>
      </w:pPr>
      <w:r>
        <w:rPr/>
        <w:t xml:space="preserve">When authorized by the </w:t>
      </w:r>
      <w:r>
        <w:t>((</w:t>
      </w:r>
      <w:r>
        <w:rPr>
          <w:strike/>
        </w:rPr>
        <w:t xml:space="preserve">commission</w:t>
      </w:r>
      <w:r>
        <w:t>))</w:t>
      </w:r>
      <w:r>
        <w:rPr/>
        <w:t xml:space="preserve"> </w:t>
      </w:r>
      <w:r>
        <w:rPr>
          <w:u w:val="single"/>
        </w:rPr>
        <w:t xml:space="preserve">board</w:t>
      </w:r>
      <w:r>
        <w:rPr/>
        <w:t xml:space="preserve">, the department shall issue an interim permit authorizing the applicant to practice registered nursing, advanced registered nursing, or licensed practical nursing, as appropriate, from the time of verification of the completion of the school or training program until notification of the results of the examination. Upon the applicant passing the examination, and if all other requirements established by the </w:t>
      </w:r>
      <w:r>
        <w:t>((</w:t>
      </w:r>
      <w:r>
        <w:rPr>
          <w:strike/>
        </w:rPr>
        <w:t xml:space="preserve">commission</w:t>
      </w:r>
      <w:r>
        <w:t>))</w:t>
      </w:r>
      <w:r>
        <w:rPr/>
        <w:t xml:space="preserve"> </w:t>
      </w:r>
      <w:r>
        <w:rPr>
          <w:u w:val="single"/>
        </w:rPr>
        <w:t xml:space="preserve">board</w:t>
      </w:r>
      <w:r>
        <w:rPr/>
        <w:t xml:space="preserve"> for licensing are met, the department shall issue the applicant a license to practice registered nursing, advanced registered nursing, or licensed practical nursing, as appropriate. If the applicant fails the examination, the interim permit expires upon notification to the applicant, and is not renewable. The holder of an interim permit is subject to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190</w:t>
      </w:r>
      <w:r>
        <w:rPr/>
        <w:t xml:space="preserve"> and 1994 sp.s. c 9 s 419 are each amended to read as follows:</w:t>
      </w:r>
    </w:p>
    <w:p>
      <w:pPr>
        <w:spacing w:before="0" w:after="0" w:line="408" w:lineRule="exact"/>
        <w:ind w:left="0" w:right="0" w:firstLine="576"/>
        <w:jc w:val="left"/>
      </w:pPr>
      <w:r>
        <w:rPr/>
        <w:t xml:space="preserve">Upon approval of the application by the </w:t>
      </w:r>
      <w:r>
        <w:t>((</w:t>
      </w:r>
      <w:r>
        <w:rPr>
          <w:strike/>
        </w:rPr>
        <w:t xml:space="preserve">commission</w:t>
      </w:r>
      <w:r>
        <w:t>))</w:t>
      </w:r>
      <w:r>
        <w:rPr/>
        <w:t xml:space="preserve"> </w:t>
      </w:r>
      <w:r>
        <w:rPr>
          <w:u w:val="single"/>
        </w:rPr>
        <w:t xml:space="preserve">board</w:t>
      </w:r>
      <w:r>
        <w:rPr/>
        <w:t xml:space="preserve">, the department shall issue a license by endorsement without examination to practice as a registered nurse or as a licensed practical nurse to a person who is licensed as a registered nurse or licensed practical nurse under the laws of another state, territory, or possession of the United States, and who meets all other qualifications for licensing.</w:t>
      </w:r>
    </w:p>
    <w:p>
      <w:pPr>
        <w:spacing w:before="0" w:after="0" w:line="408" w:lineRule="exact"/>
        <w:ind w:left="0" w:right="0" w:firstLine="576"/>
        <w:jc w:val="left"/>
      </w:pPr>
      <w:r>
        <w:rPr/>
        <w:t xml:space="preserve">An applicant who has graduated from a school or program of nursing outside the United States and is licensed as a registered nurse or licensed practical nurse, or their equivalents, outside the United States must meet all qualifications required by this chapter and pass examinations as determined by the </w:t>
      </w:r>
      <w:r>
        <w:t>((</w:t>
      </w:r>
      <w:r>
        <w:rPr>
          <w:strike/>
        </w:rPr>
        <w:t xml:space="preserve">commission</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230</w:t>
      </w:r>
      <w:r>
        <w:rPr/>
        <w:t xml:space="preserve"> and 1994 sp.s. c 9 s 423 are each amended to read as follows:</w:t>
      </w:r>
    </w:p>
    <w:p>
      <w:pPr>
        <w:spacing w:before="0" w:after="0" w:line="408" w:lineRule="exact"/>
        <w:ind w:left="0" w:right="0" w:firstLine="576"/>
        <w:jc w:val="left"/>
      </w:pPr>
      <w:r>
        <w:rPr/>
        <w:t xml:space="preserve">A person licensed under this chapter who desires to retire temporarily from registered nursing practice, advanced registered nursing practice, or licensed practical nursing practice in this state shall send a written notice to the secretary.</w:t>
      </w:r>
    </w:p>
    <w:p>
      <w:pPr>
        <w:spacing w:before="0" w:after="0" w:line="408" w:lineRule="exact"/>
        <w:ind w:left="0" w:right="0" w:firstLine="576"/>
        <w:jc w:val="left"/>
      </w:pPr>
      <w:r>
        <w:rPr/>
        <w:t xml:space="preserve">Upon receipt of the notice the department shall place the name of the person on inactive status. While remaining on this status the person shall not practice in this state any form of nursing provided for in this chapter. When the person desires to resume practice, the person shall apply to the </w:t>
      </w:r>
      <w:r>
        <w:t>((</w:t>
      </w:r>
      <w:r>
        <w:rPr>
          <w:strike/>
        </w:rPr>
        <w:t xml:space="preserve">commission</w:t>
      </w:r>
      <w:r>
        <w:t>))</w:t>
      </w:r>
      <w:r>
        <w:rPr/>
        <w:t xml:space="preserve"> </w:t>
      </w:r>
      <w:r>
        <w:rPr>
          <w:u w:val="single"/>
        </w:rPr>
        <w:t xml:space="preserve">board</w:t>
      </w:r>
      <w:r>
        <w:rPr/>
        <w:t xml:space="preserve"> for renewal of the license and pay a renewal fee to the state treasurer. Persons on inactive status for three years or more must provide evidence of knowledge and skill of current practice as required by the </w:t>
      </w:r>
      <w:r>
        <w:t>((</w:t>
      </w:r>
      <w:r>
        <w:rPr>
          <w:strike/>
        </w:rPr>
        <w:t xml:space="preserve">commission</w:t>
      </w:r>
      <w:r>
        <w:t>))</w:t>
      </w:r>
      <w:r>
        <w:rPr/>
        <w:t xml:space="preserve"> </w:t>
      </w:r>
      <w:r>
        <w:rPr>
          <w:u w:val="single"/>
        </w:rPr>
        <w:t xml:space="preserve">board</w:t>
      </w:r>
      <w:r>
        <w:rPr/>
        <w:t xml:space="preserve"> or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240</w:t>
      </w:r>
      <w:r>
        <w:rPr/>
        <w:t xml:space="preserve"> and 2020 c 80 s 17 are each amended to read as follows:</w:t>
      </w:r>
    </w:p>
    <w:p>
      <w:pPr>
        <w:spacing w:before="0" w:after="0" w:line="408" w:lineRule="exact"/>
        <w:ind w:left="0" w:right="0" w:firstLine="576"/>
        <w:jc w:val="left"/>
      </w:pPr>
      <w:r>
        <w:rPr/>
        <w:t xml:space="preserve">(1) In the context of the definition of registered nursing practice and advanced registered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registered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nursing by students enrolled in approved schools as may be incidental to their course of study or prohibiting the students from working as nursing technicians;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registered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the practice of nursing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 bureau, division, or agency thereof, while in the discharge of his or her official duties;</w:t>
      </w:r>
    </w:p>
    <w:p>
      <w:pPr>
        <w:spacing w:before="0" w:after="0" w:line="408" w:lineRule="exact"/>
        <w:ind w:left="0" w:right="0" w:firstLine="576"/>
        <w:jc w:val="left"/>
      </w:pPr>
      <w:r>
        <w:rPr/>
        <w:t xml:space="preserve">(h) Permitting the measurement of the powers or range of human vision, or the determination of the accommodation and refractive state of the human eye or the scope of its functions in general, or the fitting or adaptation of lenses for the aid thereof;</w:t>
      </w:r>
    </w:p>
    <w:p>
      <w:pPr>
        <w:spacing w:before="0" w:after="0" w:line="408" w:lineRule="exact"/>
        <w:ind w:left="0" w:right="0" w:firstLine="576"/>
        <w:jc w:val="left"/>
      </w:pPr>
      <w:r>
        <w:rPr/>
        <w:t xml:space="preserve">(i) Permitting the prescribing or directing the use of, or using, an optical device in connection with ocular exercises, visual training, vision training, or orthoptics;</w:t>
      </w:r>
    </w:p>
    <w:p>
      <w:pPr>
        <w:spacing w:before="0" w:after="0" w:line="408" w:lineRule="exact"/>
        <w:ind w:left="0" w:right="0" w:firstLine="576"/>
        <w:jc w:val="left"/>
      </w:pPr>
      <w:r>
        <w:rPr/>
        <w:t xml:space="preserve">(j) Permitting the prescribing of contact lenses for, or the fitting and adaptation of contact lenses to, the human eye;</w:t>
      </w:r>
    </w:p>
    <w:p>
      <w:pPr>
        <w:spacing w:before="0" w:after="0" w:line="408" w:lineRule="exact"/>
        <w:ind w:left="0" w:right="0" w:firstLine="576"/>
        <w:jc w:val="left"/>
      </w:pPr>
      <w:r>
        <w:rPr/>
        <w:t xml:space="preserve">(k) Prohibiting the performance of routine visual screening;</w:t>
      </w:r>
    </w:p>
    <w:p>
      <w:pPr>
        <w:spacing w:before="0" w:after="0" w:line="408" w:lineRule="exact"/>
        <w:ind w:left="0" w:right="0" w:firstLine="576"/>
        <w:jc w:val="left"/>
      </w:pPr>
      <w:r>
        <w:rPr/>
        <w:t xml:space="preserve">(l) Permitting the practice of dentistry or dental hygiene as defined in chapters 18.32 and 18.29 RCW, respectively;</w:t>
      </w:r>
    </w:p>
    <w:p>
      <w:pPr>
        <w:spacing w:before="0" w:after="0" w:line="408" w:lineRule="exact"/>
        <w:ind w:left="0" w:right="0" w:firstLine="576"/>
        <w:jc w:val="left"/>
      </w:pPr>
      <w:r>
        <w:rPr/>
        <w:t xml:space="preserve">(m) Permitting the practice of chiropractic as defined in chapter 18.25 RCW including the adjustment or manipulation of the articulation of the spine;</w:t>
      </w:r>
    </w:p>
    <w:p>
      <w:pPr>
        <w:spacing w:before="0" w:after="0" w:line="408" w:lineRule="exact"/>
        <w:ind w:left="0" w:right="0" w:firstLine="576"/>
        <w:jc w:val="left"/>
      </w:pPr>
      <w:r>
        <w:rPr/>
        <w:t xml:space="preserve">(n) Permitting the practice of podiatric medicine and surgery as defined in chapter 18.22 RCW;</w:t>
      </w:r>
    </w:p>
    <w:p>
      <w:pPr>
        <w:spacing w:before="0" w:after="0" w:line="408" w:lineRule="exact"/>
        <w:ind w:left="0" w:right="0" w:firstLine="576"/>
        <w:jc w:val="left"/>
      </w:pPr>
      <w:r>
        <w:rPr/>
        <w:t xml:space="preserve">(o) Permitting the performance of major surgery, except such minor surgery as the </w:t>
      </w:r>
      <w:r>
        <w:t>((</w:t>
      </w:r>
      <w:r>
        <w:rPr>
          <w:strike/>
        </w:rPr>
        <w:t xml:space="preserve">commission</w:t>
      </w:r>
      <w:r>
        <w:t>))</w:t>
      </w:r>
      <w:r>
        <w:rPr/>
        <w:t xml:space="preserve"> </w:t>
      </w:r>
      <w:r>
        <w:rPr>
          <w:u w:val="single"/>
        </w:rPr>
        <w:t xml:space="preserve">board</w:t>
      </w:r>
      <w:r>
        <w:rPr/>
        <w:t xml:space="preserve"> may have specifically authorized by rule adopted in accordance with chapter 34.05 RCW;</w:t>
      </w:r>
    </w:p>
    <w:p>
      <w:pPr>
        <w:spacing w:before="0" w:after="0" w:line="408" w:lineRule="exact"/>
        <w:ind w:left="0" w:right="0" w:firstLine="576"/>
        <w:jc w:val="left"/>
      </w:pPr>
      <w:r>
        <w:rPr/>
        <w:t xml:space="preserve">(p) Permitting the prescribing of controlled substances as defined in Schedule I of the Uniform Controlled Substances Act, chapter 69.50 RCW;</w:t>
      </w:r>
    </w:p>
    <w:p>
      <w:pPr>
        <w:spacing w:before="0" w:after="0" w:line="408" w:lineRule="exact"/>
        <w:ind w:left="0" w:right="0" w:firstLine="576"/>
        <w:jc w:val="left"/>
      </w:pPr>
      <w:r>
        <w:rPr/>
        <w:t xml:space="preserve">(q) Prohibiting the determination and pronouncement of death;</w:t>
      </w:r>
    </w:p>
    <w:p>
      <w:pPr>
        <w:spacing w:before="0" w:after="0" w:line="408" w:lineRule="exact"/>
        <w:ind w:left="0" w:right="0" w:firstLine="576"/>
        <w:jc w:val="left"/>
      </w:pPr>
      <w:r>
        <w:rPr/>
        <w:t xml:space="preserve">(r) Prohibiting advanced registered nurse practitioners, approved by the </w:t>
      </w:r>
      <w:r>
        <w:t>((</w:t>
      </w:r>
      <w:r>
        <w:rPr>
          <w:strike/>
        </w:rPr>
        <w:t xml:space="preserve">commission</w:t>
      </w:r>
      <w:r>
        <w:t>))</w:t>
      </w:r>
      <w:r>
        <w:rPr/>
        <w:t xml:space="preserve"> </w:t>
      </w:r>
      <w:r>
        <w:rPr>
          <w:u w:val="single"/>
        </w:rPr>
        <w:t xml:space="preserve">board</w:t>
      </w:r>
      <w:r>
        <w:rPr/>
        <w:t xml:space="preserve"> as certified registered nurse anesthetists from selecting, ordering, or administering controlled substances as defined in Schedules II through IV of the Uniform Controlled Substances Act, chapter 69.50 RCW, consistent with their </w:t>
      </w:r>
      <w:r>
        <w:t>((</w:t>
      </w:r>
      <w:r>
        <w:rPr>
          <w:strike/>
        </w:rPr>
        <w:t xml:space="preserve">commission</w:t>
      </w:r>
      <w:r>
        <w:t>))</w:t>
      </w:r>
      <w:r>
        <w:rPr/>
        <w:t xml:space="preserve"> </w:t>
      </w:r>
      <w:r>
        <w:rPr>
          <w:u w:val="single"/>
        </w:rPr>
        <w:t xml:space="preserve">board</w:t>
      </w:r>
      <w:r>
        <w:rPr/>
        <w:t xml:space="preserve">-recognized scope of practice; subject to facility-specific protocols, and subject to a request for certified registered nurse anesthetist anesthesia services issued by a physician licensed under chapter 18.71 RCW, an osteopathic physician and surgeon licensed under chapter 18.57 RCW, a dentist licensed under chapter 18.32 RCW, or a podiatric physician and surgeon licensed under chapter 18.22 RCW; the authority to select, order, or administer Schedule II through IV controlled substances being limited to those drugs that are to be directly administered to patients who require anesthesia for diagnostic, operative, obstetrical, or therapeutic procedures in a hospital, clinic, ambulatory surgical facility, or the office of a practitioner licensed under chapter 18.71, 18.22, 18.36, 18.36A, 18.57, or 18.32 RCW; "select" meaning the decision-making process of choosing a drug, dosage, route, and time of administration; and "order" meaning the process of directing licensed individuals pursuant to their statutory authority to directly administer a drug or to dispense, deliver, or distribute a drug for the purpose of direct administration to a patient, under instructions of the certified registered nurse anesthetist. "Protocol" means a statement regarding practice and documentation concerning such items as categories of patients, categories of medications, or categories of procedures rather than detailed case-specific formulas for the practice of nurse anesthesia;</w:t>
      </w:r>
    </w:p>
    <w:p>
      <w:pPr>
        <w:spacing w:before="0" w:after="0" w:line="408" w:lineRule="exact"/>
        <w:ind w:left="0" w:right="0" w:firstLine="576"/>
        <w:jc w:val="left"/>
      </w:pPr>
      <w:r>
        <w:rPr/>
        <w:t xml:space="preserve">(s) Prohibiting advanced registered nurse practitioners from ordering or prescribing controlled substances as defined in Schedules II through IV of the Uniform Controlled Substances Act, chapter 69.50 RCW, if and to the extent that doing so is permitted by their scope of practice;</w:t>
      </w:r>
    </w:p>
    <w:p>
      <w:pPr>
        <w:spacing w:before="0" w:after="0" w:line="408" w:lineRule="exact"/>
        <w:ind w:left="0" w:right="0" w:firstLine="576"/>
        <w:jc w:val="left"/>
      </w:pPr>
      <w:r>
        <w:rPr/>
        <w:t xml:space="preserve">(t) Prohibiting the practice of registered nursing or advanced registered nursing by a student enrolled in an approved school if:</w:t>
      </w:r>
    </w:p>
    <w:p>
      <w:pPr>
        <w:spacing w:before="0" w:after="0" w:line="408" w:lineRule="exact"/>
        <w:ind w:left="0" w:right="0" w:firstLine="576"/>
        <w:jc w:val="left"/>
      </w:pPr>
      <w:r>
        <w:rPr/>
        <w:t xml:space="preserve">(i) The student performs services without compensation or expectation of compensation as part of a volunteer activity;</w:t>
      </w:r>
    </w:p>
    <w:p>
      <w:pPr>
        <w:spacing w:before="0" w:after="0" w:line="408" w:lineRule="exact"/>
        <w:ind w:left="0" w:right="0" w:firstLine="576"/>
        <w:jc w:val="left"/>
      </w:pPr>
      <w:r>
        <w:rPr/>
        <w:t xml:space="preserve">(ii) The student is under the direct supervision of a registered nurse or advanced registered nurse practitioner licensed under this chapter, a pharmacist licensed under chapter 18.64 RCW, an osteopathic physician and surgeon licensed under chapter 18.57 RCW, or a physician licensed under chapter 18.71 RCW;</w:t>
      </w:r>
    </w:p>
    <w:p>
      <w:pPr>
        <w:spacing w:before="0" w:after="0" w:line="408" w:lineRule="exact"/>
        <w:ind w:left="0" w:right="0" w:firstLine="576"/>
        <w:jc w:val="left"/>
      </w:pPr>
      <w:r>
        <w:rPr/>
        <w:t xml:space="preserve">(iii) The services the student performs are within the scope of practice of: (A) The nursing profession for which the student is receiving training;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(2) In the context of the definition of licensed practical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practical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practical nursing by students enrolled in approved schools as may be incidental to their course of study or prohibiting the students from working as nursing assistants;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or preventing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licensed practical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licensed practical nurse practice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any bureau, division, or agency thereof, while in the discharge of his or her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250</w:t>
      </w:r>
      <w:r>
        <w:rPr/>
        <w:t xml:space="preserve"> and 2000 c 64 s 4 are each amended to read as follows:</w:t>
      </w:r>
    </w:p>
    <w:p>
      <w:pPr>
        <w:spacing w:before="0" w:after="0" w:line="408" w:lineRule="exact"/>
        <w:ind w:left="0" w:right="0" w:firstLine="576"/>
        <w:jc w:val="left"/>
      </w:pPr>
      <w:r>
        <w:rPr/>
        <w:t xml:space="preserve">An advanced registered nurse practitioner under his or her license may perform for compensation nursing care, as that term is usually understood, of the ill, injured, or infirm, and in the course thereof, she or he may do the following things that shall not be done by a person not so licensed, except as provided in RCW 18.79.260 and 18.79.270:</w:t>
      </w:r>
    </w:p>
    <w:p>
      <w:pPr>
        <w:spacing w:before="0" w:after="0" w:line="408" w:lineRule="exact"/>
        <w:ind w:left="0" w:right="0" w:firstLine="576"/>
        <w:jc w:val="left"/>
      </w:pPr>
      <w:r>
        <w:rPr/>
        <w:t xml:space="preserve">(1) Perform specialized and advanced levels of nursing as recognized jointly by the medical and nursing professions,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Prescribe legend drugs and Schedule V controlled substances, as defined in the Uniform Controlled Substances Act, chapter 69.50 RCW, and Schedules II through IV subject to RCW 18.79.240(1) (r) or (s) within the scope of practice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Perform all acts provided in RCW 18.79.260;</w:t>
      </w:r>
    </w:p>
    <w:p>
      <w:pPr>
        <w:spacing w:before="0" w:after="0" w:line="408" w:lineRule="exact"/>
        <w:ind w:left="0" w:right="0" w:firstLine="576"/>
        <w:jc w:val="left"/>
      </w:pPr>
      <w:r>
        <w:rPr/>
        <w:t xml:space="preserve">(4) Hold herself or himself out to the public or designate herself or himself as an advanced registered nurse practitioner or as a nurse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registered nurse practitioner,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290</w:t>
      </w:r>
      <w:r>
        <w:rPr/>
        <w:t xml:space="preserve"> and 1994 sp.s. c 9 s 429 are each amended to read as follows:</w:t>
      </w:r>
    </w:p>
    <w:p>
      <w:pPr>
        <w:spacing w:before="0" w:after="0" w:line="408" w:lineRule="exact"/>
        <w:ind w:left="0" w:right="0" w:firstLine="576"/>
        <w:jc w:val="left"/>
      </w:pPr>
      <w:r>
        <w:rPr/>
        <w:t xml:space="preserve">(1) In accordance with rules adopted by the </w:t>
      </w:r>
      <w:r>
        <w:t>((</w:t>
      </w:r>
      <w:r>
        <w:rPr>
          <w:strike/>
        </w:rPr>
        <w:t xml:space="preserve">commission</w:t>
      </w:r>
      <w:r>
        <w:t>))</w:t>
      </w:r>
      <w:r>
        <w:rPr/>
        <w:t xml:space="preserve"> </w:t>
      </w:r>
      <w:r>
        <w:rPr>
          <w:u w:val="single"/>
        </w:rPr>
        <w:t xml:space="preserve">board</w:t>
      </w:r>
      <w:r>
        <w:rPr/>
        <w:t xml:space="preserve">, public school districts and private schools that offer classes for any of grades kindergarten through twelve may provide for clean, intermittent bladder catheterization of students or assisted self-catheterization of students who are in the custody of the school district or private school at the time. After consultation with staff of the superintendent of public instruction, the </w:t>
      </w:r>
      <w:r>
        <w:t>((</w:t>
      </w:r>
      <w:r>
        <w:rPr>
          <w:strike/>
        </w:rPr>
        <w:t xml:space="preserve">commission</w:t>
      </w:r>
      <w:r>
        <w:t>))</w:t>
      </w:r>
      <w:r>
        <w:rPr/>
        <w:t xml:space="preserve"> </w:t>
      </w:r>
      <w:r>
        <w:rPr>
          <w:u w:val="single"/>
        </w:rPr>
        <w:t xml:space="preserve">board</w:t>
      </w:r>
      <w:r>
        <w:rPr/>
        <w:t xml:space="preserve"> shall adopt rules in accordance with chapter 34.05 RCW, that provide for the following and such other matters as the </w:t>
      </w:r>
      <w:r>
        <w:t>((</w:t>
      </w:r>
      <w:r>
        <w:rPr>
          <w:strike/>
        </w:rPr>
        <w:t xml:space="preserve">commission</w:t>
      </w:r>
      <w:r>
        <w:t>))</w:t>
      </w:r>
      <w:r>
        <w:rPr/>
        <w:t xml:space="preserve"> </w:t>
      </w:r>
      <w:r>
        <w:rPr>
          <w:u w:val="single"/>
        </w:rPr>
        <w:t xml:space="preserve">board</w:t>
      </w:r>
      <w:r>
        <w:rPr/>
        <w:t xml:space="preserve"> deems necessary to the proper implementation of this section:</w:t>
      </w:r>
    </w:p>
    <w:p>
      <w:pPr>
        <w:spacing w:before="0" w:after="0" w:line="408" w:lineRule="exact"/>
        <w:ind w:left="0" w:right="0" w:firstLine="576"/>
        <w:jc w:val="left"/>
      </w:pPr>
      <w:r>
        <w:rPr/>
        <w:t xml:space="preserve">(a) A requirement for a written, current, and unexpired request from a parent, legal guardian, or other person having legal control over the student that the school district or private school provide for the catheterization of the student;</w:t>
      </w:r>
    </w:p>
    <w:p>
      <w:pPr>
        <w:spacing w:before="0" w:after="0" w:line="408" w:lineRule="exact"/>
        <w:ind w:left="0" w:right="0" w:firstLine="576"/>
        <w:jc w:val="left"/>
      </w:pPr>
      <w:r>
        <w:rPr/>
        <w:t xml:space="preserve">(b) A requirement for a written, current, and unexpired request from a physician licensed under chapter 18.71 or 18.57 RCW, that catheterization of the student be provided for during the hours when school is in session or the hours when the student is under the supervision of school officials;</w:t>
      </w:r>
    </w:p>
    <w:p>
      <w:pPr>
        <w:spacing w:before="0" w:after="0" w:line="408" w:lineRule="exact"/>
        <w:ind w:left="0" w:right="0" w:firstLine="576"/>
        <w:jc w:val="left"/>
      </w:pPr>
      <w:r>
        <w:rPr/>
        <w:t xml:space="preserve">(c) A requirement for written, current, and unexpired instructions from an advanced registered nurse practitioner or a registered nurse licensed under this chapter regarding catheterization that include (i) a designation of the school district or private school employee or employees who may provide for the catheterization, and (ii) a description of the nature and extent of any required supervision; and</w:t>
      </w:r>
    </w:p>
    <w:p>
      <w:pPr>
        <w:spacing w:before="0" w:after="0" w:line="408" w:lineRule="exact"/>
        <w:ind w:left="0" w:right="0" w:firstLine="576"/>
        <w:jc w:val="left"/>
      </w:pPr>
      <w:r>
        <w:rPr/>
        <w:t xml:space="preserve">(d) The nature and extent of acceptable training that shall (i) be provided by a physician, advanced registered nurse practitioner, or registered nurse licensed under chapter 18.71 or 18.57 RCW, or this chapter, and (ii) be required of school district or private school employees who provide for the catheterization of a student under this section, except that a licensed practical nurse licensed under this chapter is exempt from training.</w:t>
      </w:r>
    </w:p>
    <w:p>
      <w:pPr>
        <w:spacing w:before="0" w:after="0" w:line="408" w:lineRule="exact"/>
        <w:ind w:left="0" w:right="0" w:firstLine="576"/>
        <w:jc w:val="left"/>
      </w:pPr>
      <w:r>
        <w:rPr/>
        <w:t xml:space="preserve">(2) This section does not require school districts to provide intermittent bladder catheterization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310</w:t>
      </w:r>
      <w:r>
        <w:rPr/>
        <w:t xml:space="preserve"> and 1994 sp.s. c 9 s 431 are each amended to read as follows:</w:t>
      </w:r>
    </w:p>
    <w:p>
      <w:pPr>
        <w:spacing w:before="0" w:after="0" w:line="408" w:lineRule="exact"/>
        <w:ind w:left="0" w:right="0" w:firstLine="576"/>
        <w:jc w:val="left"/>
      </w:pPr>
      <w:r>
        <w:rPr/>
        <w:t xml:space="preserve">As of July 1, 1994, all rules, regulations, decisions, and orders of the board of nursing under chapter 18.88 RCW or the board of practical nursing under chapter 18.78 RCW continue to be in effect under the </w:t>
      </w:r>
      <w:r>
        <w:t>((</w:t>
      </w:r>
      <w:r>
        <w:rPr>
          <w:strike/>
        </w:rPr>
        <w:t xml:space="preserve">commission</w:t>
      </w:r>
      <w:r>
        <w:t>))</w:t>
      </w:r>
      <w:r>
        <w:rPr/>
        <w:t xml:space="preserve"> </w:t>
      </w:r>
      <w:r>
        <w:rPr>
          <w:u w:val="single"/>
        </w:rPr>
        <w:t xml:space="preserve">board</w:t>
      </w:r>
      <w:r>
        <w:rPr/>
        <w:t xml:space="preserve">, until the </w:t>
      </w:r>
      <w:r>
        <w:t>((</w:t>
      </w:r>
      <w:r>
        <w:rPr>
          <w:strike/>
        </w:rPr>
        <w:t xml:space="preserve">commission</w:t>
      </w:r>
      <w:r>
        <w:t>))</w:t>
      </w:r>
      <w:r>
        <w:rPr/>
        <w:t xml:space="preserve"> </w:t>
      </w:r>
      <w:r>
        <w:rPr>
          <w:u w:val="single"/>
        </w:rPr>
        <w:t xml:space="preserve">board</w:t>
      </w:r>
      <w:r>
        <w:rPr/>
        <w:t xml:space="preserve"> acts to modify the rules, regulations, decisions, or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340</w:t>
      </w:r>
      <w:r>
        <w:rPr/>
        <w:t xml:space="preserve"> and 2012 c 153 s 13 are each amended to read as follows:</w:t>
      </w:r>
    </w:p>
    <w:p>
      <w:pPr>
        <w:spacing w:before="0" w:after="0" w:line="408" w:lineRule="exact"/>
        <w:ind w:left="0" w:right="0" w:firstLine="576"/>
        <w:jc w:val="left"/>
      </w:pPr>
      <w:r>
        <w:rPr/>
        <w:t xml:space="preserve">(1) "Nursing technician" means a nursing student employed in a hospital licensed under chapter 70.41 RCW, a clinic, or a nursing home licensed under chapter 18.51 RCW, who:</w:t>
      </w:r>
    </w:p>
    <w:p>
      <w:pPr>
        <w:spacing w:before="0" w:after="0" w:line="408" w:lineRule="exact"/>
        <w:ind w:left="0" w:right="0" w:firstLine="576"/>
        <w:jc w:val="left"/>
      </w:pPr>
      <w:r>
        <w:rPr/>
        <w:t xml:space="preserve">(a) Is currently enrolled in good standing in a nursing program approved by the </w:t>
      </w:r>
      <w:r>
        <w:t>((</w:t>
      </w:r>
      <w:r>
        <w:rPr>
          <w:strike/>
        </w:rPr>
        <w:t xml:space="preserve">commission</w:t>
      </w:r>
      <w:r>
        <w:t>))</w:t>
      </w:r>
      <w:r>
        <w:rPr/>
        <w:t xml:space="preserve"> </w:t>
      </w:r>
      <w:r>
        <w:rPr>
          <w:u w:val="single"/>
        </w:rPr>
        <w:t xml:space="preserve">board</w:t>
      </w:r>
      <w:r>
        <w:rPr/>
        <w:t xml:space="preserve"> and has not graduated; or</w:t>
      </w:r>
    </w:p>
    <w:p>
      <w:pPr>
        <w:spacing w:before="0" w:after="0" w:line="408" w:lineRule="exact"/>
        <w:ind w:left="0" w:right="0" w:firstLine="576"/>
        <w:jc w:val="left"/>
      </w:pPr>
      <w:r>
        <w:rPr/>
        <w:t xml:space="preserve">(b) Is a graduate of a nursing program approved by the </w:t>
      </w:r>
      <w:r>
        <w:t>((</w:t>
      </w:r>
      <w:r>
        <w:rPr>
          <w:strike/>
        </w:rPr>
        <w:t xml:space="preserve">commission</w:t>
      </w:r>
      <w:r>
        <w:t>))</w:t>
      </w:r>
      <w:r>
        <w:rPr/>
        <w:t xml:space="preserve"> </w:t>
      </w:r>
      <w:r>
        <w:rPr>
          <w:u w:val="single"/>
        </w:rPr>
        <w:t xml:space="preserve">board</w:t>
      </w:r>
      <w:r>
        <w:rPr/>
        <w:t xml:space="preserve"> who graduated:</w:t>
      </w:r>
    </w:p>
    <w:p>
      <w:pPr>
        <w:spacing w:before="0" w:after="0" w:line="408" w:lineRule="exact"/>
        <w:ind w:left="0" w:right="0" w:firstLine="576"/>
        <w:jc w:val="left"/>
      </w:pPr>
      <w:r>
        <w:rPr/>
        <w:t xml:space="preserve">(i) Within the past thirty days; or</w:t>
      </w:r>
    </w:p>
    <w:p>
      <w:pPr>
        <w:spacing w:before="0" w:after="0" w:line="408" w:lineRule="exact"/>
        <w:ind w:left="0" w:right="0" w:firstLine="576"/>
        <w:jc w:val="left"/>
      </w:pPr>
      <w:r>
        <w:rPr/>
        <w:t xml:space="preserve">(ii) Within the past sixty days and has received a determination from the secretary that there is good cause to continue the registration period, as defined by the secretary in rule.</w:t>
      </w:r>
    </w:p>
    <w:p>
      <w:pPr>
        <w:spacing w:before="0" w:after="0" w:line="408" w:lineRule="exact"/>
        <w:ind w:left="0" w:right="0" w:firstLine="576"/>
        <w:jc w:val="left"/>
      </w:pPr>
      <w:r>
        <w:rPr/>
        <w:t xml:space="preserve">(2) No person may practice or represent oneself as a nursing technician by use of any title or description of services without being registered under this chapter, unless otherwise exempted by this chapter.</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may adopt rules to implement chapter 258, Laws of 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390</w:t>
      </w:r>
      <w:r>
        <w:rPr/>
        <w:t xml:space="preserve"> and 2013 c 81 s 5 are each amended to read as follows:</w:t>
      </w:r>
    </w:p>
    <w:p>
      <w:pPr>
        <w:spacing w:before="0" w:after="0" w:line="408" w:lineRule="exact"/>
        <w:ind w:left="0" w:right="0" w:firstLine="576"/>
        <w:jc w:val="left"/>
      </w:pPr>
      <w:r>
        <w:rPr/>
        <w:t xml:space="preserve">(1) The secretary shall employ an executive director that is:</w:t>
      </w:r>
    </w:p>
    <w:p>
      <w:pPr>
        <w:spacing w:before="0" w:after="0" w:line="408" w:lineRule="exact"/>
        <w:ind w:left="0" w:right="0" w:firstLine="576"/>
        <w:jc w:val="left"/>
      </w:pPr>
      <w:r>
        <w:rPr/>
        <w:t xml:space="preserve">(a) Hired by and serves at the pleasure of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(b) Exempt from the provisions of the civil service law, chapter 41.06 RCW and whose salary is established by the </w:t>
      </w:r>
      <w:r>
        <w:t>((</w:t>
      </w:r>
      <w:r>
        <w:rPr>
          <w:strike/>
        </w:rPr>
        <w:t xml:space="preserve">commission</w:t>
      </w:r>
      <w:r>
        <w:t>))</w:t>
      </w:r>
      <w:r>
        <w:rPr/>
        <w:t xml:space="preserve"> </w:t>
      </w:r>
      <w:r>
        <w:rPr>
          <w:u w:val="single"/>
        </w:rPr>
        <w:t xml:space="preserve">board</w:t>
      </w:r>
      <w:r>
        <w:rPr/>
        <w:t xml:space="preserve"> in accordance with RCW 43.03.028; and</w:t>
      </w:r>
    </w:p>
    <w:p>
      <w:pPr>
        <w:spacing w:before="0" w:after="0" w:line="408" w:lineRule="exact"/>
        <w:ind w:left="0" w:right="0" w:firstLine="576"/>
        <w:jc w:val="left"/>
      </w:pPr>
      <w:r>
        <w:rPr/>
        <w:t xml:space="preserve">(c) Responsible for performing all administrative duties of the </w:t>
      </w:r>
      <w:r>
        <w:t>((</w:t>
      </w:r>
      <w:r>
        <w:rPr>
          <w:strike/>
        </w:rPr>
        <w:t xml:space="preserve">commission</w:t>
      </w:r>
      <w:r>
        <w:t>))</w:t>
      </w:r>
      <w:r>
        <w:rPr/>
        <w:t xml:space="preserve"> </w:t>
      </w:r>
      <w:r>
        <w:rPr>
          <w:u w:val="single"/>
        </w:rPr>
        <w:t xml:space="preserve">board</w:t>
      </w:r>
      <w:r>
        <w:rPr/>
        <w:t xml:space="preserve">, including preparing an annual budget, and any other duties as delegated to the executive director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Consistent with the budgeting and accounting act, the </w:t>
      </w:r>
      <w:r>
        <w:t>((</w:t>
      </w:r>
      <w:r>
        <w:rPr>
          <w:strike/>
        </w:rPr>
        <w:t xml:space="preserve">commission</w:t>
      </w:r>
      <w:r>
        <w:t>))</w:t>
      </w:r>
      <w:r>
        <w:rPr/>
        <w:t xml:space="preserve"> </w:t>
      </w:r>
      <w:r>
        <w:rPr>
          <w:u w:val="single"/>
        </w:rPr>
        <w:t xml:space="preserve">board</w:t>
      </w:r>
      <w:r>
        <w:rPr/>
        <w:t xml:space="preserve"> is responsible for proposing its own biennial budget which the secretary must submit to the office of financial management.</w:t>
      </w:r>
    </w:p>
    <w:p>
      <w:pPr>
        <w:spacing w:before="0" w:after="0" w:line="408" w:lineRule="exact"/>
        <w:ind w:left="0" w:right="0" w:firstLine="576"/>
        <w:jc w:val="left"/>
      </w:pPr>
      <w:r>
        <w:rPr/>
        <w:t xml:space="preserve">(3) Prior to adopting credentialing fees under RCW 43.70.250, the secretary shall collaborate with the </w:t>
      </w:r>
      <w:r>
        <w:t>((</w:t>
      </w:r>
      <w:r>
        <w:rPr>
          <w:strike/>
        </w:rPr>
        <w:t xml:space="preserve">commission</w:t>
      </w:r>
      <w:r>
        <w:t>))</w:t>
      </w:r>
      <w:r>
        <w:rPr/>
        <w:t xml:space="preserve"> </w:t>
      </w:r>
      <w:r>
        <w:rPr>
          <w:u w:val="single"/>
        </w:rPr>
        <w:t xml:space="preserve">board</w:t>
      </w:r>
      <w:r>
        <w:rPr/>
        <w:t xml:space="preserve"> to determine the appropriate fees necessary to support the activities of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(4) Prior to the secretary exercising the secretary's authority to adopt uniform rules and guidelines, or any other actions that might impact the licensing or disciplinary authority of the </w:t>
      </w:r>
      <w:r>
        <w:t>((</w:t>
      </w:r>
      <w:r>
        <w:rPr>
          <w:strike/>
        </w:rPr>
        <w:t xml:space="preserve">commission</w:t>
      </w:r>
      <w:r>
        <w:t>))</w:t>
      </w:r>
      <w:r>
        <w:rPr/>
        <w:t xml:space="preserve"> </w:t>
      </w:r>
      <w:r>
        <w:rPr>
          <w:u w:val="single"/>
        </w:rPr>
        <w:t xml:space="preserve">board</w:t>
      </w:r>
      <w:r>
        <w:rPr/>
        <w:t xml:space="preserve">, the secretary shall first meet with the </w:t>
      </w:r>
      <w:r>
        <w:t>((</w:t>
      </w:r>
      <w:r>
        <w:rPr>
          <w:strike/>
        </w:rPr>
        <w:t xml:space="preserve">commission</w:t>
      </w:r>
      <w:r>
        <w:t>))</w:t>
      </w:r>
      <w:r>
        <w:rPr/>
        <w:t xml:space="preserve"> </w:t>
      </w:r>
      <w:r>
        <w:rPr>
          <w:u w:val="single"/>
        </w:rPr>
        <w:t xml:space="preserve">board</w:t>
      </w:r>
      <w:r>
        <w:rPr/>
        <w:t xml:space="preserve"> to determine how those rules or guidelines, or changes to rules or guidelines, might impact the </w:t>
      </w:r>
      <w:r>
        <w:t>((</w:t>
      </w:r>
      <w:r>
        <w:rPr>
          <w:strike/>
        </w:rPr>
        <w:t xml:space="preserve">commission's</w:t>
      </w:r>
      <w:r>
        <w:t>))</w:t>
      </w:r>
      <w:r>
        <w:rPr/>
        <w:t xml:space="preserve"> </w:t>
      </w:r>
      <w:r>
        <w:rPr>
          <w:u w:val="single"/>
        </w:rPr>
        <w:t xml:space="preserve">board's</w:t>
      </w:r>
      <w:r>
        <w:rPr/>
        <w:t xml:space="preserve"> ability to effectively carry out its statutory duties. If the </w:t>
      </w:r>
      <w:r>
        <w:t>((</w:t>
      </w:r>
      <w:r>
        <w:rPr>
          <w:strike/>
        </w:rPr>
        <w:t xml:space="preserve">commission</w:t>
      </w:r>
      <w:r>
        <w:t>))</w:t>
      </w:r>
      <w:r>
        <w:rPr/>
        <w:t xml:space="preserve"> </w:t>
      </w:r>
      <w:r>
        <w:rPr>
          <w:u w:val="single"/>
        </w:rPr>
        <w:t xml:space="preserve">board</w:t>
      </w:r>
      <w:r>
        <w:rPr/>
        <w:t xml:space="preserve">, in consultation with the secretary, determines that the proposed rules or guidelines, or changes to existing rules or guidelines, will negatively impact the </w:t>
      </w:r>
      <w:r>
        <w:t>((</w:t>
      </w:r>
      <w:r>
        <w:rPr>
          <w:strike/>
        </w:rPr>
        <w:t xml:space="preserve">commission's</w:t>
      </w:r>
      <w:r>
        <w:t>))</w:t>
      </w:r>
      <w:r>
        <w:rPr/>
        <w:t xml:space="preserve"> </w:t>
      </w:r>
      <w:r>
        <w:rPr>
          <w:u w:val="single"/>
        </w:rPr>
        <w:t xml:space="preserve">board's</w:t>
      </w:r>
      <w:r>
        <w:rPr/>
        <w:t xml:space="preserve"> ability to effectively carry out its statutory duties, then the individual </w:t>
      </w:r>
      <w:r>
        <w:t>((</w:t>
      </w:r>
      <w:r>
        <w:rPr>
          <w:strike/>
        </w:rPr>
        <w:t xml:space="preserve">commission</w:t>
      </w:r>
      <w:r>
        <w:t>))</w:t>
      </w:r>
      <w:r>
        <w:rPr/>
        <w:t xml:space="preserve"> </w:t>
      </w:r>
      <w:r>
        <w:rPr>
          <w:u w:val="single"/>
        </w:rPr>
        <w:t xml:space="preserve">board</w:t>
      </w:r>
      <w:r>
        <w:rPr/>
        <w:t xml:space="preserve"> shall collaborate with the secretary to develop alternative solutions to mitigate the impacts. If an alternative solution cannot be reached, the parties may resolve the dispute through a mediator as set forth in subsection (6) of this section.</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shall negotiate with the secretary to develop performance-based expectations, including identification of key performance measures. The performance expectations should focus on consistent, timely regulation of health care professionals.</w:t>
      </w:r>
    </w:p>
    <w:p>
      <w:pPr>
        <w:spacing w:before="0" w:after="0" w:line="408" w:lineRule="exact"/>
        <w:ind w:left="0" w:right="0" w:firstLine="576"/>
        <w:jc w:val="left"/>
      </w:pPr>
      <w:r>
        <w:rPr/>
        <w:t xml:space="preserve">(6) In the event there is a disagreement between the </w:t>
      </w:r>
      <w:r>
        <w:t>((</w:t>
      </w:r>
      <w:r>
        <w:rPr>
          <w:strike/>
        </w:rPr>
        <w:t xml:space="preserve">commission</w:t>
      </w:r>
      <w:r>
        <w:t>))</w:t>
      </w:r>
      <w:r>
        <w:rPr/>
        <w:t xml:space="preserve"> </w:t>
      </w:r>
      <w:r>
        <w:rPr>
          <w:u w:val="single"/>
        </w:rPr>
        <w:t xml:space="preserve">board</w:t>
      </w:r>
      <w:r>
        <w:rPr/>
        <w:t xml:space="preserve"> and the secretary, that is unable to be resolved through negotiation, a representative of both parties shall agree on the designation of a third party to mediate the dispute.</w:t>
      </w:r>
    </w:p>
    <w:p>
      <w:pPr>
        <w:spacing w:before="0" w:after="0" w:line="408" w:lineRule="exact"/>
        <w:ind w:left="0" w:right="0" w:firstLine="576"/>
        <w:jc w:val="left"/>
      </w:pPr>
      <w:r>
        <w:rPr/>
        <w:t xml:space="preserve">(7) The secretary shall employ staff that are hired and managed by the executive director provided that nothing contained in this section may be construed to alter any existing collective bargaining unit or the provisions of any existing collective bargaining agreement.</w:t>
      </w:r>
    </w:p>
    <w:p>
      <w:pPr>
        <w:spacing w:before="0" w:after="0" w:line="408" w:lineRule="exact"/>
        <w:ind w:left="0" w:right="0" w:firstLine="576"/>
        <w:jc w:val="left"/>
      </w:pPr>
      <w:r>
        <w:rPr/>
        <w:t xml:space="preserve">(8) By December 31, 2013, the </w:t>
      </w:r>
      <w:r>
        <w:t>((</w:t>
      </w:r>
      <w:r>
        <w:rPr>
          <w:strike/>
        </w:rPr>
        <w:t xml:space="preserve">commission</w:t>
      </w:r>
      <w:r>
        <w:t>))</w:t>
      </w:r>
      <w:r>
        <w:rPr/>
        <w:t xml:space="preserve"> </w:t>
      </w:r>
      <w:r>
        <w:rPr>
          <w:u w:val="single"/>
        </w:rPr>
        <w:t xml:space="preserve">board</w:t>
      </w:r>
      <w:r>
        <w:rPr/>
        <w:t xml:space="preserve"> must present a report with recommendations to the governor and the legislature regarding:</w:t>
      </w:r>
    </w:p>
    <w:p>
      <w:pPr>
        <w:spacing w:before="0" w:after="0" w:line="408" w:lineRule="exact"/>
        <w:ind w:left="0" w:right="0" w:firstLine="576"/>
        <w:jc w:val="left"/>
      </w:pPr>
      <w:r>
        <w:rPr/>
        <w:t xml:space="preserve">(a) Evidence-based practices and research-based practices used by boards of nursing when conducting licensing, educational, disciplinary, and financial activities and the use of such practices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(b) A comparison of the </w:t>
      </w:r>
      <w:r>
        <w:t>((</w:t>
      </w:r>
      <w:r>
        <w:rPr>
          <w:strike/>
        </w:rPr>
        <w:t xml:space="preserve">commission's</w:t>
      </w:r>
      <w:r>
        <w:t>))</w:t>
      </w:r>
      <w:r>
        <w:rPr/>
        <w:t xml:space="preserve"> </w:t>
      </w:r>
      <w:r>
        <w:rPr>
          <w:u w:val="single"/>
        </w:rPr>
        <w:t xml:space="preserve">board's</w:t>
      </w:r>
      <w:r>
        <w:rPr/>
        <w:t xml:space="preserve"> licensing, education, disciplinary, and financial outcomes with those of other boards of nursing using a national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400</w:t>
      </w:r>
      <w:r>
        <w:rPr/>
        <w:t xml:space="preserve"> and 2010 c 209 s 7 are each amended to read as follows:</w:t>
      </w:r>
    </w:p>
    <w:p>
      <w:pPr>
        <w:spacing w:before="0" w:after="0" w:line="408" w:lineRule="exact"/>
        <w:ind w:left="0" w:right="0" w:firstLine="576"/>
        <w:jc w:val="left"/>
      </w:pPr>
      <w:r>
        <w:rPr/>
        <w:t xml:space="preserve">(1) By June 30, 2011, the </w:t>
      </w:r>
      <w:r>
        <w:t>((</w:t>
      </w:r>
      <w:r>
        <w:rPr>
          <w:strike/>
        </w:rPr>
        <w:t xml:space="preserve">commission</w:t>
      </w:r>
      <w:r>
        <w:t>))</w:t>
      </w:r>
      <w:r>
        <w:rPr/>
        <w:t xml:space="preserve"> </w:t>
      </w:r>
      <w:r>
        <w:rPr>
          <w:u w:val="single"/>
        </w:rPr>
        <w:t xml:space="preserve">board</w:t>
      </w:r>
      <w:r>
        <w:rPr/>
        <w:t xml:space="preserve"> shall adopt new rules on chronic, noncancer pain management that contain the following elements:</w:t>
      </w:r>
    </w:p>
    <w:p>
      <w:pPr>
        <w:spacing w:before="0" w:after="0" w:line="408" w:lineRule="exact"/>
        <w:ind w:left="0" w:right="0" w:firstLine="576"/>
        <w:jc w:val="left"/>
      </w:pPr>
      <w:r>
        <w:rPr/>
        <w:t xml:space="preserve">(a)(i) Dosing criteria, including:</w:t>
      </w:r>
    </w:p>
    <w:p>
      <w:pPr>
        <w:spacing w:before="0" w:after="0" w:line="408" w:lineRule="exact"/>
        <w:ind w:left="0" w:right="0" w:firstLine="576"/>
        <w:jc w:val="left"/>
      </w:pPr>
      <w:r>
        <w:rPr/>
        <w:t xml:space="preserve">(A) A dosage amount that must not be exceeded unless an advanced registered nurse practitioner or certified registered nurse anesthetist first consults with a practitioner specializing in pain management; and</w:t>
      </w:r>
    </w:p>
    <w:p>
      <w:pPr>
        <w:spacing w:before="0" w:after="0" w:line="408" w:lineRule="exact"/>
        <w:ind w:left="0" w:right="0" w:firstLine="576"/>
        <w:jc w:val="left"/>
      </w:pPr>
      <w:r>
        <w:rPr/>
        <w:t xml:space="preserve">(B) Exigent or special circumstances under which the dosage amount may be exceeded without consultation with a practitioner specializing in pain management.</w:t>
      </w:r>
    </w:p>
    <w:p>
      <w:pPr>
        <w:spacing w:before="0" w:after="0" w:line="408" w:lineRule="exact"/>
        <w:ind w:left="0" w:right="0" w:firstLine="576"/>
        <w:jc w:val="left"/>
      </w:pPr>
      <w:r>
        <w:rPr/>
        <w:t xml:space="preserve">(ii) The rules regarding consultation with a practitioner specializing in pain management must, to the extent practicable, take into account:</w:t>
      </w:r>
    </w:p>
    <w:p>
      <w:pPr>
        <w:spacing w:before="0" w:after="0" w:line="408" w:lineRule="exact"/>
        <w:ind w:left="0" w:right="0" w:firstLine="576"/>
        <w:jc w:val="left"/>
      </w:pPr>
      <w:r>
        <w:rPr/>
        <w:t xml:space="preserve">(A) Circumstances under which repeated consultations would not be necessary or appropriate for a patient undergoing a stable, ongoing course of treatment for pain management;</w:t>
      </w:r>
    </w:p>
    <w:p>
      <w:pPr>
        <w:spacing w:before="0" w:after="0" w:line="408" w:lineRule="exact"/>
        <w:ind w:left="0" w:right="0" w:firstLine="576"/>
        <w:jc w:val="left"/>
      </w:pPr>
      <w:r>
        <w:rPr/>
        <w:t xml:space="preserve">(B) Minimum training and experience that is sufficient to exempt an advanced registered nurse practitioner or certified registered nurse anesthetist from the specialty consultation requirement;</w:t>
      </w:r>
    </w:p>
    <w:p>
      <w:pPr>
        <w:spacing w:before="0" w:after="0" w:line="408" w:lineRule="exact"/>
        <w:ind w:left="0" w:right="0" w:firstLine="576"/>
        <w:jc w:val="left"/>
      </w:pPr>
      <w:r>
        <w:rPr/>
        <w:t xml:space="preserve">(C) Methods for enhancing the availability of consultations;</w:t>
      </w:r>
    </w:p>
    <w:p>
      <w:pPr>
        <w:spacing w:before="0" w:after="0" w:line="408" w:lineRule="exact"/>
        <w:ind w:left="0" w:right="0" w:firstLine="576"/>
        <w:jc w:val="left"/>
      </w:pPr>
      <w:r>
        <w:rPr/>
        <w:t xml:space="preserve">(D) Allowing the efficient use of resources; and</w:t>
      </w:r>
    </w:p>
    <w:p>
      <w:pPr>
        <w:spacing w:before="0" w:after="0" w:line="408" w:lineRule="exact"/>
        <w:ind w:left="0" w:right="0" w:firstLine="576"/>
        <w:jc w:val="left"/>
      </w:pPr>
      <w:r>
        <w:rPr/>
        <w:t xml:space="preserve">(E) Minimizing the burden on practitioners and patients;</w:t>
      </w:r>
    </w:p>
    <w:p>
      <w:pPr>
        <w:spacing w:before="0" w:after="0" w:line="408" w:lineRule="exact"/>
        <w:ind w:left="0" w:right="0" w:firstLine="576"/>
        <w:jc w:val="left"/>
      </w:pPr>
      <w:r>
        <w:rPr/>
        <w:t xml:space="preserve">(b) Guidance on when to seek specialty consultation and ways in which electronic specialty consultations may be sought;</w:t>
      </w:r>
    </w:p>
    <w:p>
      <w:pPr>
        <w:spacing w:before="0" w:after="0" w:line="408" w:lineRule="exact"/>
        <w:ind w:left="0" w:right="0" w:firstLine="576"/>
        <w:jc w:val="left"/>
      </w:pPr>
      <w:r>
        <w:rPr/>
        <w:t xml:space="preserve">(c) Guidance on tracking clinical progress by using assessment tools focusing on pain interference, physical function, and overall risk for poor outcome; and</w:t>
      </w:r>
    </w:p>
    <w:p>
      <w:pPr>
        <w:spacing w:before="0" w:after="0" w:line="408" w:lineRule="exact"/>
        <w:ind w:left="0" w:right="0" w:firstLine="576"/>
        <w:jc w:val="left"/>
      </w:pPr>
      <w:r>
        <w:rPr/>
        <w:t xml:space="preserve">(d) Guidance on tracking the use of opioids, particularly in the emergency department.</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consult with the agency medical directors' group, the department of health, the University of Washington, and the largest professional associations for advanced registered nurse practitioners and certified registered nurse anesthetists in the state.</w:t>
      </w:r>
    </w:p>
    <w:p>
      <w:pPr>
        <w:spacing w:before="0" w:after="0" w:line="408" w:lineRule="exact"/>
        <w:ind w:left="0" w:right="0" w:firstLine="576"/>
        <w:jc w:val="left"/>
      </w:pPr>
      <w:r>
        <w:rPr/>
        <w:t xml:space="preserve">(3) The rules adopted under this section do not apply:</w:t>
      </w:r>
    </w:p>
    <w:p>
      <w:pPr>
        <w:spacing w:before="0" w:after="0" w:line="408" w:lineRule="exact"/>
        <w:ind w:left="0" w:right="0" w:firstLine="576"/>
        <w:jc w:val="left"/>
      </w:pPr>
      <w:r>
        <w:rPr/>
        <w:t xml:space="preserve">(a) To the provision of palliative, hospice, or other end</w:t>
      </w:r>
      <w:r>
        <w:rPr/>
        <w:noBreakHyphen/>
      </w:r>
      <w:r>
        <w:rPr/>
        <w:t xml:space="preserve">of</w:t>
      </w:r>
      <w:r>
        <w:rPr/>
        <w:noBreakHyphen/>
      </w:r>
      <w:r>
        <w:rPr/>
        <w:t xml:space="preserve">life care; or</w:t>
      </w:r>
    </w:p>
    <w:p>
      <w:pPr>
        <w:spacing w:before="0" w:after="0" w:line="408" w:lineRule="exact"/>
        <w:ind w:left="0" w:right="0" w:firstLine="576"/>
        <w:jc w:val="left"/>
      </w:pPr>
      <w:r>
        <w:rPr/>
        <w:t xml:space="preserve">(b) To the management of acute pain caused by an injury or a surgical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410</w:t>
      </w:r>
      <w:r>
        <w:rPr/>
        <w:t xml:space="preserve"> and 2013 c 81 s 6 are each amended to read as follows:</w:t>
      </w:r>
    </w:p>
    <w:p>
      <w:pPr>
        <w:spacing w:before="0" w:after="0" w:line="408" w:lineRule="exact"/>
        <w:ind w:left="0" w:right="0" w:firstLine="576"/>
        <w:jc w:val="left"/>
      </w:pPr>
      <w:r>
        <w:rPr/>
        <w:t xml:space="preserve">In addition to the authority provided in RCW 42.52.804, the </w:t>
      </w:r>
      <w:r>
        <w:t>((</w:t>
      </w:r>
      <w:r>
        <w:rPr>
          <w:strike/>
        </w:rPr>
        <w:t xml:space="preserve">commission</w:t>
      </w:r>
      <w:r>
        <w:t>))</w:t>
      </w:r>
      <w:r>
        <w:rPr/>
        <w:t xml:space="preserve"> </w:t>
      </w:r>
      <w:r>
        <w:rPr>
          <w:u w:val="single"/>
        </w:rPr>
        <w:t xml:space="preserve">board</w:t>
      </w:r>
      <w:r>
        <w:rPr/>
        <w:t xml:space="preserve">, its members, or staff as directed by the </w:t>
      </w:r>
      <w:r>
        <w:t>((</w:t>
      </w:r>
      <w:r>
        <w:rPr>
          <w:strike/>
        </w:rPr>
        <w:t xml:space="preserve">commission</w:t>
      </w:r>
      <w:r>
        <w:t>))</w:t>
      </w:r>
      <w:r>
        <w:rPr/>
        <w:t xml:space="preserve"> </w:t>
      </w:r>
      <w:r>
        <w:rPr>
          <w:u w:val="single"/>
        </w:rPr>
        <w:t xml:space="preserve">board</w:t>
      </w:r>
      <w:r>
        <w:rPr/>
        <w:t xml:space="preserve">, may communicate, present information requested, volunteer information, testify before legislative committees, and educate the legislature, as the </w:t>
      </w:r>
      <w:r>
        <w:t>((</w:t>
      </w:r>
      <w:r>
        <w:rPr>
          <w:strike/>
        </w:rPr>
        <w:t xml:space="preserve">commission</w:t>
      </w:r>
      <w:r>
        <w:t>))</w:t>
      </w:r>
      <w:r>
        <w:rPr/>
        <w:t xml:space="preserve"> </w:t>
      </w:r>
      <w:r>
        <w:rPr>
          <w:u w:val="single"/>
        </w:rPr>
        <w:t xml:space="preserve">board</w:t>
      </w:r>
      <w:r>
        <w:rPr/>
        <w:t xml:space="preserve"> may from time to time see 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430</w:t>
      </w:r>
      <w:r>
        <w:rPr/>
        <w:t xml:space="preserve"> and 2023 c 126 s 9 are each amended to read as follows:</w:t>
      </w:r>
    </w:p>
    <w:p>
      <w:pPr>
        <w:spacing w:before="0" w:after="0" w:line="408" w:lineRule="exact"/>
        <w:ind w:left="0" w:right="0" w:firstLine="576"/>
        <w:jc w:val="left"/>
      </w:pPr>
      <w:r>
        <w:rPr/>
        <w:t xml:space="preserve">(1) Subject to the availability of amounts appropriated for this specific purpose, the legislature intends to expand the student nurse preceptor grant program to help reduce the shortage of health care training settings for students and increase the numbers of nurses in the workforce.</w:t>
      </w:r>
    </w:p>
    <w:p>
      <w:pPr>
        <w:spacing w:before="0" w:after="0" w:line="408" w:lineRule="exact"/>
        <w:ind w:left="0" w:right="0" w:firstLine="576"/>
        <w:jc w:val="left"/>
      </w:pPr>
      <w:r>
        <w:rPr/>
        <w:t xml:space="preserve">(2)(a) The grant program shall provide incentive pay for individuals serving as clinical supervisors to nursing candidates with a focus on acute shortage areas including those in rural and underserved communities and long-term care facilities. The desired outcomes of the grant program include increased clinical opportunities for nursing students. In part, increased clinical opportunities shall be achieved through reducing the required number of qualifying hours of precepting clinical instruction per student from 100 to 80. The </w:t>
      </w:r>
      <w:r>
        <w:t>((</w:t>
      </w:r>
      <w:r>
        <w:rPr>
          <w:strike/>
        </w:rPr>
        <w:t xml:space="preserve">commission</w:t>
      </w:r>
      <w:r>
        <w:t>))</w:t>
      </w:r>
      <w:r>
        <w:rPr/>
        <w:t xml:space="preserve"> </w:t>
      </w:r>
      <w:r>
        <w:rPr>
          <w:u w:val="single"/>
        </w:rPr>
        <w:t xml:space="preserve">board</w:t>
      </w:r>
      <w:r>
        <w:rPr/>
        <w:t xml:space="preserve"> shall consult with collective bargaining representatives of nurses who serve as clinical supervisors in the development of the grant program.</w:t>
      </w:r>
    </w:p>
    <w:p>
      <w:pPr>
        <w:spacing w:before="0" w:after="0" w:line="408" w:lineRule="exact"/>
        <w:ind w:left="0" w:right="0" w:firstLine="576"/>
        <w:jc w:val="left"/>
      </w:pPr>
      <w:r>
        <w:rPr/>
        <w:t xml:space="preserve">(b) The </w:t>
      </w:r>
      <w:r>
        <w:t>((</w:t>
      </w:r>
      <w:r>
        <w:rPr>
          <w:strike/>
        </w:rPr>
        <w:t xml:space="preserve">commission</w:t>
      </w:r>
      <w:r>
        <w:t>))</w:t>
      </w:r>
      <w:r>
        <w:rPr/>
        <w:t xml:space="preserve"> </w:t>
      </w:r>
      <w:r>
        <w:rPr>
          <w:u w:val="single"/>
        </w:rPr>
        <w:t xml:space="preserve">board</w:t>
      </w:r>
      <w:r>
        <w:rPr/>
        <w:t xml:space="preserve"> shall submit a report, in accordance with RCW 43.01.036, to the office of financial management and the appropriate committees of the legislature by September 30, 2025, on the outcomes of the grant program. The report must include:</w:t>
      </w:r>
    </w:p>
    <w:p>
      <w:pPr>
        <w:spacing w:before="0" w:after="0" w:line="408" w:lineRule="exact"/>
        <w:ind w:left="0" w:right="0" w:firstLine="576"/>
        <w:jc w:val="left"/>
      </w:pPr>
      <w:r>
        <w:rPr/>
        <w:t xml:space="preserve">(i) A description of the mechanism for incentivizing supervisor pay and other strategies;</w:t>
      </w:r>
    </w:p>
    <w:p>
      <w:pPr>
        <w:spacing w:before="0" w:after="0" w:line="408" w:lineRule="exact"/>
        <w:ind w:left="0" w:right="0" w:firstLine="576"/>
        <w:jc w:val="left"/>
      </w:pPr>
      <w:r>
        <w:rPr/>
        <w:t xml:space="preserve">(ii) The number of supervisors that received bonus pay and the number of sites used;</w:t>
      </w:r>
    </w:p>
    <w:p>
      <w:pPr>
        <w:spacing w:before="0" w:after="0" w:line="408" w:lineRule="exact"/>
        <w:ind w:left="0" w:right="0" w:firstLine="576"/>
        <w:jc w:val="left"/>
      </w:pPr>
      <w:r>
        <w:rPr/>
        <w:t xml:space="preserve">(iii) The number of students that received supervision at each site;</w:t>
      </w:r>
    </w:p>
    <w:p>
      <w:pPr>
        <w:spacing w:before="0" w:after="0" w:line="408" w:lineRule="exact"/>
        <w:ind w:left="0" w:right="0" w:firstLine="576"/>
        <w:jc w:val="left"/>
      </w:pPr>
      <w:r>
        <w:rPr/>
        <w:t xml:space="preserve">(iv) The number of supervision hours provided at each site;</w:t>
      </w:r>
    </w:p>
    <w:p>
      <w:pPr>
        <w:spacing w:before="0" w:after="0" w:line="408" w:lineRule="exact"/>
        <w:ind w:left="0" w:right="0" w:firstLine="576"/>
        <w:jc w:val="left"/>
      </w:pPr>
      <w:r>
        <w:rPr/>
        <w:t xml:space="preserve">(v) Initial reporting on the number of students who received supervision through the programs that moved into a permanent position with the program at the end of their supervision; and</w:t>
      </w:r>
    </w:p>
    <w:p>
      <w:pPr>
        <w:spacing w:before="0" w:after="0" w:line="408" w:lineRule="exact"/>
        <w:ind w:left="0" w:right="0" w:firstLine="576"/>
        <w:jc w:val="left"/>
      </w:pPr>
      <w:r>
        <w:rPr/>
        <w:t xml:space="preserve">(vi) Recommendations to scale up the program or otherwise recruit nurse preceptors in shortage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435</w:t>
      </w:r>
      <w:r>
        <w:rPr/>
        <w:t xml:space="preserve"> and 2023 c 126 s 11 are each amended to read as follows:</w:t>
      </w:r>
    </w:p>
    <w:p>
      <w:pPr>
        <w:spacing w:before="0" w:after="0" w:line="408" w:lineRule="exact"/>
        <w:ind w:left="0" w:right="0" w:firstLine="576"/>
        <w:jc w:val="left"/>
      </w:pPr>
      <w:r>
        <w:rPr/>
        <w:t xml:space="preserve">(1) Subject to the availability of amounts appropriated for this specific purpose, the </w:t>
      </w:r>
      <w:r>
        <w:t>((</w:t>
      </w:r>
      <w:r>
        <w:rPr>
          <w:strike/>
        </w:rPr>
        <w:t xml:space="preserve">commission</w:t>
      </w:r>
      <w:r>
        <w:t>))</w:t>
      </w:r>
      <w:r>
        <w:rPr/>
        <w:t xml:space="preserve"> </w:t>
      </w:r>
      <w:r>
        <w:rPr>
          <w:u w:val="single"/>
        </w:rPr>
        <w:t xml:space="preserve">board</w:t>
      </w:r>
      <w:r>
        <w:rPr/>
        <w:t xml:space="preserve">, in collaboration with rural hospitals, relevant employer and exclusive bargaining unit partnerships, nursing assistant-certified training programs, the department of health, and the department of labor and industries, shall establish at least two pilot projects for rural hospitals to utilize high school students who are training to become nursing assistant-certified or high school students who are nursing assistant-certified to help address the workforce shortages and promote nursing careers in rural hospitals. As part of the program, students must receive information about related careers and educational and training opportunities including certified medical assistants, licensed practical nurses, and registered nurses.</w:t>
      </w:r>
    </w:p>
    <w:p>
      <w:pPr>
        <w:spacing w:before="0" w:after="0" w:line="408" w:lineRule="exact"/>
        <w:ind w:left="0" w:right="0" w:firstLine="576"/>
        <w:jc w:val="left"/>
      </w:pPr>
      <w:r>
        <w:rPr/>
        <w:t xml:space="preserve">(2) At least one of the rural hospitals participating in the pilot projects must be east of the crest of the Cascade mountains and at least one of the rural hospitals participating in the pilot projects must be west of the crest of the Cascade mountains.</w:t>
      </w:r>
    </w:p>
    <w:p>
      <w:pPr>
        <w:spacing w:before="0" w:after="0" w:line="408" w:lineRule="exact"/>
        <w:ind w:left="0" w:right="0" w:firstLine="576"/>
        <w:jc w:val="left"/>
      </w:pPr>
      <w:r>
        <w:rPr/>
        <w:t xml:space="preserve">(3) The pilot projects shall prioritize using the nursing assistant-certified high school students to their full scope of practice and identify any barriers to doing this.</w:t>
      </w:r>
    </w:p>
    <w:p>
      <w:pPr>
        <w:spacing w:before="0" w:after="0" w:line="408" w:lineRule="exact"/>
        <w:ind w:left="0" w:right="0" w:firstLine="576"/>
        <w:jc w:val="left"/>
      </w:pPr>
      <w:r>
        <w:rPr/>
        <w:t xml:space="preserve">(4) The </w:t>
      </w:r>
      <w:r>
        <w:t>((</w:t>
      </w:r>
      <w:r>
        <w:rPr>
          <w:strike/>
        </w:rPr>
        <w:t xml:space="preserve">commission</w:t>
      </w:r>
      <w:r>
        <w:t>))</w:t>
      </w:r>
      <w:r>
        <w:rPr/>
        <w:t xml:space="preserve"> </w:t>
      </w:r>
      <w:r>
        <w:rPr>
          <w:u w:val="single"/>
        </w:rPr>
        <w:t xml:space="preserve">board</w:t>
      </w:r>
      <w:r>
        <w:rPr/>
        <w:t xml:space="preserve"> may contract with an employer and exclusive bargaining unit partnership, nursing consultant, and health services consultant to assist with establishing and supporting the pilot project, including identifying participants, coordinating with the groups and agencies as referenced in subsection (1) of this section and other stakeholders, and preparing reports to the legislature.</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shall submit a report, in accordance with RCW 43.01.036, to the health care committees of the legislature by December 1, 2024, and December 1, 2025, with the status of the pilot projects and any findings and recommendations.</w:t>
      </w:r>
    </w:p>
    <w:p>
      <w:pPr>
        <w:spacing w:before="0" w:after="0" w:line="408" w:lineRule="exact"/>
        <w:ind w:left="0" w:right="0" w:firstLine="576"/>
        <w:jc w:val="left"/>
      </w:pPr>
      <w:r>
        <w:rPr/>
        <w:t xml:space="preserve">(6)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440</w:t>
      </w:r>
      <w:r>
        <w:rPr/>
        <w:t xml:space="preserve"> and 2023 c 141 s 1 are each amended to read as follows:</w:t>
      </w:r>
    </w:p>
    <w:p>
      <w:pPr>
        <w:spacing w:before="0" w:after="0" w:line="408" w:lineRule="exact"/>
        <w:ind w:left="0" w:right="0" w:firstLine="576"/>
        <w:jc w:val="left"/>
      </w:pPr>
      <w:r>
        <w:rPr/>
        <w:t xml:space="preserve">(1) The department or </w:t>
      </w:r>
      <w:r>
        <w:t>((</w:t>
      </w:r>
      <w:r>
        <w:rPr>
          <w:strike/>
        </w:rPr>
        <w:t xml:space="preserve">commission</w:t>
      </w:r>
      <w:r>
        <w:t>))</w:t>
      </w:r>
      <w:r>
        <w:rPr/>
        <w:t xml:space="preserve"> </w:t>
      </w:r>
      <w:r>
        <w:rPr>
          <w:u w:val="single"/>
        </w:rPr>
        <w:t xml:space="preserve">board</w:t>
      </w:r>
      <w:r>
        <w:rPr/>
        <w:t xml:space="preserve"> may not post information regarding an enforcement action taken by the </w:t>
      </w:r>
      <w:r>
        <w:t>((</w:t>
      </w:r>
      <w:r>
        <w:rPr>
          <w:strike/>
        </w:rPr>
        <w:t xml:space="preserve">commission</w:t>
      </w:r>
      <w:r>
        <w:t>))</w:t>
      </w:r>
      <w:r>
        <w:rPr/>
        <w:t xml:space="preserve"> </w:t>
      </w:r>
      <w:r>
        <w:rPr>
          <w:u w:val="single"/>
        </w:rPr>
        <w:t xml:space="preserve">board</w:t>
      </w:r>
      <w:r>
        <w:rPr/>
        <w:t xml:space="preserve"> against a person licensed under this chapter, including any supporting documents or indication that the enforcement action was taken, on any public website when the following conditions are met:</w:t>
      </w:r>
    </w:p>
    <w:p>
      <w:pPr>
        <w:spacing w:before="0" w:after="0" w:line="408" w:lineRule="exact"/>
        <w:ind w:left="0" w:right="0" w:firstLine="576"/>
        <w:jc w:val="left"/>
      </w:pPr>
      <w:r>
        <w:rPr/>
        <w:t xml:space="preserve">(a) In connection with the enforcement action, the person has been required by an order or agreement with the </w:t>
      </w:r>
      <w:r>
        <w:t>((</w:t>
      </w:r>
      <w:r>
        <w:rPr>
          <w:strike/>
        </w:rPr>
        <w:t xml:space="preserve">commission</w:t>
      </w:r>
      <w:r>
        <w:t>))</w:t>
      </w:r>
      <w:r>
        <w:rPr/>
        <w:t xml:space="preserve"> </w:t>
      </w:r>
      <w:r>
        <w:rPr>
          <w:u w:val="single"/>
        </w:rPr>
        <w:t xml:space="preserve">board</w:t>
      </w:r>
      <w:r>
        <w:rPr/>
        <w:t xml:space="preserve"> to contact a </w:t>
      </w:r>
      <w:r>
        <w:t>((</w:t>
      </w:r>
      <w:r>
        <w:rPr>
          <w:strike/>
        </w:rPr>
        <w:t xml:space="preserve">commission</w:t>
      </w:r>
      <w:r>
        <w:t>))</w:t>
      </w:r>
      <w:r>
        <w:rPr/>
        <w:t xml:space="preserve"> </w:t>
      </w:r>
      <w:r>
        <w:rPr>
          <w:u w:val="single"/>
        </w:rPr>
        <w:t xml:space="preserve">board</w:t>
      </w:r>
      <w:r>
        <w:rPr/>
        <w:t xml:space="preserve">-approved substance use disorder monitoring program authorized by RCW 18.130.175, and if recommended by the program, to contract with and participate in the program;</w:t>
      </w:r>
    </w:p>
    <w:p>
      <w:pPr>
        <w:spacing w:before="0" w:after="0" w:line="408" w:lineRule="exact"/>
        <w:ind w:left="0" w:right="0" w:firstLine="576"/>
        <w:jc w:val="left"/>
      </w:pPr>
      <w:r>
        <w:rPr/>
        <w:t xml:space="preserve">(b) The </w:t>
      </w:r>
      <w:r>
        <w:t>((</w:t>
      </w:r>
      <w:r>
        <w:rPr>
          <w:strike/>
        </w:rPr>
        <w:t xml:space="preserve">commission</w:t>
      </w:r>
      <w:r>
        <w:t>))</w:t>
      </w:r>
      <w:r>
        <w:rPr/>
        <w:t xml:space="preserve"> </w:t>
      </w:r>
      <w:r>
        <w:rPr>
          <w:u w:val="single"/>
        </w:rPr>
        <w:t xml:space="preserve">board</w:t>
      </w:r>
      <w:r>
        <w:rPr/>
        <w:t xml:space="preserve"> has found that the person has substantially complied with the terms of the order or agreement; and</w:t>
      </w:r>
    </w:p>
    <w:p>
      <w:pPr>
        <w:spacing w:before="0" w:after="0" w:line="408" w:lineRule="exact"/>
        <w:ind w:left="0" w:right="0" w:firstLine="576"/>
        <w:jc w:val="left"/>
      </w:pPr>
      <w:r>
        <w:rPr/>
        <w:t xml:space="preserve">(c) If the website is a third-party website, the department or </w:t>
      </w:r>
      <w:r>
        <w:t>((</w:t>
      </w:r>
      <w:r>
        <w:rPr>
          <w:strike/>
        </w:rPr>
        <w:t xml:space="preserve">commission</w:t>
      </w:r>
      <w:r>
        <w:t>))</w:t>
      </w:r>
      <w:r>
        <w:rPr/>
        <w:t xml:space="preserve"> </w:t>
      </w:r>
      <w:r>
        <w:rPr>
          <w:u w:val="single"/>
        </w:rPr>
        <w:t xml:space="preserve">board</w:t>
      </w:r>
      <w:r>
        <w:rPr/>
        <w:t xml:space="preserve"> has the ability to prevent information regarding the enforcement action from being posted on the public website.</w:t>
      </w:r>
    </w:p>
    <w:p>
      <w:pPr>
        <w:spacing w:before="0" w:after="0" w:line="408" w:lineRule="exact"/>
        <w:ind w:left="0" w:right="0" w:firstLine="576"/>
        <w:jc w:val="left"/>
      </w:pPr>
      <w:r>
        <w:rPr/>
        <w:t xml:space="preserve">(2) Subject to the availability of amounts appropriated for this specific purpose, the </w:t>
      </w:r>
      <w:r>
        <w:t>((</w:t>
      </w:r>
      <w:r>
        <w:rPr>
          <w:strike/>
        </w:rPr>
        <w:t xml:space="preserve">commission</w:t>
      </w:r>
      <w:r>
        <w:t>))</w:t>
      </w:r>
      <w:r>
        <w:rPr/>
        <w:t xml:space="preserve"> </w:t>
      </w:r>
      <w:r>
        <w:rPr>
          <w:u w:val="single"/>
        </w:rPr>
        <w:t xml:space="preserve">board</w:t>
      </w:r>
      <w:r>
        <w:rPr/>
        <w:t xml:space="preserve"> shall establish a stipend program to defray the out-of-pocket expenses incurred in connection with participation in the </w:t>
      </w:r>
      <w:r>
        <w:t>((</w:t>
      </w:r>
      <w:r>
        <w:rPr>
          <w:strike/>
        </w:rPr>
        <w:t xml:space="preserve">commission's</w:t>
      </w:r>
      <w:r>
        <w:t>))</w:t>
      </w:r>
      <w:r>
        <w:rPr/>
        <w:t xml:space="preserve"> </w:t>
      </w:r>
      <w:r>
        <w:rPr>
          <w:u w:val="single"/>
        </w:rPr>
        <w:t xml:space="preserve">board's</w:t>
      </w:r>
      <w:r>
        <w:rPr/>
        <w:t xml:space="preserve"> approved substance use disorder monitoring program authorized by RCW 18.130.175.</w:t>
      </w:r>
    </w:p>
    <w:p>
      <w:pPr>
        <w:spacing w:before="0" w:after="0" w:line="408" w:lineRule="exact"/>
        <w:ind w:left="0" w:right="0" w:firstLine="576"/>
        <w:jc w:val="left"/>
      </w:pPr>
      <w:r>
        <w:rPr/>
        <w:t xml:space="preserve">(3) To be eligible for the stipend program, a person must:</w:t>
      </w:r>
    </w:p>
    <w:p>
      <w:pPr>
        <w:spacing w:before="0" w:after="0" w:line="408" w:lineRule="exact"/>
        <w:ind w:left="0" w:right="0" w:firstLine="576"/>
        <w:jc w:val="left"/>
      </w:pPr>
      <w:r>
        <w:rPr/>
        <w:t xml:space="preserve">(a) Hold an active, inactive, or suspended license issued pursuant to this chapter;</w:t>
      </w:r>
    </w:p>
    <w:p>
      <w:pPr>
        <w:spacing w:before="0" w:after="0" w:line="408" w:lineRule="exact"/>
        <w:ind w:left="0" w:right="0" w:firstLine="576"/>
        <w:jc w:val="left"/>
      </w:pPr>
      <w:r>
        <w:rPr/>
        <w:t xml:space="preserve">(b) Submit an application on forms provided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(c) Be actively participating in the </w:t>
      </w:r>
      <w:r>
        <w:t>((</w:t>
      </w:r>
      <w:r>
        <w:rPr>
          <w:strike/>
        </w:rPr>
        <w:t xml:space="preserve">commission's</w:t>
      </w:r>
      <w:r>
        <w:t>))</w:t>
      </w:r>
      <w:r>
        <w:rPr/>
        <w:t xml:space="preserve"> </w:t>
      </w:r>
      <w:r>
        <w:rPr>
          <w:u w:val="single"/>
        </w:rPr>
        <w:t xml:space="preserve">board's</w:t>
      </w:r>
      <w:r>
        <w:rPr/>
        <w:t xml:space="preserve"> approved substance use disorder monitoring program or have completed the </w:t>
      </w:r>
      <w:r>
        <w:t>((</w:t>
      </w:r>
      <w:r>
        <w:rPr>
          <w:strike/>
        </w:rPr>
        <w:t xml:space="preserve">commission's</w:t>
      </w:r>
      <w:r>
        <w:t>))</w:t>
      </w:r>
      <w:r>
        <w:rPr/>
        <w:t xml:space="preserve"> </w:t>
      </w:r>
      <w:r>
        <w:rPr>
          <w:u w:val="single"/>
        </w:rPr>
        <w:t xml:space="preserve">board's</w:t>
      </w:r>
      <w:r>
        <w:rPr/>
        <w:t xml:space="preserve"> approved substance use disorder monitoring program within six months of submission of an application for the stipend program; and</w:t>
      </w:r>
    </w:p>
    <w:p>
      <w:pPr>
        <w:spacing w:before="0" w:after="0" w:line="408" w:lineRule="exact"/>
        <w:ind w:left="0" w:right="0" w:firstLine="576"/>
        <w:jc w:val="left"/>
      </w:pPr>
      <w:r>
        <w:rPr/>
        <w:t xml:space="preserve">(d) Have a demonstrated need for financial assistance with the expenses incurred in connection with participation in the </w:t>
      </w:r>
      <w:r>
        <w:t>((</w:t>
      </w:r>
      <w:r>
        <w:rPr>
          <w:strike/>
        </w:rPr>
        <w:t xml:space="preserve">commission's</w:t>
      </w:r>
      <w:r>
        <w:t>))</w:t>
      </w:r>
      <w:r>
        <w:rPr/>
        <w:t xml:space="preserve"> </w:t>
      </w:r>
      <w:r>
        <w:rPr>
          <w:u w:val="single"/>
        </w:rPr>
        <w:t xml:space="preserve">board's</w:t>
      </w:r>
      <w:r>
        <w:rPr/>
        <w:t xml:space="preserve"> approved substance use disorder monitoring program.</w:t>
      </w:r>
    </w:p>
    <w:p>
      <w:pPr>
        <w:spacing w:before="0" w:after="0" w:line="408" w:lineRule="exact"/>
        <w:ind w:left="0" w:right="0" w:firstLine="576"/>
        <w:jc w:val="left"/>
      </w:pPr>
      <w:r>
        <w:rPr/>
        <w:t xml:space="preserve">(4) A person is not eligible for the stipend program if they have previously applied for and participated in the stipend program.</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may defray up to 80 percent of each out-of-pocket expense deemed eligible for defrayment under this section.</w:t>
      </w:r>
    </w:p>
    <w:p>
      <w:pPr>
        <w:spacing w:before="0" w:after="0" w:line="408" w:lineRule="exact"/>
        <w:ind w:left="0" w:right="0" w:firstLine="576"/>
        <w:jc w:val="left"/>
      </w:pPr>
      <w:r>
        <w:rPr/>
        <w:t xml:space="preserve">(6) Out-of-pocket expenses eligible for defrayment under this section include the costs of substance use evaluation, treatment, and other ancillary services, including drug testing, participation in professional peer support groups, and any other expenses deemed appropriate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(7) A person participating in the stipend program established in this section shall document their out-of-pocket expenses in a manner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(8) The </w:t>
      </w:r>
      <w:r>
        <w:t>((</w:t>
      </w:r>
      <w:r>
        <w:rPr>
          <w:strike/>
        </w:rPr>
        <w:t xml:space="preserve">commission</w:t>
      </w:r>
      <w:r>
        <w:t>))</w:t>
      </w:r>
      <w:r>
        <w:rPr/>
        <w:t xml:space="preserve"> </w:t>
      </w:r>
      <w:r>
        <w:rPr>
          <w:u w:val="single"/>
        </w:rPr>
        <w:t xml:space="preserve">board</w:t>
      </w:r>
      <w:r>
        <w:rPr/>
        <w:t xml:space="preserve"> must provide updated information on its website regarding the total number of individuals that have participated in the stipend program, the average total amount of eligible expenses defrayed for each participant, the aggregated total amount of expenses that have been defrayed for all individuals that have participated in the stipend program, and the amount of funds available for the stipend program.</w:t>
      </w:r>
    </w:p>
    <w:p>
      <w:pPr>
        <w:spacing w:before="0" w:after="0" w:line="408" w:lineRule="exact"/>
        <w:ind w:left="0" w:right="0" w:firstLine="576"/>
        <w:jc w:val="left"/>
      </w:pPr>
      <w:r>
        <w:rPr/>
        <w:t xml:space="preserve">(9) The </w:t>
      </w:r>
      <w:r>
        <w:t>((</w:t>
      </w:r>
      <w:r>
        <w:rPr>
          <w:strike/>
        </w:rPr>
        <w:t xml:space="preserve">commission</w:t>
      </w:r>
      <w:r>
        <w:t>))</w:t>
      </w:r>
      <w:r>
        <w:rPr/>
        <w:t xml:space="preserve"> </w:t>
      </w:r>
      <w:r>
        <w:rPr>
          <w:u w:val="single"/>
        </w:rPr>
        <w:t xml:space="preserve">board</w:t>
      </w:r>
      <w:r>
        <w:rPr/>
        <w:t xml:space="preserve"> shall establish the stipend program no later than July 1, 2024.</w:t>
      </w:r>
    </w:p>
    <w:p>
      <w:pPr>
        <w:spacing w:before="0" w:after="0" w:line="408" w:lineRule="exact"/>
        <w:ind w:left="0" w:right="0" w:firstLine="576"/>
        <w:jc w:val="left"/>
      </w:pPr>
      <w:r>
        <w:rPr/>
        <w:t xml:space="preserve">(10) The </w:t>
      </w:r>
      <w:r>
        <w:t>((</w:t>
      </w:r>
      <w:r>
        <w:rPr>
          <w:strike/>
        </w:rPr>
        <w:t xml:space="preserve">commission</w:t>
      </w:r>
      <w:r>
        <w:t>))</w:t>
      </w:r>
      <w:r>
        <w:rPr/>
        <w:t xml:space="preserve"> </w:t>
      </w:r>
      <w:r>
        <w:rPr>
          <w:u w:val="single"/>
        </w:rPr>
        <w:t xml:space="preserve">board</w:t>
      </w:r>
      <w:r>
        <w:rPr/>
        <w:t xml:space="preserve">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800</w:t>
      </w:r>
      <w:r>
        <w:rPr/>
        <w:t xml:space="preserve"> and 2017 c 297 s 8 are each amended to read as follows:</w:t>
      </w:r>
    </w:p>
    <w:p>
      <w:pPr>
        <w:spacing w:before="0" w:after="0" w:line="408" w:lineRule="exact"/>
        <w:ind w:left="0" w:right="0" w:firstLine="576"/>
        <w:jc w:val="left"/>
      </w:pPr>
      <w:r>
        <w:rPr/>
        <w:t xml:space="preserve">(1) By January 1, 2019, the </w:t>
      </w:r>
      <w:r>
        <w:t>((</w:t>
      </w:r>
      <w:r>
        <w:rPr>
          <w:strike/>
        </w:rPr>
        <w:t xml:space="preserve">commission</w:t>
      </w:r>
      <w:r>
        <w:t>))</w:t>
      </w:r>
      <w:r>
        <w:rPr/>
        <w:t xml:space="preserve"> </w:t>
      </w:r>
      <w:r>
        <w:rPr>
          <w:u w:val="single"/>
        </w:rPr>
        <w:t xml:space="preserve">board</w:t>
      </w:r>
      <w:r>
        <w:rPr/>
        <w:t xml:space="preserve">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w:t>
      </w:r>
      <w:r>
        <w:t>((</w:t>
      </w:r>
      <w:r>
        <w:rPr>
          <w:strike/>
        </w:rPr>
        <w:t xml:space="preserve">commission</w:t>
      </w:r>
      <w:r>
        <w:t>))</w:t>
      </w:r>
      <w:r>
        <w:rPr/>
        <w:t xml:space="preserve"> </w:t>
      </w:r>
      <w:r>
        <w:rPr>
          <w:u w:val="single"/>
        </w:rPr>
        <w:t xml:space="preserve">board</w:t>
      </w:r>
      <w:r>
        <w:rPr/>
        <w:t xml:space="preserve"> must consider the agency medical directors' group and centers for disease control guidelines, and may consult with the department of health, the University of Washington, and the largest professional associations for advanced registered nurse practitioners and certified registered nurse anesthetists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810</w:t>
      </w:r>
      <w:r>
        <w:rPr/>
        <w:t xml:space="preserve"> and 2019 c 314 s 10 are each amended to read as follows:</w:t>
      </w:r>
    </w:p>
    <w:p>
      <w:pPr>
        <w:spacing w:before="0" w:after="0" w:line="408" w:lineRule="exact"/>
        <w:ind w:left="0" w:right="0" w:firstLine="576"/>
        <w:jc w:val="left"/>
      </w:pPr>
      <w:r>
        <w:rPr/>
        <w:t xml:space="preserve">By January 1, 2020, the </w:t>
      </w:r>
      <w:r>
        <w:t>((</w:t>
      </w:r>
      <w:r>
        <w:rPr>
          <w:strike/>
        </w:rPr>
        <w:t xml:space="preserve">commission</w:t>
      </w:r>
      <w:r>
        <w:t>))</w:t>
      </w:r>
      <w:r>
        <w:rPr/>
        <w:t xml:space="preserve"> </w:t>
      </w:r>
      <w:r>
        <w:rPr>
          <w:u w:val="single"/>
        </w:rPr>
        <w:t xml:space="preserve">board</w:t>
      </w:r>
      <w:r>
        <w:rPr/>
        <w:t xml:space="preserve"> must adopt or amend its rules to require advanced registered nurse practitioners who prescribe opioids to inform patients of their right to refuse an opioid prescription or order for any reason. If a patient indicates a desire to not receive an opioid, the advanced registered nurse practitioner must document the patient's request and avoid prescribing or ordering opioids, unless the request is revoked by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2018 c 201 s 9008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w:t>
      </w:r>
      <w:r>
        <w:t>((</w:t>
      </w:r>
      <w:r>
        <w:rPr>
          <w:strike/>
        </w:rPr>
        <w:t xml:space="preserve">commission</w:t>
      </w:r>
      <w:r>
        <w:t>))</w:t>
      </w:r>
      <w:r>
        <w:rPr/>
        <w:t xml:space="preserve"> </w:t>
      </w:r>
      <w:r>
        <w:rPr>
          <w:u w:val="single"/>
        </w:rPr>
        <w:t xml:space="preserve">board</w:t>
      </w:r>
      <w:r>
        <w:rPr/>
        <w:t xml:space="preserve">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w:t>
      </w:r>
      <w:r>
        <w:t>((</w:t>
      </w:r>
      <w:r>
        <w:rPr>
          <w:strike/>
        </w:rPr>
        <w:t xml:space="preserve">commission</w:t>
      </w:r>
      <w:r>
        <w:t>))</w:t>
      </w:r>
      <w:r>
        <w:rPr/>
        <w:t xml:space="preserve"> </w:t>
      </w:r>
      <w:r>
        <w:rPr>
          <w:u w:val="single"/>
        </w:rPr>
        <w:t xml:space="preserve">board</w:t>
      </w:r>
      <w:r>
        <w:rPr/>
        <w:t xml:space="preserve">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w:t>
      </w:r>
      <w:r>
        <w:t>((</w:t>
      </w:r>
      <w:r>
        <w:rPr>
          <w:strike/>
        </w:rPr>
        <w:t xml:space="preserve">commission</w:t>
      </w:r>
      <w:r>
        <w:t>))</w:t>
      </w:r>
      <w:r>
        <w:rPr/>
        <w:t xml:space="preserve"> </w:t>
      </w:r>
      <w:r>
        <w:rPr>
          <w:u w:val="single"/>
        </w:rPr>
        <w:t xml:space="preserve">board</w:t>
      </w:r>
      <w:r>
        <w:rPr/>
        <w:t xml:space="preserve"> in cooperation with the board for community and technical colleges or the superintendent of public instruction.</w:t>
      </w:r>
    </w:p>
    <w:p>
      <w:pPr>
        <w:spacing w:before="0" w:after="0" w:line="408" w:lineRule="exact"/>
        <w:ind w:left="0" w:right="0" w:firstLine="576"/>
        <w:jc w:val="left"/>
      </w:pPr>
      <w:r>
        <w:rPr/>
        <w:t xml:space="preserve">(3) </w:t>
      </w:r>
      <w:r>
        <w:t>((</w:t>
      </w:r>
      <w:r>
        <w:rPr>
          <w:strike/>
        </w:rPr>
        <w:t xml:space="preserve">"Commission" means the Washington nursing care quality assurance commission.</w:t>
      </w:r>
      <w:r>
        <w:t>))</w:t>
      </w:r>
      <w:r>
        <w:rPr/>
        <w:t xml:space="preserve"> </w:t>
      </w:r>
      <w:r>
        <w:rPr>
          <w:u w:val="single"/>
        </w:rPr>
        <w:t xml:space="preserve">"Board" means the state board of nursing.</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licensed under chapter 70.41 or 71.12 RCW, hospice care facility, home health care agency, hospice agency, licensed or certified service provider under chapter 71.24 RCW other than an individual health care provider, or other entity for delivery of health care services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030</w:t>
      </w:r>
      <w:r>
        <w:rPr/>
        <w:t xml:space="preserve"> and 2021 c 203 s 16 are each amended to read as follows:</w:t>
      </w:r>
    </w:p>
    <w:p>
      <w:pPr>
        <w:spacing w:before="0" w:after="0" w:line="408" w:lineRule="exact"/>
        <w:ind w:left="0" w:right="0" w:firstLine="576"/>
        <w:jc w:val="left"/>
      </w:pPr>
      <w:r>
        <w:rPr/>
        <w:t xml:space="preserve">(1)(a) A nursing assistant may assist in the care of individuals as delegated by and under the direction and supervision of a licensed (registered) nurse or licensed practical nurse.</w:t>
      </w:r>
    </w:p>
    <w:p>
      <w:pPr>
        <w:spacing w:before="0" w:after="0" w:line="408" w:lineRule="exact"/>
        <w:ind w:left="0" w:right="0" w:firstLine="576"/>
        <w:jc w:val="left"/>
      </w:pPr>
      <w:r>
        <w:rPr/>
        <w:t xml:space="preserve">(b) A health care facility shall not assign a nursing assistant-registered to provide care until the nursing assistant-registered has demonstrated skills necessary to perform competently all assigned duties and responsibilities.</w:t>
      </w:r>
    </w:p>
    <w:p>
      <w:pPr>
        <w:spacing w:before="0" w:after="0" w:line="408" w:lineRule="exact"/>
        <w:ind w:left="0" w:right="0" w:firstLine="576"/>
        <w:jc w:val="left"/>
      </w:pPr>
      <w:r>
        <w:rPr/>
        <w:t xml:space="preserve">(c) Nothing in this chapter shall be construed to confer on a nursing assistant the authority to administer medication unless delegated as a specific nursing task pursuant to this chapter or to practice as a licensed (registered) nurse or licensed practical nurse as defined in chapter 18.79 RCW.</w:t>
      </w:r>
    </w:p>
    <w:p>
      <w:pPr>
        <w:spacing w:before="0" w:after="0" w:line="408" w:lineRule="exact"/>
        <w:ind w:left="0" w:right="0" w:firstLine="576"/>
        <w:jc w:val="left"/>
      </w:pPr>
      <w:r>
        <w:rPr/>
        <w:t xml:space="preserve">(2)(a) A nursing assistant employed in a nursing home must have successfully obtained certification through: (i) An approved training program and the competency evaluation within a period of time determined in rule by the </w:t>
      </w:r>
      <w:r>
        <w:t>((</w:t>
      </w:r>
      <w:r>
        <w:rPr>
          <w:strike/>
        </w:rPr>
        <w:t xml:space="preserve">commission</w:t>
      </w:r>
      <w:r>
        <w:t>))</w:t>
      </w:r>
      <w:r>
        <w:rPr/>
        <w:t xml:space="preserve"> </w:t>
      </w:r>
      <w:r>
        <w:rPr>
          <w:u w:val="single"/>
        </w:rPr>
        <w:t xml:space="preserve">board</w:t>
      </w:r>
      <w:r>
        <w:rPr/>
        <w:t xml:space="preserve">; or (ii) alternative training and the competency evaluation prior to employment.</w:t>
      </w:r>
    </w:p>
    <w:p>
      <w:pPr>
        <w:spacing w:before="0" w:after="0" w:line="408" w:lineRule="exact"/>
        <w:ind w:left="0" w:right="0" w:firstLine="576"/>
        <w:jc w:val="left"/>
      </w:pPr>
      <w:r>
        <w:rPr/>
        <w:t xml:space="preserve">(b) Certification is voluntary for nursing assistants working in health care facilities other than nursing homes unless otherwise required by state or federal law or regulation.</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may adopt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060</w:t>
      </w:r>
      <w:r>
        <w:rPr/>
        <w:t xml:space="preserve"> and 2012 c 208 s 6 are each amended to read as follows:</w:t>
      </w:r>
    </w:p>
    <w:p>
      <w:pPr>
        <w:spacing w:before="0" w:after="0" w:line="408" w:lineRule="exact"/>
        <w:ind w:left="0" w:right="0" w:firstLine="576"/>
        <w:jc w:val="left"/>
      </w:pPr>
      <w:r>
        <w:rPr/>
        <w:t xml:space="preserve">In addition to any other authority provided by law, the </w:t>
      </w:r>
      <w:r>
        <w:t>((</w:t>
      </w:r>
      <w:r>
        <w:rPr>
          <w:strike/>
        </w:rPr>
        <w:t xml:space="preserve">commission</w:t>
      </w:r>
      <w:r>
        <w:t>))</w:t>
      </w:r>
      <w:r>
        <w:rPr/>
        <w:t xml:space="preserve"> </w:t>
      </w:r>
      <w:r>
        <w:rPr>
          <w:u w:val="single"/>
        </w:rPr>
        <w:t xml:space="preserve">board</w:t>
      </w:r>
      <w:r>
        <w:rPr/>
        <w:t xml:space="preserve"> may:</w:t>
      </w:r>
    </w:p>
    <w:p>
      <w:pPr>
        <w:spacing w:before="0" w:after="0" w:line="408" w:lineRule="exact"/>
        <w:ind w:left="0" w:right="0" w:firstLine="576"/>
        <w:jc w:val="left"/>
      </w:pPr>
      <w:r>
        <w:rPr/>
        <w:t xml:space="preserve">(1) Determine minimum nursing assistant education requirements and approve training programs;</w:t>
      </w:r>
    </w:p>
    <w:p>
      <w:pPr>
        <w:spacing w:before="0" w:after="0" w:line="408" w:lineRule="exact"/>
        <w:ind w:left="0" w:right="0" w:firstLine="576"/>
        <w:jc w:val="left"/>
      </w:pPr>
      <w:r>
        <w:rPr/>
        <w:t xml:space="preserve">(2) Approve education and training programs and examinations for medication assistants as provided in RCW 18.88A.082;</w:t>
      </w:r>
    </w:p>
    <w:p>
      <w:pPr>
        <w:spacing w:before="0" w:after="0" w:line="408" w:lineRule="exact"/>
        <w:ind w:left="0" w:right="0" w:firstLine="576"/>
        <w:jc w:val="left"/>
      </w:pPr>
      <w:r>
        <w:rPr/>
        <w:t xml:space="preserve">(3) Define the prescriber-ordered treatments a medication assistant is authorized to perform under RCW 18.88A.082;</w:t>
      </w:r>
    </w:p>
    <w:p>
      <w:pPr>
        <w:spacing w:before="0" w:after="0" w:line="408" w:lineRule="exact"/>
        <w:ind w:left="0" w:right="0" w:firstLine="576"/>
        <w:jc w:val="left"/>
      </w:pPr>
      <w:r>
        <w:rPr/>
        <w:t xml:space="preserve">(4) Prepare, grade, and administer, or determine the nature of, and supervise the grading and administration of, the competency evaluation for applicants for nursing assistant certification, using the same competency evaluation for all applicants, whether qualifying to take the competency evaluation under an approved training program or alternative training;</w:t>
      </w:r>
    </w:p>
    <w:p>
      <w:pPr>
        <w:spacing w:before="0" w:after="0" w:line="408" w:lineRule="exact"/>
        <w:ind w:left="0" w:right="0" w:firstLine="576"/>
        <w:jc w:val="left"/>
      </w:pPr>
      <w:r>
        <w:rPr/>
        <w:t xml:space="preserve">(5) Establish forms and procedures for evaluation of an applicant's alternative training under criteria adopted pursuant to RCW 18.88A.087;</w:t>
      </w:r>
    </w:p>
    <w:p>
      <w:pPr>
        <w:spacing w:before="0" w:after="0" w:line="408" w:lineRule="exact"/>
        <w:ind w:left="0" w:right="0" w:firstLine="576"/>
        <w:jc w:val="left"/>
      </w:pPr>
      <w:r>
        <w:rPr/>
        <w:t xml:space="preserve">(6) Define and approve any experience requirement for nursing assistant certification;</w:t>
      </w:r>
    </w:p>
    <w:p>
      <w:pPr>
        <w:spacing w:before="0" w:after="0" w:line="408" w:lineRule="exact"/>
        <w:ind w:left="0" w:right="0" w:firstLine="576"/>
        <w:jc w:val="left"/>
      </w:pPr>
      <w:r>
        <w:rPr/>
        <w:t xml:space="preserve">(7) Adopt rules implementing a continuing competency evaluation program for nursing assistants; and</w:t>
      </w:r>
    </w:p>
    <w:p>
      <w:pPr>
        <w:spacing w:before="0" w:after="0" w:line="408" w:lineRule="exact"/>
        <w:ind w:left="0" w:right="0" w:firstLine="576"/>
        <w:jc w:val="left"/>
      </w:pPr>
      <w:r>
        <w:rPr/>
        <w:t xml:space="preserve">(8) Adopt rules to enable it to carry into effect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080</w:t>
      </w:r>
      <w:r>
        <w:rPr/>
        <w:t xml:space="preserve"> and 1994 sp.s. c 9 s 711 are each amended to read as follows:</w:t>
      </w:r>
    </w:p>
    <w:p>
      <w:pPr>
        <w:spacing w:before="0" w:after="0" w:line="408" w:lineRule="exact"/>
        <w:ind w:left="0" w:right="0" w:firstLine="576"/>
        <w:jc w:val="left"/>
      </w:pPr>
      <w:r>
        <w:rPr/>
        <w:t xml:space="preserve">(1) The secretary shall issue a registration to any applicant who pays any applicable fees and submits, on forms provided by the secretary, the applicant's name, address, and other information as determined by the secretary, provided there are no grounds for denial of registration or issuance of a conditional registration under this chapter or chapter 18.130 RCW.</w:t>
      </w:r>
    </w:p>
    <w:p>
      <w:pPr>
        <w:spacing w:before="0" w:after="0" w:line="408" w:lineRule="exact"/>
        <w:ind w:left="0" w:right="0" w:firstLine="576"/>
        <w:jc w:val="left"/>
      </w:pPr>
      <w:r>
        <w:rPr/>
        <w:t xml:space="preserve">(2) Applicants must file an application with the </w:t>
      </w:r>
      <w:r>
        <w:t>((</w:t>
      </w:r>
      <w:r>
        <w:rPr>
          <w:strike/>
        </w:rPr>
        <w:t xml:space="preserve">commission</w:t>
      </w:r>
      <w:r>
        <w:t>))</w:t>
      </w:r>
      <w:r>
        <w:rPr/>
        <w:t xml:space="preserve"> </w:t>
      </w:r>
      <w:r>
        <w:rPr>
          <w:u w:val="single"/>
        </w:rPr>
        <w:t xml:space="preserve">board</w:t>
      </w:r>
      <w:r>
        <w:rPr/>
        <w:t xml:space="preserve"> for registration within three days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082</w:t>
      </w:r>
      <w:r>
        <w:rPr/>
        <w:t xml:space="preserve"> and 2012 c 208 s 3 are each amended to read as follows:</w:t>
      </w:r>
    </w:p>
    <w:p>
      <w:pPr>
        <w:spacing w:before="0" w:after="0" w:line="408" w:lineRule="exact"/>
        <w:ind w:left="0" w:right="0" w:firstLine="576"/>
        <w:jc w:val="left"/>
      </w:pPr>
      <w:r>
        <w:rPr/>
        <w:t xml:space="preserve">(1) Beginning July 1, 2013, the secretary shall issue a medication assistant endorsement to any nursing assistant-certified who meets the following requirements:</w:t>
      </w:r>
    </w:p>
    <w:p>
      <w:pPr>
        <w:spacing w:before="0" w:after="0" w:line="408" w:lineRule="exact"/>
        <w:ind w:left="0" w:right="0" w:firstLine="576"/>
        <w:jc w:val="left"/>
      </w:pPr>
      <w:r>
        <w:rPr/>
        <w:t xml:space="preserve">(a) Ongoing certification as a nursing assistant-certified in good standing under this chapter;</w:t>
      </w:r>
    </w:p>
    <w:p>
      <w:pPr>
        <w:spacing w:before="0" w:after="0" w:line="408" w:lineRule="exact"/>
        <w:ind w:left="0" w:right="0" w:firstLine="576"/>
        <w:jc w:val="left"/>
      </w:pPr>
      <w:r>
        <w:rPr/>
        <w:t xml:space="preserve">(b) Completion of a minimum number of hours of documented work experience as a nursing assistant-certified in a long-term care setting as defined in rule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(c) Successful completion of an education and training program approved by the </w:t>
      </w:r>
      <w:r>
        <w:t>((</w:t>
      </w:r>
      <w:r>
        <w:rPr>
          <w:strike/>
        </w:rPr>
        <w:t xml:space="preserve">commission</w:t>
      </w:r>
      <w:r>
        <w:t>))</w:t>
      </w:r>
      <w:r>
        <w:rPr/>
        <w:t xml:space="preserve"> </w:t>
      </w:r>
      <w:r>
        <w:rPr>
          <w:u w:val="single"/>
        </w:rPr>
        <w:t xml:space="preserve">board</w:t>
      </w:r>
      <w:r>
        <w:rPr/>
        <w:t xml:space="preserve"> by rule, such as the model medication assistant-certified curriculum adopted by the national council of state boards of nursing. The education and training program must include training on the specific tasks listed in subsection (2) of this section as well as training on identifying tasks that a medication assistant may not perform under subsection (4) of this section;</w:t>
      </w:r>
    </w:p>
    <w:p>
      <w:pPr>
        <w:spacing w:before="0" w:after="0" w:line="408" w:lineRule="exact"/>
        <w:ind w:left="0" w:right="0" w:firstLine="576"/>
        <w:jc w:val="left"/>
      </w:pPr>
      <w:r>
        <w:rPr/>
        <w:t xml:space="preserve">(d) Passage of an examination approved by the </w:t>
      </w:r>
      <w:r>
        <w:t>((</w:t>
      </w:r>
      <w:r>
        <w:rPr>
          <w:strike/>
        </w:rPr>
        <w:t xml:space="preserve">commission</w:t>
      </w:r>
      <w:r>
        <w:t>))</w:t>
      </w:r>
      <w:r>
        <w:rPr/>
        <w:t xml:space="preserve"> </w:t>
      </w:r>
      <w:r>
        <w:rPr>
          <w:u w:val="single"/>
        </w:rPr>
        <w:t xml:space="preserve">board</w:t>
      </w:r>
      <w:r>
        <w:rPr/>
        <w:t xml:space="preserve"> by rule, such as the medication aide competency examination available through the national council of state boards of nursing; and</w:t>
      </w:r>
    </w:p>
    <w:p>
      <w:pPr>
        <w:spacing w:before="0" w:after="0" w:line="408" w:lineRule="exact"/>
        <w:ind w:left="0" w:right="0" w:firstLine="576"/>
        <w:jc w:val="left"/>
      </w:pPr>
      <w:r>
        <w:rPr/>
        <w:t xml:space="preserve">(e) Continuing competency requirements as defined in rule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Subject to subsection (3) of this section, a medication assistant may perform the following additional tasks:</w:t>
      </w:r>
    </w:p>
    <w:p>
      <w:pPr>
        <w:spacing w:before="0" w:after="0" w:line="408" w:lineRule="exact"/>
        <w:ind w:left="0" w:right="0" w:firstLine="576"/>
        <w:jc w:val="left"/>
      </w:pPr>
      <w:r>
        <w:rPr/>
        <w:t xml:space="preserve">(a) The administration of medications orally, topically, and through inhalation;</w:t>
      </w:r>
    </w:p>
    <w:p>
      <w:pPr>
        <w:spacing w:before="0" w:after="0" w:line="408" w:lineRule="exact"/>
        <w:ind w:left="0" w:right="0" w:firstLine="576"/>
        <w:jc w:val="left"/>
      </w:pPr>
      <w:r>
        <w:rPr/>
        <w:t xml:space="preserve">(b) The performance of simple prescriber-ordered treatments, including blood glucose monitoring, noncomplex clean dressing changes, pulse oximetry reading, and oxygen administration, to be defined by the </w:t>
      </w:r>
      <w:r>
        <w:t>((</w:t>
      </w:r>
      <w:r>
        <w:rPr>
          <w:strike/>
        </w:rPr>
        <w:t xml:space="preserve">commission</w:t>
      </w:r>
      <w:r>
        <w:t>))</w:t>
      </w:r>
      <w:r>
        <w:rPr/>
        <w:t xml:space="preserve"> </w:t>
      </w:r>
      <w:r>
        <w:rPr>
          <w:u w:val="single"/>
        </w:rPr>
        <w:t xml:space="preserve">board</w:t>
      </w:r>
      <w:r>
        <w:rPr/>
        <w:t xml:space="preserve"> by rule; and</w:t>
      </w:r>
    </w:p>
    <w:p>
      <w:pPr>
        <w:spacing w:before="0" w:after="0" w:line="408" w:lineRule="exact"/>
        <w:ind w:left="0" w:right="0" w:firstLine="576"/>
        <w:jc w:val="left"/>
      </w:pPr>
      <w:r>
        <w:rPr/>
        <w:t xml:space="preserve">(c) The documentation of the tasks in this subsection (2) on applicable medication or treatment forms.</w:t>
      </w:r>
    </w:p>
    <w:p>
      <w:pPr>
        <w:spacing w:before="0" w:after="0" w:line="408" w:lineRule="exact"/>
        <w:ind w:left="0" w:right="0" w:firstLine="576"/>
        <w:jc w:val="left"/>
      </w:pPr>
      <w:r>
        <w:rPr/>
        <w:t xml:space="preserve">(3) A medication assistant may only perform the additional tasks in subsection (2) of this section:</w:t>
      </w:r>
    </w:p>
    <w:p>
      <w:pPr>
        <w:spacing w:before="0" w:after="0" w:line="408" w:lineRule="exact"/>
        <w:ind w:left="0" w:right="0" w:firstLine="576"/>
        <w:jc w:val="left"/>
      </w:pPr>
      <w:r>
        <w:rPr/>
        <w:t xml:space="preserve">(a) In a nursing home;</w:t>
      </w:r>
    </w:p>
    <w:p>
      <w:pPr>
        <w:spacing w:before="0" w:after="0" w:line="408" w:lineRule="exact"/>
        <w:ind w:left="0" w:right="0" w:firstLine="576"/>
        <w:jc w:val="left"/>
      </w:pPr>
      <w:r>
        <w:rPr/>
        <w:t xml:space="preserve">(b) Under the direct supervision of a designated registered nurse who is on-site and immediately accessible during the medication assistant's shift. The registered nurse shall assess the resident prior to the medication assistant administering medications or treatments and determine whether it is safe to administer the medications or treatments. The judgment and decision to administer medications or treatments is retained by the registered nurse; and</w:t>
      </w:r>
    </w:p>
    <w:p>
      <w:pPr>
        <w:spacing w:before="0" w:after="0" w:line="408" w:lineRule="exact"/>
        <w:ind w:left="0" w:right="0" w:firstLine="576"/>
        <w:jc w:val="left"/>
      </w:pPr>
      <w:r>
        <w:rPr/>
        <w:t xml:space="preserve">(c) If, while functioning as a medication assistant, the primary responsibility of the medication assistant is performing the additional tasks. The </w:t>
      </w:r>
      <w:r>
        <w:t>((</w:t>
      </w:r>
      <w:r>
        <w:rPr>
          <w:strike/>
        </w:rPr>
        <w:t xml:space="preserve">commission</w:t>
      </w:r>
      <w:r>
        <w:t>))</w:t>
      </w:r>
      <w:r>
        <w:rPr/>
        <w:t xml:space="preserve"> </w:t>
      </w:r>
      <w:r>
        <w:rPr>
          <w:u w:val="single"/>
        </w:rPr>
        <w:t xml:space="preserve">board</w:t>
      </w:r>
      <w:r>
        <w:rPr/>
        <w:t xml:space="preserve"> may adopt rules regarding the medication assistant's primary responsibilities and limiting the duties, within the scope of practice of a nursing assistant-certified, that a nursing assistant-certified may perform while functioning as a medication assistant.</w:t>
      </w:r>
    </w:p>
    <w:p>
      <w:pPr>
        <w:spacing w:before="0" w:after="0" w:line="408" w:lineRule="exact"/>
        <w:ind w:left="0" w:right="0" w:firstLine="576"/>
        <w:jc w:val="left"/>
      </w:pPr>
      <w:r>
        <w:rPr/>
        <w:t xml:space="preserve">(4) A medication assistant may not:</w:t>
      </w:r>
    </w:p>
    <w:p>
      <w:pPr>
        <w:spacing w:before="0" w:after="0" w:line="408" w:lineRule="exact"/>
        <w:ind w:left="0" w:right="0" w:firstLine="576"/>
        <w:jc w:val="left"/>
      </w:pPr>
      <w:r>
        <w:rPr/>
        <w:t xml:space="preserve">(a) Accept telephone or verbal orders from a prescriber;</w:t>
      </w:r>
    </w:p>
    <w:p>
      <w:pPr>
        <w:spacing w:before="0" w:after="0" w:line="408" w:lineRule="exact"/>
        <w:ind w:left="0" w:right="0" w:firstLine="576"/>
        <w:jc w:val="left"/>
      </w:pPr>
      <w:r>
        <w:rPr/>
        <w:t xml:space="preserve">(b) Calculate medication dosages;</w:t>
      </w:r>
    </w:p>
    <w:p>
      <w:pPr>
        <w:spacing w:before="0" w:after="0" w:line="408" w:lineRule="exact"/>
        <w:ind w:left="0" w:right="0" w:firstLine="576"/>
        <w:jc w:val="left"/>
      </w:pPr>
      <w:r>
        <w:rPr/>
        <w:t xml:space="preserve">(c) Inject any medications;</w:t>
      </w:r>
    </w:p>
    <w:p>
      <w:pPr>
        <w:spacing w:before="0" w:after="0" w:line="408" w:lineRule="exact"/>
        <w:ind w:left="0" w:right="0" w:firstLine="576"/>
        <w:jc w:val="left"/>
      </w:pPr>
      <w:r>
        <w:rPr/>
        <w:t xml:space="preserve">(d) Perform any sterile task;</w:t>
      </w:r>
    </w:p>
    <w:p>
      <w:pPr>
        <w:spacing w:before="0" w:after="0" w:line="408" w:lineRule="exact"/>
        <w:ind w:left="0" w:right="0" w:firstLine="576"/>
        <w:jc w:val="left"/>
      </w:pPr>
      <w:r>
        <w:rPr/>
        <w:t xml:space="preserve">(e) Administer medications through a tube;</w:t>
      </w:r>
    </w:p>
    <w:p>
      <w:pPr>
        <w:spacing w:before="0" w:after="0" w:line="408" w:lineRule="exact"/>
        <w:ind w:left="0" w:right="0" w:firstLine="576"/>
        <w:jc w:val="left"/>
      </w:pPr>
      <w:r>
        <w:rPr/>
        <w:t xml:space="preserve">(f) Administer any Schedule I, II, or III controlled substance; or</w:t>
      </w:r>
    </w:p>
    <w:p>
      <w:pPr>
        <w:spacing w:before="0" w:after="0" w:line="408" w:lineRule="exact"/>
        <w:ind w:left="0" w:right="0" w:firstLine="576"/>
        <w:jc w:val="left"/>
      </w:pPr>
      <w:r>
        <w:rPr/>
        <w:t xml:space="preserve">(g) Perform any task that requires nursing judgment.</w:t>
      </w:r>
    </w:p>
    <w:p>
      <w:pPr>
        <w:spacing w:before="0" w:after="0" w:line="408" w:lineRule="exact"/>
        <w:ind w:left="0" w:right="0" w:firstLine="576"/>
        <w:jc w:val="left"/>
      </w:pPr>
      <w:r>
        <w:rPr/>
        <w:t xml:space="preserve">(5) Nothing in this section requires a nursing home to employ a nursing assistant-certified with a medication assistant endorsement.</w:t>
      </w:r>
    </w:p>
    <w:p>
      <w:pPr>
        <w:spacing w:before="0" w:after="0" w:line="408" w:lineRule="exact"/>
        <w:ind w:left="0" w:right="0" w:firstLine="576"/>
        <w:jc w:val="left"/>
      </w:pPr>
      <w:r>
        <w:rPr/>
        <w:t xml:space="preserve">(6) A medication assistant is responsible and accountable for his or her specific functions.</w:t>
      </w:r>
    </w:p>
    <w:p>
      <w:pPr>
        <w:spacing w:before="0" w:after="0" w:line="408" w:lineRule="exact"/>
        <w:ind w:left="0" w:right="0" w:firstLine="576"/>
        <w:jc w:val="left"/>
      </w:pPr>
      <w:r>
        <w:rPr/>
        <w:t xml:space="preserve">(7) A medication assistant's employer may limit or restrict the range of functions permitted under this section, but may not expand those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085</w:t>
      </w:r>
      <w:r>
        <w:rPr/>
        <w:t xml:space="preserve"> and 2010 c 169 s 7 are each amended to read as follows:</w:t>
      </w:r>
    </w:p>
    <w:p>
      <w:pPr>
        <w:spacing w:before="0" w:after="0" w:line="408" w:lineRule="exact"/>
        <w:ind w:left="0" w:right="0" w:firstLine="576"/>
        <w:jc w:val="left"/>
      </w:pPr>
      <w:r>
        <w:rPr/>
        <w:t xml:space="preserve">(1) After January 1, 1990, the secretary shall issue a nursing assistant certificate to any applicant who demonstrates to the secretary's satisfaction that the following requirements have been met:</w:t>
      </w:r>
    </w:p>
    <w:p>
      <w:pPr>
        <w:spacing w:before="0" w:after="0" w:line="408" w:lineRule="exact"/>
        <w:ind w:left="0" w:right="0" w:firstLine="576"/>
        <w:jc w:val="left"/>
      </w:pPr>
      <w:r>
        <w:rPr/>
        <w:t xml:space="preserve">(a) Successful completion of an approved training program or successful completion of alternative training meeting established criteria adopted by the </w:t>
      </w:r>
      <w:r>
        <w:t>((</w:t>
      </w:r>
      <w:r>
        <w:rPr>
          <w:strike/>
        </w:rPr>
        <w:t xml:space="preserve">commission</w:t>
      </w:r>
      <w:r>
        <w:t>))</w:t>
      </w:r>
      <w:r>
        <w:rPr/>
        <w:t xml:space="preserve"> </w:t>
      </w:r>
      <w:r>
        <w:rPr>
          <w:u w:val="single"/>
        </w:rPr>
        <w:t xml:space="preserve">board</w:t>
      </w:r>
      <w:r>
        <w:rPr/>
        <w:t xml:space="preserve"> under RCW 18.88A.087; and</w:t>
      </w:r>
    </w:p>
    <w:p>
      <w:pPr>
        <w:spacing w:before="0" w:after="0" w:line="408" w:lineRule="exact"/>
        <w:ind w:left="0" w:right="0" w:firstLine="576"/>
        <w:jc w:val="left"/>
      </w:pPr>
      <w:r>
        <w:rPr/>
        <w:t xml:space="preserve">(b) Successful completion of the competency evaluation.</w:t>
      </w:r>
    </w:p>
    <w:p>
      <w:pPr>
        <w:spacing w:before="0" w:after="0" w:line="408" w:lineRule="exact"/>
        <w:ind w:left="0" w:right="0" w:firstLine="576"/>
        <w:jc w:val="left"/>
      </w:pPr>
      <w:r>
        <w:rPr/>
        <w:t xml:space="preserve">(2) In addition, applicants shall be subject to the grounds for denial of certification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087</w:t>
      </w:r>
      <w:r>
        <w:rPr/>
        <w:t xml:space="preserve"> and 2021 c 203 s 17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adopt criteria for evaluating an applicant's alternative training to determine the applicant's eligibility to take the competency evaluation for nursing assistant certification. At least one option adopted by the </w:t>
      </w:r>
      <w:r>
        <w:t>((</w:t>
      </w:r>
      <w:r>
        <w:rPr>
          <w:strike/>
        </w:rPr>
        <w:t xml:space="preserve">commission</w:t>
      </w:r>
      <w:r>
        <w:t>))</w:t>
      </w:r>
      <w:r>
        <w:rPr/>
        <w:t xml:space="preserve"> </w:t>
      </w:r>
      <w:r>
        <w:rPr>
          <w:u w:val="single"/>
        </w:rPr>
        <w:t xml:space="preserve">board</w:t>
      </w:r>
      <w:r>
        <w:rPr/>
        <w:t xml:space="preserve"> must allow an applicant to take the competency evaluation if he or she:</w:t>
      </w:r>
    </w:p>
    <w:p>
      <w:pPr>
        <w:spacing w:before="0" w:after="0" w:line="408" w:lineRule="exact"/>
        <w:ind w:left="0" w:right="0" w:firstLine="576"/>
        <w:jc w:val="left"/>
      </w:pPr>
      <w:r>
        <w:rPr/>
        <w:t xml:space="preserve">(a)(i) Is a certified home care aide pursuant to chapter 18.88B RCW; or</w:t>
      </w:r>
    </w:p>
    <w:p>
      <w:pPr>
        <w:spacing w:before="0" w:after="0" w:line="408" w:lineRule="exact"/>
        <w:ind w:left="0" w:right="0" w:firstLine="576"/>
        <w:jc w:val="left"/>
      </w:pPr>
      <w:r>
        <w:rPr/>
        <w:t xml:space="preserve">(ii) Is a certified medical assistant pursuant to a certification program accredited by a national medical assistant accreditation organization and approved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(b) Has successfully completed at least twenty-four hours of training that the </w:t>
      </w:r>
      <w:r>
        <w:t>((</w:t>
      </w:r>
      <w:r>
        <w:rPr>
          <w:strike/>
        </w:rPr>
        <w:t xml:space="preserve">commission</w:t>
      </w:r>
      <w:r>
        <w:t>))</w:t>
      </w:r>
      <w:r>
        <w:rPr/>
        <w:t xml:space="preserve"> </w:t>
      </w:r>
      <w:r>
        <w:rPr>
          <w:u w:val="single"/>
        </w:rPr>
        <w:t xml:space="preserve">board</w:t>
      </w:r>
      <w:r>
        <w:rPr/>
        <w:t xml:space="preserve"> determines is necessary to provide training equivalent to approved training on topics not addressed in the training specified for certification as a home care aide or medical assistant, as applicable. In the </w:t>
      </w:r>
      <w:r>
        <w:t>((</w:t>
      </w:r>
      <w:r>
        <w:rPr>
          <w:strike/>
        </w:rPr>
        <w:t xml:space="preserve">commission's</w:t>
      </w:r>
      <w:r>
        <w:t>))</w:t>
      </w:r>
      <w:r>
        <w:rPr/>
        <w:t xml:space="preserve"> </w:t>
      </w:r>
      <w:r>
        <w:rPr>
          <w:u w:val="single"/>
        </w:rPr>
        <w:t xml:space="preserve">board's</w:t>
      </w:r>
      <w:r>
        <w:rPr/>
        <w:t xml:space="preserve"> discretion, a portion of these hours may include clinical training.</w:t>
      </w:r>
    </w:p>
    <w:p>
      <w:pPr>
        <w:spacing w:before="0" w:after="0" w:line="408" w:lineRule="exact"/>
        <w:ind w:left="0" w:right="0" w:firstLine="576"/>
        <w:jc w:val="left"/>
      </w:pPr>
      <w:r>
        <w:rPr/>
        <w:t xml:space="preserve">(2)(a) The </w:t>
      </w:r>
      <w:r>
        <w:t>((</w:t>
      </w:r>
      <w:r>
        <w:rPr>
          <w:strike/>
        </w:rPr>
        <w:t xml:space="preserve">commission</w:t>
      </w:r>
      <w:r>
        <w:t>))</w:t>
      </w:r>
      <w:r>
        <w:rPr/>
        <w:t xml:space="preserve"> </w:t>
      </w:r>
      <w:r>
        <w:rPr>
          <w:u w:val="single"/>
        </w:rPr>
        <w:t xml:space="preserve">board</w:t>
      </w:r>
      <w:r>
        <w:rPr/>
        <w:t xml:space="preserve">, in consultation with the secretary, the department of social and health services, and consumer, employer, and worker representatives, shall adopt rules to implement this section and to provide for a program of credentialing reciprocity to the extent required by this section between home care aide and medical assistant certification and nursing assistant certification. The secretary shall also adopt such rules as may be necessary to implement this section and the credentialing reciprocity program.</w:t>
      </w:r>
    </w:p>
    <w:p>
      <w:pPr>
        <w:spacing w:before="0" w:after="0" w:line="408" w:lineRule="exact"/>
        <w:ind w:left="0" w:right="0" w:firstLine="576"/>
        <w:jc w:val="left"/>
      </w:pPr>
      <w:r>
        <w:rPr/>
        <w:t xml:space="preserve">(b) Rules adopted under this section must be consistent with requirements under 42 U.S.C. Sec. 1395i-3(e) and (f) of the federal social security act relating to state-approved competency evaluation programs for certified nurse aides.</w:t>
      </w:r>
    </w:p>
    <w:p>
      <w:pPr>
        <w:spacing w:before="0" w:after="0" w:line="408" w:lineRule="exact"/>
        <w:ind w:left="0" w:right="0" w:firstLine="576"/>
        <w:jc w:val="left"/>
      </w:pPr>
      <w:r>
        <w:rPr/>
        <w:t xml:space="preserve">(3) The secretary, in consultation with the </w:t>
      </w:r>
      <w:r>
        <w:t>((</w:t>
      </w:r>
      <w:r>
        <w:rPr>
          <w:strike/>
        </w:rPr>
        <w:t xml:space="preserve">commission</w:t>
      </w:r>
      <w:r>
        <w:t>))</w:t>
      </w:r>
      <w:r>
        <w:rPr/>
        <w:t xml:space="preserve"> </w:t>
      </w:r>
      <w:r>
        <w:rPr>
          <w:u w:val="single"/>
        </w:rPr>
        <w:t xml:space="preserve">board</w:t>
      </w:r>
      <w:r>
        <w:rPr/>
        <w:t xml:space="preserve">, shall report annually by December 1st to the governor and the appropriate committees of the legislature on the progress made in achieving career advancement for certified home care aides and medical assistants into nursing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088</w:t>
      </w:r>
      <w:r>
        <w:rPr/>
        <w:t xml:space="preserve"> and 2011 c 32 s 10 are each amended to read as follows:</w:t>
      </w:r>
    </w:p>
    <w:p>
      <w:pPr>
        <w:spacing w:before="0" w:after="0" w:line="408" w:lineRule="exact"/>
        <w:ind w:left="0" w:right="0" w:firstLine="576"/>
        <w:jc w:val="left"/>
      </w:pPr>
      <w:r>
        <w:rPr/>
        <w:t xml:space="preserve">An applicant with military training or experience satisfies the training or experience requirements of this chapter unless the </w:t>
      </w:r>
      <w:r>
        <w:t>((</w:t>
      </w:r>
      <w:r>
        <w:rPr>
          <w:strike/>
        </w:rPr>
        <w:t xml:space="preserve">commission</w:t>
      </w:r>
      <w:r>
        <w:t>))</w:t>
      </w:r>
      <w:r>
        <w:rPr/>
        <w:t xml:space="preserve"> </w:t>
      </w:r>
      <w:r>
        <w:rPr>
          <w:u w:val="single"/>
        </w:rPr>
        <w:t xml:space="preserve">board</w:t>
      </w:r>
      <w:r>
        <w:rPr/>
        <w:t xml:space="preserve"> determines that the military training or experience is not substantially equivalent to the standards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090</w:t>
      </w:r>
      <w:r>
        <w:rPr/>
        <w:t xml:space="preserve"> and 2010 c 169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examine each applicant, by a written or oral and a manual component of competency evaluation. The competency evaluation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(2) Any applicant failing to make the required grade in the first competency evaluation may take up to three subsequent competency evaluations as the applicant desires upon prepaying a fee determined by the secretary under RCW 43.70.250 for each subsequent competency evaluation. Upon failing four competency evaluations, the secretary may invalidate the original application and require such remedial education before the person may take future competency evaluations.</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board</w:t>
      </w:r>
      <w:r>
        <w:rPr/>
        <w:t xml:space="preserve"> may approve a competency evaluation prepared or administered by a private testing agency or association of licensing agencies for use by an applicant in meeting the credentialing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100</w:t>
      </w:r>
      <w:r>
        <w:rPr/>
        <w:t xml:space="preserve"> and 1994 sp.s. c 9 s 714 are each amended to read as follows:</w:t>
      </w:r>
    </w:p>
    <w:p>
      <w:pPr>
        <w:spacing w:before="0" w:after="0" w:line="408" w:lineRule="exact"/>
        <w:ind w:left="0" w:right="0" w:firstLine="576"/>
        <w:jc w:val="left"/>
      </w:pPr>
      <w:r>
        <w:rPr/>
        <w:t xml:space="preserve">The secretary shall waive the competency evaluation and certify a person to practice within the state of Washington if the </w:t>
      </w:r>
      <w:r>
        <w:t>((</w:t>
      </w:r>
      <w:r>
        <w:rPr>
          <w:strike/>
        </w:rPr>
        <w:t xml:space="preserve">commission</w:t>
      </w:r>
      <w:r>
        <w:t>))</w:t>
      </w:r>
      <w:r>
        <w:rPr/>
        <w:t xml:space="preserve"> </w:t>
      </w:r>
      <w:r>
        <w:rPr>
          <w:u w:val="single"/>
        </w:rPr>
        <w:t xml:space="preserve">board</w:t>
      </w:r>
      <w:r>
        <w:rPr/>
        <w:t xml:space="preserve"> determines that the person meets commonly accepted standards of education and experience for the nursing assistants. This section applies only to those individuals who file an application for waiver by December 31,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210</w:t>
      </w:r>
      <w:r>
        <w:rPr/>
        <w:t xml:space="preserve"> and 2008 c 146 s 12 are each amended to read as follows:</w:t>
      </w:r>
    </w:p>
    <w:p>
      <w:pPr>
        <w:spacing w:before="0" w:after="0" w:line="408" w:lineRule="exact"/>
        <w:ind w:left="0" w:right="0" w:firstLine="576"/>
        <w:jc w:val="left"/>
      </w:pPr>
      <w:r>
        <w:rPr/>
        <w:t xml:space="preserve">(1) A nursing assistant meeting the requirements of this section who provides care to individuals in community-based care settings or in-home care settings, as defined in RCW 18.79.260(3), may accept delegation of nursing care tasks by a registered nurse as provided in RCW 18.79.260(3).</w:t>
      </w:r>
    </w:p>
    <w:p>
      <w:pPr>
        <w:spacing w:before="0" w:after="0" w:line="408" w:lineRule="exact"/>
        <w:ind w:left="0" w:right="0" w:firstLine="576"/>
        <w:jc w:val="left"/>
      </w:pPr>
      <w:r>
        <w:rPr/>
        <w:t xml:space="preserve">(2) For the purposes of this section, "nursing assistant" means a nursing assistant-registered or a nursing assistant-certified. Nothing in this section may be construed to affect the authority of nurses to delegate nursing tasks to other persons, including licensed practical nurses, as authorized by law.</w:t>
      </w:r>
    </w:p>
    <w:p>
      <w:pPr>
        <w:spacing w:before="0" w:after="0" w:line="408" w:lineRule="exact"/>
        <w:ind w:left="0" w:right="0" w:firstLine="576"/>
        <w:jc w:val="left"/>
      </w:pPr>
      <w:r>
        <w:rPr/>
        <w:t xml:space="preserve">(3)(a) Before commencing any specific nursing care tasks authorized under this chapter, the nursing assistant must (i) provide to the delegating nurse a certificate of completion issued by the department of social and health services indicating the completion of basic core nurse delegation training, (ii) be regulated by the department of health pursuant to this chapter, subject to the uniform disciplinary act under chapter 18.130 RCW, and (iii) meet any additional training requirements identified by the </w:t>
      </w:r>
      <w:r>
        <w:t>((</w:t>
      </w:r>
      <w:r>
        <w:rPr>
          <w:strike/>
        </w:rPr>
        <w:t xml:space="preserve">nursing care quality assurance commission</w:t>
      </w:r>
      <w:r>
        <w:t>))</w:t>
      </w:r>
      <w:r>
        <w:rPr/>
        <w:t xml:space="preserve"> </w:t>
      </w:r>
      <w:r>
        <w:rPr>
          <w:u w:val="single"/>
        </w:rPr>
        <w:t xml:space="preserve">board</w:t>
      </w:r>
      <w:r>
        <w:rPr/>
        <w:t xml:space="preserve">. Exceptions to these training requirements must adhere to RCW 18.79.260(3)(e) (vi).</w:t>
      </w:r>
    </w:p>
    <w:p>
      <w:pPr>
        <w:spacing w:before="0" w:after="0" w:line="408" w:lineRule="exact"/>
        <w:ind w:left="0" w:right="0" w:firstLine="576"/>
        <w:jc w:val="left"/>
      </w:pPr>
      <w:r>
        <w:rPr/>
        <w:t xml:space="preserve">(b) In addition to meeting the requirements of (a) of this subsection, before commencing the care of individuals with diabetes that involves administration of insulin by injection, the nursing assistant must provide to the delegating nurse a certificate of completion issued by the department of social and health services indicating completion of specialized diabetes nurse delegation training. The training must include, but is not limited to, instruction regarding diabetes, insulin, sliding scale insulin orders, and proper injection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070</w:t>
      </w:r>
      <w:r>
        <w:rPr/>
        <w:t xml:space="preserve"> and 2012 c 164 s 406 are each amended to read as follows:</w:t>
      </w:r>
    </w:p>
    <w:p>
      <w:pPr>
        <w:spacing w:before="0" w:after="0" w:line="408" w:lineRule="exact"/>
        <w:ind w:left="0" w:right="0" w:firstLine="576"/>
        <w:jc w:val="left"/>
      </w:pPr>
      <w:r>
        <w:rPr/>
        <w:t xml:space="preserve">(1) The legislature recognizes that nurses have been successfully delegating nursing care tasks to family members and others for many years. The opportunity for a nurse to delegate nursing care tasks to home care aides certified under this chapter may enhance the viability and quality of health care services in community-based care settings and in-home care settings to allow individuals to live as independently as possible with maximum safeguards.</w:t>
      </w:r>
    </w:p>
    <w:p>
      <w:pPr>
        <w:spacing w:before="0" w:after="0" w:line="408" w:lineRule="exact"/>
        <w:ind w:left="0" w:right="0" w:firstLine="576"/>
        <w:jc w:val="left"/>
      </w:pPr>
      <w:r>
        <w:rPr/>
        <w:t xml:space="preserve">(2)(a) A certified home care aide who wishes to perform a nurse delegated task pursuant to RCW 18.79.260 must complete nurse delegation core training under chapter 18.88A RCW before the home care aide may be delegated a nursing care task by a registered nurse delegator. Before administering insulin, a home care aide must also complete the specialized diabetes nurse delegation training under chapter 18.88A RCW. Before commencing any specific nursing care tasks authorized under RCW 18.79.260, the home care aide must:</w:t>
      </w:r>
    </w:p>
    <w:p>
      <w:pPr>
        <w:spacing w:before="0" w:after="0" w:line="408" w:lineRule="exact"/>
        <w:ind w:left="0" w:right="0" w:firstLine="576"/>
        <w:jc w:val="left"/>
      </w:pPr>
      <w:r>
        <w:rPr/>
        <w:t xml:space="preserve">(i) Provide to the delegating nurse a transcript or certificate of successful completion of training issued by an approved instructor or approved training entity indicating the completion of basic core nurse delegation training; and</w:t>
      </w:r>
    </w:p>
    <w:p>
      <w:pPr>
        <w:spacing w:before="0" w:after="0" w:line="408" w:lineRule="exact"/>
        <w:ind w:left="0" w:right="0" w:firstLine="576"/>
        <w:jc w:val="left"/>
      </w:pPr>
      <w:r>
        <w:rPr/>
        <w:t xml:space="preserve">(ii) Meet any additional training requirements mandated by the </w:t>
      </w:r>
      <w:r>
        <w:t>((</w:t>
      </w:r>
      <w:r>
        <w:rPr>
          <w:strike/>
        </w:rPr>
        <w:t xml:space="preserve">nursing care quality assurance commission</w:t>
      </w:r>
      <w:r>
        <w:t>))</w:t>
      </w:r>
      <w:r>
        <w:rPr/>
        <w:t xml:space="preserve"> </w:t>
      </w:r>
      <w:r>
        <w:rPr>
          <w:u w:val="single"/>
        </w:rPr>
        <w:t xml:space="preserve">state board of nursing</w:t>
      </w:r>
      <w:r>
        <w:rPr/>
        <w:t xml:space="preserve">. Any exception to these training requirements is subject to RCW 18.79.260(3)(e)(vi).</w:t>
      </w:r>
    </w:p>
    <w:p>
      <w:pPr>
        <w:spacing w:before="0" w:after="0" w:line="408" w:lineRule="exact"/>
        <w:ind w:left="0" w:right="0" w:firstLine="576"/>
        <w:jc w:val="left"/>
      </w:pPr>
      <w:r>
        <w:rPr/>
        <w:t xml:space="preserve">(b) In addition to meeting the requirements of (a) of this subsection, before providing delegated nursing care tasks that involve administration of insulin by injection to individuals with diabetes, the home care aide must provide to the delegating nurse a transcript or certificate of successful completion of training issued by an approved instructor or approved training entity indicating completion of specialized diabetes nurse delegation training. The training must include, but is not limited to, instruction regarding diabetes, insulin, sliding scale insulin orders, and proper injection procedures.</w:t>
      </w:r>
    </w:p>
    <w:p>
      <w:pPr>
        <w:spacing w:before="0" w:after="0" w:line="408" w:lineRule="exact"/>
        <w:ind w:left="0" w:right="0" w:firstLine="576"/>
        <w:jc w:val="left"/>
      </w:pPr>
      <w:r>
        <w:rPr/>
        <w:t xml:space="preserve">(3) The home care aide is accountable for his or her own individual actions in the delegation process. Home care aides accurately following written delegation instructions from a registered nurse are immune from liability regarding the performance of the delegated duties.</w:t>
      </w:r>
    </w:p>
    <w:p>
      <w:pPr>
        <w:spacing w:before="0" w:after="0" w:line="408" w:lineRule="exact"/>
        <w:ind w:left="0" w:right="0" w:firstLine="576"/>
        <w:jc w:val="left"/>
      </w:pPr>
      <w:r>
        <w:rPr/>
        <w:t xml:space="preserve">(4) Home care aides are not subject to any employer reprisal or disciplinary action by the secretary for refusing to accept delegation of a nursing care task based on his or her concerns about patient safety issues. No provider of a community-based care setting as defined in RCW 18.79.260, or in-home services agency as defined in RCW 70.127.010, may discriminate or retaliate in any manner against a person because the person made a complaint about the nurse delegation process or cooperated in the investigation of the complaint.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275</w:t>
      </w:r>
      <w:r>
        <w:rPr/>
        <w:t xml:space="preserve"> and 2014 c 204 s 2 are each amended to read as follows:</w:t>
      </w:r>
    </w:p>
    <w:p>
      <w:pPr>
        <w:spacing w:before="0" w:after="0" w:line="408" w:lineRule="exact"/>
        <w:ind w:left="0" w:right="0" w:firstLine="576"/>
        <w:jc w:val="left"/>
      </w:pPr>
      <w:r>
        <w:rPr/>
        <w:t xml:space="preserve">(1) Beginning July 1, 2014, a school district employee not licensed under chapter 18.79 RCW who is asked to administer medications or perform nursing services not previously recognized in law shall at the time he or she is asked to administer the medication or perform the nursing service file, without coercion by the employer, a voluntary written, current, and unexpired letter of intent stating the employee's willingness to administer the new medication or nursing service. It is understood that the letter of intent will expire if the conditions of acceptance are substantially changed. If a school employee who is not licensed under chapter 18.79 RCW chooses not to file a letter under this section, the employee is not subject to any employer reprisal or disciplinary action for refusing to file a letter.</w:t>
      </w:r>
    </w:p>
    <w:p>
      <w:pPr>
        <w:spacing w:before="0" w:after="0" w:line="408" w:lineRule="exact"/>
        <w:ind w:left="0" w:right="0" w:firstLine="576"/>
        <w:jc w:val="left"/>
      </w:pPr>
      <w:r>
        <w:rPr/>
        <w:t xml:space="preserve">(2) In the event a school employee provides the medication or service to a student in substantial compliance with (a) rules adopted by the state </w:t>
      </w:r>
      <w:r>
        <w:t>((</w:t>
      </w:r>
      <w:r>
        <w:rPr>
          <w:strike/>
        </w:rPr>
        <w:t xml:space="preserve">nursing care quality assurance commission</w:t>
      </w:r>
      <w:r>
        <w:t>))</w:t>
      </w:r>
      <w:r>
        <w:rPr/>
        <w:t xml:space="preserve"> </w:t>
      </w:r>
      <w:r>
        <w:rPr>
          <w:u w:val="single"/>
        </w:rPr>
        <w:t xml:space="preserve">board of nursing</w:t>
      </w:r>
      <w:r>
        <w:rPr/>
        <w:t xml:space="preserve"> and the instructions of a registered nurse or advanced registered nurse practitioner issued under such rules, and (b) written policies of the school district, then the employee, the employee's school district or school of employment, and the members of the governing board and chief administrator thereof are not liable in any criminal action or for civil damages in his or her individual, marital, governmental, corporate, or other capacity as a result of providing the medication or service.</w:t>
      </w:r>
    </w:p>
    <w:p>
      <w:pPr>
        <w:spacing w:before="0" w:after="0" w:line="408" w:lineRule="exact"/>
        <w:ind w:left="0" w:right="0" w:firstLine="576"/>
        <w:jc w:val="left"/>
      </w:pPr>
      <w:r>
        <w:rPr/>
        <w:t xml:space="preserve">(3)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to ensure a safe, therapeutic learning environment. School employees must receive the training provided under this subsection before they are authorized to deliver the service or medication. Such training must be provided, where necessary, on an ongoing basis to ensure that the proper procedures are not forgotten because the services or medication are delivered infrequently.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280</w:t>
      </w:r>
      <w:r>
        <w:rPr/>
        <w:t xml:space="preserve"> and 2003 c 172 s 1 are each amended to read as follows:</w:t>
      </w:r>
    </w:p>
    <w:p>
      <w:pPr>
        <w:spacing w:before="0" w:after="0" w:line="408" w:lineRule="exact"/>
        <w:ind w:left="0" w:right="0" w:firstLine="576"/>
        <w:jc w:val="left"/>
      </w:pPr>
      <w:r>
        <w:rPr/>
        <w:t xml:space="preserve">(1) Public school districts and private schools that offer classes for any of grades kindergarten through twelve must provide for clean, intermittent bladder catheterization of students, or assisted self-catheterization of students pursuant to RCW 18.79.290. The catheterization must be provided in substantial compliance with:</w:t>
      </w:r>
    </w:p>
    <w:p>
      <w:pPr>
        <w:spacing w:before="0" w:after="0" w:line="408" w:lineRule="exact"/>
        <w:ind w:left="0" w:right="0" w:firstLine="576"/>
        <w:jc w:val="left"/>
      </w:pPr>
      <w:r>
        <w:rPr/>
        <w:t xml:space="preserve">(a) Rules adopted by the state </w:t>
      </w:r>
      <w:r>
        <w:t>((</w:t>
      </w:r>
      <w:r>
        <w:rPr>
          <w:strike/>
        </w:rPr>
        <w:t xml:space="preserve">nursing care quality assurance commission</w:t>
      </w:r>
      <w:r>
        <w:t>))</w:t>
      </w:r>
      <w:r>
        <w:rPr/>
        <w:t xml:space="preserve"> </w:t>
      </w:r>
      <w:r>
        <w:rPr>
          <w:u w:val="single"/>
        </w:rPr>
        <w:t xml:space="preserve">board of nursing</w:t>
      </w:r>
      <w:r>
        <w:rPr/>
        <w:t xml:space="preserve"> and the instructions of a registered nurse or advanced registered nurse practitioner issued under such rules; and</w:t>
      </w:r>
    </w:p>
    <w:p>
      <w:pPr>
        <w:spacing w:before="0" w:after="0" w:line="408" w:lineRule="exact"/>
        <w:ind w:left="0" w:right="0" w:firstLine="576"/>
        <w:jc w:val="left"/>
      </w:pPr>
      <w:r>
        <w:rPr/>
        <w:t xml:space="preserve">(b) Written policies of the school district or private school which shall be adopted in order to implement this section and shall be developed in accordance with such requirements of chapters 41.56 and 41.59 RCW as may be applicable.</w:t>
      </w:r>
    </w:p>
    <w:p>
      <w:pPr>
        <w:spacing w:before="0" w:after="0" w:line="408" w:lineRule="exact"/>
        <w:ind w:left="0" w:right="0" w:firstLine="576"/>
        <w:jc w:val="left"/>
      </w:pPr>
      <w:r>
        <w:rPr/>
        <w:t xml:space="preserve">(2) School district employees, except those licensed under chapter 18.79 RCW, who have not agreed in writing to perform clean, intermittent bladder catheterization as a specific part of their job description, may file a written letter of refusal to perform clean, intermittent bladder catheterization of students. This written letter of refusal may not serve as grounds for discharge, nonrenewal, or other action adversely affecting the employee's contract status.</w:t>
      </w:r>
    </w:p>
    <w:p>
      <w:pPr>
        <w:spacing w:before="0" w:after="0" w:line="408" w:lineRule="exact"/>
        <w:ind w:left="0" w:right="0" w:firstLine="576"/>
        <w:jc w:val="left"/>
      </w:pPr>
      <w:r>
        <w:rPr/>
        <w:t xml:space="preserve">(3) Any public school district or private school that provides clean, intermittent bladder catheterization shall document the provision of training given to employees who perform these services. These records shall be made available for review at any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290</w:t>
      </w:r>
      <w:r>
        <w:rPr/>
        <w:t xml:space="preserve"> and 1994 sp.s. c 9 s 722 are each amended to read as follows:</w:t>
      </w:r>
    </w:p>
    <w:p>
      <w:pPr>
        <w:spacing w:before="0" w:after="0" w:line="408" w:lineRule="exact"/>
        <w:ind w:left="0" w:right="0" w:firstLine="576"/>
        <w:jc w:val="left"/>
      </w:pPr>
      <w:r>
        <w:rPr/>
        <w:t xml:space="preserve">(1) In the event a school employee provides for the catheterization of a student pursuant to RCW 18.79.290 and 28A.210.280 in substantial compliance with (a) rules adopted by the state </w:t>
      </w:r>
      <w:r>
        <w:t>((</w:t>
      </w:r>
      <w:r>
        <w:rPr>
          <w:strike/>
        </w:rPr>
        <w:t xml:space="preserve">nursing care quality assurance commission</w:t>
      </w:r>
      <w:r>
        <w:t>))</w:t>
      </w:r>
      <w:r>
        <w:rPr/>
        <w:t xml:space="preserve"> </w:t>
      </w:r>
      <w:r>
        <w:rPr>
          <w:u w:val="single"/>
        </w:rPr>
        <w:t xml:space="preserve">board of nursing</w:t>
      </w:r>
      <w:r>
        <w:rPr/>
        <w:t xml:space="preserve"> and the instructions of a registered nurse or advanced registered nurse practitioner issued under such rules, and (b) written policies of the school district or private school, then the employee, the employee's school district or school of employment, and the members of the governing board and chief administrator thereof shall not be liable in any criminal action or for civil damages in their individual, marital, governmental, corporate, or other capacity as a result of providing for the catheterization.</w:t>
      </w:r>
    </w:p>
    <w:p>
      <w:pPr>
        <w:spacing w:before="0" w:after="0" w:line="408" w:lineRule="exact"/>
        <w:ind w:left="0" w:right="0" w:firstLine="576"/>
        <w:jc w:val="left"/>
      </w:pPr>
      <w:r>
        <w:rPr/>
        <w:t xml:space="preserve">(2) Providing for the catheterization of any student pursuant to RCW 18.79.290 and 28A.210.280 may be discontinued by a public school district or private school and the school district or school, its employees, its chief administrator, and members of its governing board shall not be liable in any criminal action or for civil damages in their individual, marital, governmental, corporate, or other capacity as a result of the discontinuance: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 PROVIDED FURTHER, That the public school district otherwise provides for the catheterization of the student to the extent required by federal or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020</w:t>
      </w:r>
      <w:r>
        <w:rPr/>
        <w:t xml:space="preserve"> and 2023 c 442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nursing program" means a nursing educational program that leads to a degree or licensure in nursing that is approved by the </w:t>
      </w:r>
      <w:r>
        <w:t>((</w:t>
      </w:r>
      <w:r>
        <w:rPr>
          <w:strike/>
        </w:rPr>
        <w:t xml:space="preserve">nursing care quality assurance commission</w:t>
      </w:r>
      <w:r>
        <w:t>))</w:t>
      </w:r>
      <w:r>
        <w:rPr/>
        <w:t xml:space="preserve"> </w:t>
      </w:r>
      <w:r>
        <w:rPr>
          <w:u w:val="single"/>
        </w:rPr>
        <w:t xml:space="preserve">state board of nursing</w:t>
      </w:r>
      <w:r>
        <w:rPr/>
        <w:t xml:space="preserve"> under RCW 18.79.070 and is located at an institution of higher education that is authorized to participate in state financial aid programs under chapter 28B.92 RCW.</w:t>
      </w:r>
    </w:p>
    <w:p>
      <w:pPr>
        <w:spacing w:before="0" w:after="0" w:line="408" w:lineRule="exact"/>
        <w:ind w:left="0" w:right="0" w:firstLine="576"/>
        <w:jc w:val="left"/>
      </w:pPr>
      <w:r>
        <w:rPr/>
        <w:t xml:space="preserve">(2) "Council" means the Washington state forensic investigations council created in chapter 43.103 RCW.</w:t>
      </w:r>
    </w:p>
    <w:p>
      <w:pPr>
        <w:spacing w:before="0" w:after="0" w:line="408" w:lineRule="exact"/>
        <w:ind w:left="0" w:right="0" w:firstLine="576"/>
        <w:jc w:val="left"/>
      </w:pPr>
      <w:r>
        <w:rPr/>
        <w:t xml:space="preserve">(3) "Credentialed health care profession" means a health care profession regulated by a disciplining authority in the state of Washington under RCW 18.130.040 or by the pharmacy quality assurance commission under chapter 18.64 RCW and designated by the department in RCW 28B.115.070 as a profession having shortages of credentialed health care professionals in the state.</w:t>
      </w:r>
    </w:p>
    <w:p>
      <w:pPr>
        <w:spacing w:before="0" w:after="0" w:line="408" w:lineRule="exact"/>
        <w:ind w:left="0" w:right="0" w:firstLine="576"/>
        <w:jc w:val="left"/>
      </w:pPr>
      <w:r>
        <w:rPr/>
        <w:t xml:space="preserve">(4) "Credentialed health care professional" means a person regulated by a disciplining authority in the state of Washington to practice a health care profession under RCW 18.130.040 or by the pharmacy quality assurance commission under chapter 18.64 RCW.</w:t>
      </w:r>
    </w:p>
    <w:p>
      <w:pPr>
        <w:spacing w:before="0" w:after="0" w:line="408" w:lineRule="exact"/>
        <w:ind w:left="0" w:right="0" w:firstLine="576"/>
        <w:jc w:val="left"/>
      </w:pPr>
      <w:r>
        <w:rPr/>
        <w:t xml:space="preserve">(5) "Department" means the state department of health.</w:t>
      </w:r>
    </w:p>
    <w:p>
      <w:pPr>
        <w:spacing w:before="0" w:after="0" w:line="408" w:lineRule="exact"/>
        <w:ind w:left="0" w:right="0" w:firstLine="576"/>
        <w:jc w:val="left"/>
      </w:pPr>
      <w:r>
        <w:rPr/>
        <w:t xml:space="preserve">(6) "Eligible education and training programs" means education and training programs approved by the department that lead to eligibility for a credential as a credentialed health care professional.</w:t>
      </w:r>
    </w:p>
    <w:p>
      <w:pPr>
        <w:spacing w:before="0" w:after="0" w:line="408" w:lineRule="exact"/>
        <w:ind w:left="0" w:right="0" w:firstLine="576"/>
        <w:jc w:val="left"/>
      </w:pPr>
      <w:r>
        <w:rPr/>
        <w:t xml:space="preserve">(7) "Eligible expenses" means reasonable expenses associated with the costs of acquiring an education such as tuition, books, equipment, fees, room and board, and other expenses determined by the office.</w:t>
      </w:r>
    </w:p>
    <w:p>
      <w:pPr>
        <w:spacing w:before="0" w:after="0" w:line="408" w:lineRule="exact"/>
        <w:ind w:left="0" w:right="0" w:firstLine="576"/>
        <w:jc w:val="left"/>
      </w:pPr>
      <w:r>
        <w:rPr/>
        <w:t xml:space="preserve">(8) "Eligible student" means a student who has been accepted into an eligible education or training program and has a declared intention to serve in a health professional shortage area upon completion of the education or training program.</w:t>
      </w:r>
    </w:p>
    <w:p>
      <w:pPr>
        <w:spacing w:before="0" w:after="0" w:line="408" w:lineRule="exact"/>
        <w:ind w:left="0" w:right="0" w:firstLine="576"/>
        <w:jc w:val="left"/>
      </w:pPr>
      <w:r>
        <w:rPr/>
        <w:t xml:space="preserve">(9) "Forgiven" or "to forgive" or "forgiveness" means to render health care services in a health professional shortage area, an underserved behavioral health area, or as a nurse educator in the state of Washington in lieu of monetary repayment.</w:t>
      </w:r>
    </w:p>
    <w:p>
      <w:pPr>
        <w:spacing w:before="0" w:after="0" w:line="408" w:lineRule="exact"/>
        <w:ind w:left="0" w:right="0" w:firstLine="576"/>
        <w:jc w:val="left"/>
      </w:pPr>
      <w:r>
        <w:rPr/>
        <w:t xml:space="preserve">(10)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 The department shall determine health professional shortage areas as provided for in RCW 28B.115.070. In making health professional shortage area designations in the state the department may be guided by applicable federal standards for "health manpower shortage areas," and "medically underserved areas," and "medically underserved populations."</w:t>
      </w:r>
    </w:p>
    <w:p>
      <w:pPr>
        <w:spacing w:before="0" w:after="0" w:line="408" w:lineRule="exact"/>
        <w:ind w:left="0" w:right="0" w:firstLine="576"/>
        <w:jc w:val="left"/>
      </w:pPr>
      <w:r>
        <w:rPr/>
        <w:t xml:space="preserve">(11) "Identified shortage areas" means those areas where qualified forensic pathologists are in short supply because of geographic maldistribution or where vacancies exist that may compromise death investigations. The council, with assistance from the department, shall determine shortage areas.</w:t>
      </w:r>
    </w:p>
    <w:p>
      <w:pPr>
        <w:spacing w:before="0" w:after="0" w:line="408" w:lineRule="exact"/>
        <w:ind w:left="0" w:right="0" w:firstLine="576"/>
        <w:jc w:val="left"/>
      </w:pPr>
      <w:r>
        <w:rPr/>
        <w:t xml:space="preserve">(12) "Loan repayment" means a loan that is paid in full or in part if the participant:</w:t>
      </w:r>
    </w:p>
    <w:p>
      <w:pPr>
        <w:spacing w:before="0" w:after="0" w:line="408" w:lineRule="exact"/>
        <w:ind w:left="0" w:right="0" w:firstLine="576"/>
        <w:jc w:val="left"/>
      </w:pPr>
      <w:r>
        <w:rPr/>
        <w:t xml:space="preserve">(a) Renders health care services in a health professional shortage area or an underserved behavioral health area as defined by the department;</w:t>
      </w:r>
    </w:p>
    <w:p>
      <w:pPr>
        <w:spacing w:before="0" w:after="0" w:line="408" w:lineRule="exact"/>
        <w:ind w:left="0" w:right="0" w:firstLine="576"/>
        <w:jc w:val="left"/>
      </w:pPr>
      <w:r>
        <w:rPr/>
        <w:t xml:space="preserve">(b) Teaches as a nurse educator for an approved nursing program; or</w:t>
      </w:r>
    </w:p>
    <w:p>
      <w:pPr>
        <w:spacing w:before="0" w:after="0" w:line="408" w:lineRule="exact"/>
        <w:ind w:left="0" w:right="0" w:firstLine="576"/>
        <w:jc w:val="left"/>
      </w:pPr>
      <w:r>
        <w:rPr/>
        <w:t xml:space="preserve">(c) Renders services as a qualified board-certified forensic pathologist as determined by the department.</w:t>
      </w:r>
    </w:p>
    <w:p>
      <w:pPr>
        <w:spacing w:before="0" w:after="0" w:line="408" w:lineRule="exact"/>
        <w:ind w:left="0" w:right="0" w:firstLine="576"/>
        <w:jc w:val="left"/>
      </w:pPr>
      <w:r>
        <w:rPr/>
        <w:t xml:space="preserve">(13) "Nonshortage rural area" means a nonurban area of the state of Washington that has not been designated as a rural physician shortage area. The department shall identify the nonshortage rural areas of the state.</w:t>
      </w:r>
    </w:p>
    <w:p>
      <w:pPr>
        <w:spacing w:before="0" w:after="0" w:line="408" w:lineRule="exact"/>
        <w:ind w:left="0" w:right="0" w:firstLine="576"/>
        <w:jc w:val="left"/>
      </w:pPr>
      <w:r>
        <w:rPr/>
        <w:t xml:space="preserve">(14) "Nurse educator" means an individual with an advanced nursing degree beyond a bachelor's degree that teaches nursing curriculum and is a faculty member for an approved nursing program.</w:t>
      </w:r>
    </w:p>
    <w:p>
      <w:pPr>
        <w:spacing w:before="0" w:after="0" w:line="408" w:lineRule="exact"/>
        <w:ind w:left="0" w:right="0" w:firstLine="576"/>
        <w:jc w:val="left"/>
      </w:pPr>
      <w:r>
        <w:rPr/>
        <w:t xml:space="preserve">(15) "Office" means the office of student financial assistance.</w:t>
      </w:r>
    </w:p>
    <w:p>
      <w:pPr>
        <w:spacing w:before="0" w:after="0" w:line="408" w:lineRule="exact"/>
        <w:ind w:left="0" w:right="0" w:firstLine="576"/>
        <w:jc w:val="left"/>
      </w:pPr>
      <w:r>
        <w:rPr/>
        <w:t xml:space="preserve">(16) "Participant" means:</w:t>
      </w:r>
    </w:p>
    <w:p>
      <w:pPr>
        <w:spacing w:before="0" w:after="0" w:line="408" w:lineRule="exact"/>
        <w:ind w:left="0" w:right="0" w:firstLine="576"/>
        <w:jc w:val="left"/>
      </w:pPr>
      <w:r>
        <w:rPr/>
        <w:t xml:space="preserve">(a) A credentialed health care professional who has received a loan repayment award and has commenced practice as a credentialed health care provider in a designated health professional shortage area or an underserved behavioral health area;</w:t>
      </w:r>
    </w:p>
    <w:p>
      <w:pPr>
        <w:spacing w:before="0" w:after="0" w:line="408" w:lineRule="exact"/>
        <w:ind w:left="0" w:right="0" w:firstLine="576"/>
        <w:jc w:val="left"/>
      </w:pPr>
      <w:r>
        <w:rPr/>
        <w:t xml:space="preserve">(b) A nurse educator teaching in an approved nursing program;</w:t>
      </w:r>
    </w:p>
    <w:p>
      <w:pPr>
        <w:spacing w:before="0" w:after="0" w:line="408" w:lineRule="exact"/>
        <w:ind w:left="0" w:right="0" w:firstLine="576"/>
        <w:jc w:val="left"/>
      </w:pPr>
      <w:r>
        <w:rPr/>
        <w:t xml:space="preserve">(c) An eligible student who has received a scholarship under this program; or</w:t>
      </w:r>
    </w:p>
    <w:p>
      <w:pPr>
        <w:spacing w:before="0" w:after="0" w:line="408" w:lineRule="exact"/>
        <w:ind w:left="0" w:right="0" w:firstLine="576"/>
        <w:jc w:val="left"/>
      </w:pPr>
      <w:r>
        <w:rPr/>
        <w:t xml:space="preserve">(d) A board-certified forensic pathologist who has commenced working in or is committed to working in identified shortage areas in the state of Washington for the pathologist's required service obligation.</w:t>
      </w:r>
    </w:p>
    <w:p>
      <w:pPr>
        <w:spacing w:before="0" w:after="0" w:line="408" w:lineRule="exact"/>
        <w:ind w:left="0" w:right="0" w:firstLine="576"/>
        <w:jc w:val="left"/>
      </w:pPr>
      <w:r>
        <w:rPr/>
        <w:t xml:space="preserve">(17) "Required service obligation" means an obligation by the participant to:</w:t>
      </w:r>
    </w:p>
    <w:p>
      <w:pPr>
        <w:spacing w:before="0" w:after="0" w:line="408" w:lineRule="exact"/>
        <w:ind w:left="0" w:right="0" w:firstLine="576"/>
        <w:jc w:val="left"/>
      </w:pPr>
      <w:r>
        <w:rPr/>
        <w:t xml:space="preserve">(a) Provide health care services in a health professional shortage area or an underserved behavioral health area for a period to be established as provided for in this chapter;</w:t>
      </w:r>
    </w:p>
    <w:p>
      <w:pPr>
        <w:spacing w:before="0" w:after="0" w:line="408" w:lineRule="exact"/>
        <w:ind w:left="0" w:right="0" w:firstLine="576"/>
        <w:jc w:val="left"/>
      </w:pPr>
      <w:r>
        <w:rPr/>
        <w:t xml:space="preserve">(b) Teach as a nurse educator for a period to be established as provided for in this chapter; or</w:t>
      </w:r>
    </w:p>
    <w:p>
      <w:pPr>
        <w:spacing w:before="0" w:after="0" w:line="408" w:lineRule="exact"/>
        <w:ind w:left="0" w:right="0" w:firstLine="576"/>
        <w:jc w:val="left"/>
      </w:pPr>
      <w:r>
        <w:rPr/>
        <w:t xml:space="preserve">(c) Provide services as a board-certified forensic pathologist in identified shortage areas as determined by the council.</w:t>
      </w:r>
    </w:p>
    <w:p>
      <w:pPr>
        <w:spacing w:before="0" w:after="0" w:line="408" w:lineRule="exact"/>
        <w:ind w:left="0" w:right="0" w:firstLine="576"/>
        <w:jc w:val="left"/>
      </w:pPr>
      <w:r>
        <w:rPr/>
        <w:t xml:space="preserve">(18) "Rural physician shortage area" means rural geographic areas where primary care physicians are in short supply as a result of geographic maldistributions and where their limited numbers jeopardize patient care and pose a threat to public health and safety. The department shall designate rural physician shortage areas.</w:t>
      </w:r>
    </w:p>
    <w:p>
      <w:pPr>
        <w:spacing w:before="0" w:after="0" w:line="408" w:lineRule="exact"/>
        <w:ind w:left="0" w:right="0" w:firstLine="576"/>
        <w:jc w:val="left"/>
      </w:pPr>
      <w:r>
        <w:rPr/>
        <w:t xml:space="preserve">(19) "Satisfied" means paid-in-full.</w:t>
      </w:r>
    </w:p>
    <w:p>
      <w:pPr>
        <w:spacing w:before="0" w:after="0" w:line="408" w:lineRule="exact"/>
        <w:ind w:left="0" w:right="0" w:firstLine="576"/>
        <w:jc w:val="left"/>
      </w:pPr>
      <w:r>
        <w:rPr/>
        <w:t xml:space="preserve">(20) "Scholarship" means a loan that is forgiven in whole or in part if the recipient renders health care services in a health professional shortage area or an underserved behavioral health area.</w:t>
      </w:r>
    </w:p>
    <w:p>
      <w:pPr>
        <w:spacing w:before="0" w:after="0" w:line="408" w:lineRule="exact"/>
        <w:ind w:left="0" w:right="0" w:firstLine="576"/>
        <w:jc w:val="left"/>
      </w:pPr>
      <w:r>
        <w:rPr/>
        <w:t xml:space="preserve">(21) "Sponsoring community" means a rural hospital or hospitals as authorized in chapter 70.41 RCW, a rural health care facility or facilities as authorized in chapter 70.175 RCW, or a city or county government or governments.</w:t>
      </w:r>
    </w:p>
    <w:p>
      <w:pPr>
        <w:spacing w:before="0" w:after="0" w:line="408" w:lineRule="exact"/>
        <w:ind w:left="0" w:right="0" w:firstLine="576"/>
        <w:jc w:val="left"/>
      </w:pPr>
      <w:r>
        <w:rPr/>
        <w:t xml:space="preserve">(22) "Underserved behavioral health area" means a geographic area, population, or facility that has a shortage of health care professionals providing behavioral health services,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180</w:t>
      </w:r>
      <w:r>
        <w:rPr/>
        <w:t xml:space="preserve"> and 1994 sp.s. c 9 s 725 are each amended to read as follows:</w:t>
      </w:r>
    </w:p>
    <w:p>
      <w:pPr>
        <w:spacing w:before="0" w:after="0" w:line="408" w:lineRule="exact"/>
        <w:ind w:left="0" w:right="0" w:firstLine="576"/>
        <w:jc w:val="left"/>
      </w:pPr>
      <w:r>
        <w:rPr/>
        <w:t xml:space="preserve">Each health plan offered to public employees and their covered dependents under this chapter that is not subject to the provisions of Title 48 RCW and is established or renewed after January 1, 1990, and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health plan provisions applicable to other benefits such as deductible or copayment provisions. This section does not limit the authority of the state health care authority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393</w:t>
      </w:r>
      <w:r>
        <w:rPr/>
        <w:t xml:space="preserve"> and 2023 c 366 s 3 are each amended to read as follows:</w:t>
      </w:r>
    </w:p>
    <w:p>
      <w:pPr>
        <w:spacing w:before="0" w:after="0" w:line="408" w:lineRule="exact"/>
        <w:ind w:left="0" w:right="0" w:firstLine="576"/>
        <w:jc w:val="left"/>
      </w:pPr>
      <w:r>
        <w:rPr/>
        <w:t xml:space="preserve">Each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 other than the cost-sharing prohibition provided in RCW 48.43.076, that are applicable to other benefits.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225</w:t>
      </w:r>
      <w:r>
        <w:rPr/>
        <w:t xml:space="preserve"> and 2023 c 366 s 4 are each amended to read as follows:</w:t>
      </w:r>
    </w:p>
    <w:p>
      <w:pPr>
        <w:spacing w:before="0" w:after="0" w:line="408" w:lineRule="exact"/>
        <w:ind w:left="0" w:right="0" w:firstLine="576"/>
        <w:jc w:val="left"/>
      </w:pPr>
      <w:r>
        <w:rPr/>
        <w:t xml:space="preserve">Each group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registered nurse practitioner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 other than the cost-sharing prohibition provided in RCW 48.43.076, that are applicable to other benefits.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087</w:t>
      </w:r>
      <w:r>
        <w:rPr/>
        <w:t xml:space="preserve"> and 2001 c 251 s 33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"Health carrier" includes disability insurers regulated under chapter 48.20 or 48.21 RCW, health care services contractors regulated under chapter 48.44 RCW, plans operating under the health care authority under chapter 41.05 RCW, the basic health plan operating under chapter 70.47 RCW, the state health insurance pool operating under chapter 48.41 RCW, insuring entities regulated under this chapter, and health maintenance organizations regulated under chapter 48.46 RCW.</w:t>
      </w:r>
    </w:p>
    <w:p>
      <w:pPr>
        <w:spacing w:before="0" w:after="0" w:line="408" w:lineRule="exact"/>
        <w:ind w:left="0" w:right="0" w:firstLine="576"/>
        <w:jc w:val="left"/>
      </w:pPr>
      <w:r>
        <w:rPr/>
        <w:t xml:space="preserve">(b) "Intermediary" means a person duly authorized to negotiate and execute provider contracts with health carriers on behalf of mental health care practitioners.</w:t>
      </w:r>
    </w:p>
    <w:p>
      <w:pPr>
        <w:spacing w:before="0" w:after="0" w:line="408" w:lineRule="exact"/>
        <w:ind w:left="0" w:right="0" w:firstLine="576"/>
        <w:jc w:val="left"/>
      </w:pPr>
      <w:r>
        <w:rPr/>
        <w:t xml:space="preserve">(c) Consistent with their lawful scopes of practice, "mental health care practitioners" includes only the following: Any generally recognized medical specialty of practitioners licensed under chapter 18.57 or 18.71 RCW who provide mental health services, advanced practice psychiatric nurses as authorized by the </w:t>
      </w:r>
      <w:r>
        <w:t>((</w:t>
      </w:r>
      <w:r>
        <w:rPr>
          <w:strike/>
        </w:rPr>
        <w:t xml:space="preserve">nursing care quality assurance commission</w:t>
      </w:r>
      <w:r>
        <w:t>))</w:t>
      </w:r>
      <w:r>
        <w:rPr/>
        <w:t xml:space="preserve"> </w:t>
      </w:r>
      <w:r>
        <w:rPr>
          <w:u w:val="single"/>
        </w:rPr>
        <w:t xml:space="preserve">state board of nursing</w:t>
      </w:r>
      <w:r>
        <w:rPr/>
        <w:t xml:space="preserve"> under chapter 18.79 RCW, psychologists licensed under chapter 18.83 RCW, and mental health counselors, marriage and family therapists, and social workers licensed under chapter 18.225 RCW.</w:t>
      </w:r>
    </w:p>
    <w:p>
      <w:pPr>
        <w:spacing w:before="0" w:after="0" w:line="408" w:lineRule="exact"/>
        <w:ind w:left="0" w:right="0" w:firstLine="576"/>
        <w:jc w:val="left"/>
      </w:pPr>
      <w:r>
        <w:rPr/>
        <w:t xml:space="preserve">(d) "Mental health services" means outpatient services.</w:t>
      </w:r>
    </w:p>
    <w:p>
      <w:pPr>
        <w:spacing w:before="0" w:after="0" w:line="408" w:lineRule="exact"/>
        <w:ind w:left="0" w:right="0" w:firstLine="576"/>
        <w:jc w:val="left"/>
      </w:pPr>
      <w:r>
        <w:rPr/>
        <w:t xml:space="preserve">(2) Consistent with federal and state law and rule, no contract between a mental health care practitioner and an intermediary or between a mental health care practitioner and a health carrier that is written, amended, or renewed after June 6, 1996, may contain a provision prohibiting a practitioner and an enrollee from agreeing to contract for services solely at the expense of the enrollee as follows:</w:t>
      </w:r>
    </w:p>
    <w:p>
      <w:pPr>
        <w:spacing w:before="0" w:after="0" w:line="408" w:lineRule="exact"/>
        <w:ind w:left="0" w:right="0" w:firstLine="576"/>
        <w:jc w:val="left"/>
      </w:pPr>
      <w:r>
        <w:rPr/>
        <w:t xml:space="preserve">(a) On the exhaustion of the enrollee's mental health care coverage;</w:t>
      </w:r>
    </w:p>
    <w:p>
      <w:pPr>
        <w:spacing w:before="0" w:after="0" w:line="408" w:lineRule="exact"/>
        <w:ind w:left="0" w:right="0" w:firstLine="576"/>
        <w:jc w:val="left"/>
      </w:pPr>
      <w:r>
        <w:rPr/>
        <w:t xml:space="preserve">(b) During an appeal or an adverse certification process;</w:t>
      </w:r>
    </w:p>
    <w:p>
      <w:pPr>
        <w:spacing w:before="0" w:after="0" w:line="408" w:lineRule="exact"/>
        <w:ind w:left="0" w:right="0" w:firstLine="576"/>
        <w:jc w:val="left"/>
      </w:pPr>
      <w:r>
        <w:rPr/>
        <w:t xml:space="preserve">(c) When an enrollee's condition is excluded from coverage; or</w:t>
      </w:r>
    </w:p>
    <w:p>
      <w:pPr>
        <w:spacing w:before="0" w:after="0" w:line="408" w:lineRule="exact"/>
        <w:ind w:left="0" w:right="0" w:firstLine="576"/>
        <w:jc w:val="left"/>
      </w:pPr>
      <w:r>
        <w:rPr/>
        <w:t xml:space="preserve">(d) For any other clinically appropriate reason at any time.</w:t>
      </w:r>
    </w:p>
    <w:p>
      <w:pPr>
        <w:spacing w:before="0" w:after="0" w:line="408" w:lineRule="exact"/>
        <w:ind w:left="0" w:right="0" w:firstLine="576"/>
        <w:jc w:val="left"/>
      </w:pPr>
      <w:r>
        <w:rPr/>
        <w:t xml:space="preserve">(3) If a mental health care practitioner provides services to an enrollee during an appeal or adverse certification process, the practitioner must provide to the enrollee written notification that the enrollee is responsible for payment of these services, unless the health carrier elects to pay for services provided.</w:t>
      </w:r>
    </w:p>
    <w:p>
      <w:pPr>
        <w:spacing w:before="0" w:after="0" w:line="408" w:lineRule="exact"/>
        <w:ind w:left="0" w:right="0" w:firstLine="576"/>
        <w:jc w:val="left"/>
      </w:pPr>
      <w:r>
        <w:rPr/>
        <w:t xml:space="preserve">(4) This section does not apply to a mental health care practitioner who is employed full time on the staff of a health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325</w:t>
      </w:r>
      <w:r>
        <w:rPr/>
        <w:t xml:space="preserve"> and 2023 c 366 s 5 are each amended to read as follows:</w:t>
      </w:r>
    </w:p>
    <w:p>
      <w:pPr>
        <w:spacing w:before="0" w:after="0" w:line="408" w:lineRule="exact"/>
        <w:ind w:left="0" w:right="0" w:firstLine="576"/>
        <w:jc w:val="left"/>
      </w:pPr>
      <w:r>
        <w:rPr/>
        <w:t xml:space="preserve">Each health care service contract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contract provisions, other than the cost-sharing prohibition provided in RCW 48.43.076, that are applicable to other benefits. This section does not limit the authority of a contractor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275</w:t>
      </w:r>
      <w:r>
        <w:rPr/>
        <w:t xml:space="preserve"> and 2023 c 366 s 6 are each amended to read as follows:</w:t>
      </w:r>
    </w:p>
    <w:p>
      <w:pPr>
        <w:spacing w:before="0" w:after="0" w:line="408" w:lineRule="exact"/>
        <w:ind w:left="0" w:right="0" w:firstLine="576"/>
        <w:jc w:val="left"/>
      </w:pPr>
      <w:r>
        <w:rPr/>
        <w:t xml:space="preserve">Each health maintenance agreement issued or renewed after January 1, 1990, that provides benefits for hospital or medical care shall provide benefits for screening or diagnostic mammography services, provided that such services are delivered upon the recommendation of the patient's physician or advanced registered nurse practitioner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All services must be provided by the health maintenance organization or rendered upon referral by the health maintenance organization. This section shall not be construed to prevent the application of standard agreement provisions, other than the cost-sharing prohibition provided in RCW 48.43.076, that are applicable to other benefits. This section does not limit the authority of a health maintenance organization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010</w:t>
      </w:r>
      <w:r>
        <w:rPr/>
        <w:t xml:space="preserve"> and 2020 c 80 s 42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"Controlled substance" means a drug, substance, or immediate precursor of such drug or substance, so designated under or pursuant to chapter 69.50 RCW, the uniform controlled substances act.</w:t>
      </w:r>
    </w:p>
    <w:p>
      <w:pPr>
        <w:spacing w:before="0" w:after="0" w:line="408" w:lineRule="exact"/>
        <w:ind w:left="0" w:right="0" w:firstLine="576"/>
        <w:jc w:val="left"/>
      </w:pPr>
      <w:r>
        <w:rPr/>
        <w:t xml:space="preserve">(3)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"Distribute" means to deliver, other than by administering or dispensing, a legend drug.</w:t>
      </w:r>
    </w:p>
    <w:p>
      <w:pPr>
        <w:spacing w:before="0" w:after="0" w:line="408" w:lineRule="exact"/>
        <w:ind w:left="0" w:right="0" w:firstLine="576"/>
        <w:jc w:val="left"/>
      </w:pPr>
      <w:r>
        <w:rPr/>
        <w:t xml:space="preserve">(7) "Drug samples" means any federal food and drug administration approved controlled substance, legend drug, or products requiring prescriptions in this state, which is distributed at no charge to a practitioner by a manufacturer or a manufacturer's representative, exclusive of drugs under clinical investigations approved by the federal food and drug administration.</w:t>
      </w:r>
    </w:p>
    <w:p>
      <w:pPr>
        <w:spacing w:before="0" w:after="0" w:line="408" w:lineRule="exact"/>
        <w:ind w:left="0" w:right="0" w:firstLine="576"/>
        <w:jc w:val="left"/>
      </w:pPr>
      <w:r>
        <w:rPr/>
        <w:t xml:space="preserve">(8) "Legend drug" means any drug that is required by state law or by regulations of the commission to be dispensed on prescription only or is restricted to use by practitioners only.</w:t>
      </w:r>
    </w:p>
    <w:p>
      <w:pPr>
        <w:spacing w:before="0" w:after="0" w:line="408" w:lineRule="exact"/>
        <w:ind w:left="0" w:right="0" w:firstLine="576"/>
        <w:jc w:val="left"/>
      </w:pPr>
      <w:r>
        <w:rPr/>
        <w:t xml:space="preserve">(9) "Manufacturer" means a person or other entity engaged in the manufacture or distribution of drugs or devices, but does not include a manufacturer's representative.</w:t>
      </w:r>
    </w:p>
    <w:p>
      <w:pPr>
        <w:spacing w:before="0" w:after="0" w:line="408" w:lineRule="exact"/>
        <w:ind w:left="0" w:right="0" w:firstLine="576"/>
        <w:jc w:val="left"/>
      </w:pPr>
      <w:r>
        <w:rPr/>
        <w:t xml:space="preserve">(10) "Manufacturer's representative" means an agent or employee of a drug manufacturer who is authorized by the drug manufacturer to possess drug samples for the purpose of distribution in this state to appropriately authorized health care practitioners.</w:t>
      </w:r>
    </w:p>
    <w:p>
      <w:pPr>
        <w:spacing w:before="0" w:after="0" w:line="408" w:lineRule="exact"/>
        <w:ind w:left="0" w:right="0" w:firstLine="576"/>
        <w:jc w:val="left"/>
      </w:pPr>
      <w:r>
        <w:rPr/>
        <w:t xml:space="preserve">(11) "Person" means any individual, corporation, government or governmental subdivision or agency, business trust, estate, trust, partnership, association, or any other legal entity.</w:t>
      </w:r>
    </w:p>
    <w:p>
      <w:pPr>
        <w:spacing w:before="0" w:after="0" w:line="408" w:lineRule="exact"/>
        <w:ind w:left="0" w:right="0" w:firstLine="576"/>
        <w:jc w:val="left"/>
      </w:pPr>
      <w:r>
        <w:rPr/>
        <w:t xml:space="preserve">(12) "Practitioner" means a physician under chapter 18.71 RCW, an osteopathic physician or an osteopathic physician and surgeon under chapter 18.57 RCW, a dentist under chapter 18.32 RCW, a podiatric physician and surgeon under chapter 18.22 RCW, a veterinarian under chapter 18.92 RCW, a pharmacist under chapter 18.64 RCW, a commissioned medical or dental officer in the United States armed forces or the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to prescribe by the </w:t>
      </w:r>
      <w:r>
        <w:t>((</w:t>
      </w:r>
      <w:r>
        <w:rPr>
          <w:strike/>
        </w:rPr>
        <w:t xml:space="preserve">nursing care quality assurance commission</w:t>
      </w:r>
      <w:r>
        <w:t>))</w:t>
      </w:r>
      <w:r>
        <w:rPr/>
        <w:t xml:space="preserve"> </w:t>
      </w:r>
      <w:r>
        <w:rPr>
          <w:u w:val="single"/>
        </w:rPr>
        <w:t xml:space="preserve">state board of nursing</w:t>
      </w:r>
      <w:r>
        <w:rPr/>
        <w:t xml:space="preserve">, or a physician assistant under chapter 18.71A RCW when authorized by the Washington medical commission.</w:t>
      </w:r>
    </w:p>
    <w:p>
      <w:pPr>
        <w:spacing w:before="0" w:after="0" w:line="408" w:lineRule="exact"/>
        <w:ind w:left="0" w:right="0" w:firstLine="576"/>
        <w:jc w:val="left"/>
      </w:pPr>
      <w:r>
        <w:rPr/>
        <w:t xml:space="preserve">(13) "Reasonable cause" means a state of facts found to exist that would warrant a reasonably intelligent and prudent person to believe that a person has violated state or federal drug laws or regulations.</w:t>
      </w:r>
    </w:p>
    <w:p>
      <w:pPr>
        <w:spacing w:before="0" w:after="0" w:line="408" w:lineRule="exact"/>
        <w:ind w:left="0" w:right="0" w:firstLine="576"/>
        <w:jc w:val="left"/>
      </w:pPr>
      <w:r>
        <w:rPr/>
        <w:t xml:space="preserve">(14)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2022 c 16 s 133 are each amended to read as follows:</w:t>
      </w:r>
    </w:p>
    <w:p>
      <w:pPr>
        <w:spacing w:before="0" w:after="0" w:line="408" w:lineRule="exact"/>
        <w:ind w:left="0" w:right="0" w:firstLine="576"/>
        <w:jc w:val="left"/>
      </w:pPr>
      <w:r>
        <w:rPr/>
        <w:t xml:space="preserve">The board of naturopathy, the board of osteopathic medicine and surgery, the Washington medical commission, and the </w:t>
      </w:r>
      <w:r>
        <w:t>((</w:t>
      </w:r>
      <w:r>
        <w:rPr>
          <w:strike/>
        </w:rPr>
        <w:t xml:space="preserve">nursing care quality assurance commission</w:t>
      </w:r>
      <w:r>
        <w:t>))</w:t>
      </w:r>
      <w:r>
        <w:rPr/>
        <w:t xml:space="preserve"> </w:t>
      </w:r>
      <w:r>
        <w:rPr>
          <w:u w:val="single"/>
        </w:rPr>
        <w:t xml:space="preserve">state board of nursing</w:t>
      </w:r>
      <w:r>
        <w:rPr/>
        <w:t xml:space="preserve"> shall develop and approve continuing education programs related to the use of cannabis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2019 c 104 s 1, 2019 c 55 s 15, and 2019 c 49 s 1 are each reenacted and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physician assistant, or advanced registered nurse practitioner or hiring a physician, physician assistant, or advanced registered nurse practitioner who will provide clinical care under his or her license, a hospital or facility approved pursuant to this chapter shall request from the physician, physician assistant, or advanced registered nurse practitioner and the physician, physician assistant, or advanced registered nurse practitioner shall provide the following information:</w:t>
      </w:r>
    </w:p>
    <w:p>
      <w:pPr>
        <w:spacing w:before="0" w:after="0" w:line="408" w:lineRule="exact"/>
        <w:ind w:left="0" w:right="0" w:firstLine="576"/>
        <w:jc w:val="left"/>
      </w:pPr>
      <w:r>
        <w:rPr/>
        <w:t xml:space="preserve">(a) The name of any hospital or facility with or at which the physician, physician assistant, or advanced registered nurse practitioner had or has any association, employment, privileges, or practice during the prior five years: PROVIDED, That the hospital may request additional information going back further than five years, and the physician, physician assistant, or advanced registered nurse practitioner shall use his or her best efforts to comply with such a request for additional information;</w:t>
      </w:r>
    </w:p>
    <w:p>
      <w:pPr>
        <w:spacing w:before="0" w:after="0" w:line="408" w:lineRule="exact"/>
        <w:ind w:left="0" w:right="0" w:firstLine="576"/>
        <w:jc w:val="left"/>
      </w:pPr>
      <w:r>
        <w:rPr/>
        <w:t xml:space="preserve">(b) Whether the physician, physician assistant, or advanced registered nurse practitioner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w:t>
      </w:r>
      <w:r>
        <w:t>((</w:t>
      </w:r>
      <w:r>
        <w:rPr>
          <w:strike/>
        </w:rPr>
        <w:t xml:space="preserve">[s]</w:t>
      </w:r>
      <w:r>
        <w:t>))</w:t>
      </w:r>
      <w:r>
        <w:rPr>
          <w:u w:val="single"/>
        </w:rPr>
        <w:t xml:space="preserve">s</w:t>
      </w:r>
      <w:r>
        <w:rPr/>
        <w:t xml:space="preserv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physician assistant, or advanced registered nurse practitioner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physician assistant, or advanced registered nurse practitioner deems appropriate;</w:t>
      </w:r>
    </w:p>
    <w:p>
      <w:pPr>
        <w:spacing w:before="0" w:after="0" w:line="408" w:lineRule="exact"/>
        <w:ind w:left="0" w:right="0" w:firstLine="576"/>
        <w:jc w:val="left"/>
      </w:pPr>
      <w:r>
        <w:rPr/>
        <w:t xml:space="preserve">(e) A waiver by the physician, physician assistant, or advanced registered nurse practitioner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physician assistant, or advanced registered nurse practitioner that the information provided by the physician, physician assistant, or advanced registered nurse practitioner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physician assistant, or advanced registered nurse practitioner or hiring a physician, physician assistant, or advanced registered nurse practitioner who will provide clinical care under his or her license, a hospital or facility approved pursuant to this chapter shall request from any hospital with or at which the physician, physician assistant, or advanced registered nurse practitioner had or has privileges, was associated, or was employed, during the preceding five years, the following information concerning the physician, physician assistant, or advanced registered nurse practitioner:</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credentials and privileges or association of any physician, physician assistant, or advanced registered nurse practitioner providing telemedicine or store and forward services, an originating site hospital may rely on a distant site hospital's decision to grant or renew credentials and clinical privileges or association of the physician, physician assistant, or advanced registered nurse practitioner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or store and forward services is a medicare participating hospital;</w:t>
      </w:r>
    </w:p>
    <w:p>
      <w:pPr>
        <w:spacing w:before="0" w:after="0" w:line="408" w:lineRule="exact"/>
        <w:ind w:left="0" w:right="0" w:firstLine="576"/>
        <w:jc w:val="left"/>
      </w:pPr>
      <w:r>
        <w:rPr/>
        <w:t xml:space="preserve">(b) Any physician, physician assistant, or advanced registered nurse practitioner providing telemedicine or store and forward services at the distant site hospital will be fully credentialed and privileged to provide such services by the distant site hospital;</w:t>
      </w:r>
    </w:p>
    <w:p>
      <w:pPr>
        <w:spacing w:before="0" w:after="0" w:line="408" w:lineRule="exact"/>
        <w:ind w:left="0" w:right="0" w:firstLine="576"/>
        <w:jc w:val="left"/>
      </w:pPr>
      <w:r>
        <w:rPr/>
        <w:t xml:space="preserve">(c) Any physician, physician assistant, or advanced registered nurse practitioner providing telemedicine or store and forward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physician assistant, or advanced registered nurse practitioner who holds current credentials and privileges at the originating site hospital whose patients are receiving the telemedicine or store and forward services, the originating site hospital has evidence of an internal review of the distant site physician's, physician assistant's, or advanced registered nurse practitioner's performance of these credentials and privileges and sends the distant site hospital such performance information for use in the periodic appraisal of the distant site physician, physician assistant, or advanced registered nurse practitioner. At a minimum, this information must include all adverse events, as defined in RCW 70.56.010, that result from the telemedicine or store and forward services provided by the distant site physician, physician assistant, or advanced registered nurse practitioner to the originating site hospital's patients and all complaints the originating site hospital has received about the distant site physician, physician assistant, or advanced registered nurse practitioner.</w:t>
      </w:r>
    </w:p>
    <w:p>
      <w:pPr>
        <w:spacing w:before="0" w:after="0" w:line="408" w:lineRule="exact"/>
        <w:ind w:left="0" w:right="0" w:firstLine="576"/>
        <w:jc w:val="left"/>
      </w:pPr>
      <w:r>
        <w:rPr/>
        <w:t xml:space="preserve">(4)(a) The Washington medical commission or the board of osteopathic medicine and surgery shall be advised within thirty days of the name of any physician or physician assistant denied staff privileges, association, or employment on the basis of adverse findings under subsection (1) of this section.</w:t>
      </w:r>
    </w:p>
    <w:p>
      <w:pPr>
        <w:spacing w:before="0" w:after="0" w:line="408" w:lineRule="exact"/>
        <w:ind w:left="0" w:right="0" w:firstLine="576"/>
        <w:jc w:val="left"/>
      </w:pPr>
      <w:r>
        <w:rPr/>
        <w:t xml:space="preserve">(b) The </w:t>
      </w:r>
      <w:r>
        <w:t>((</w:t>
      </w:r>
      <w:r>
        <w:rPr>
          <w:strike/>
        </w:rPr>
        <w:t xml:space="preserve">nursing care quality assurance commission</w:t>
      </w:r>
      <w:r>
        <w:t>))</w:t>
      </w:r>
      <w:r>
        <w:rPr/>
        <w:t xml:space="preserve"> </w:t>
      </w:r>
      <w:r>
        <w:rPr>
          <w:u w:val="single"/>
        </w:rPr>
        <w:t xml:space="preserve">state board of nursing</w:t>
      </w:r>
      <w:r>
        <w:rPr/>
        <w:t xml:space="preserve"> shall be advised within thirty days of the name of any advanced registered nurse practitioner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physician assistant, or advanced registered nurse practitioner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Washington medical commission, the board of osteopathic medicine and surgery, and the </w:t>
      </w:r>
      <w:r>
        <w:t>((</w:t>
      </w:r>
      <w:r>
        <w:rPr>
          <w:strike/>
        </w:rPr>
        <w:t xml:space="preserve">nursing care quality assurance commission</w:t>
      </w:r>
      <w:r>
        <w:t>))</w:t>
      </w:r>
      <w:r>
        <w:rPr/>
        <w:t xml:space="preserve"> </w:t>
      </w:r>
      <w:r>
        <w:rPr>
          <w:u w:val="single"/>
        </w:rPr>
        <w:t xml:space="preserve">state board of nursing</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210</w:t>
      </w:r>
      <w:r>
        <w:rPr/>
        <w:t xml:space="preserve"> and 2012 c 10 s 56 are each amended to read as follows:</w:t>
      </w:r>
    </w:p>
    <w:p>
      <w:pPr>
        <w:spacing w:before="0" w:after="0" w:line="408" w:lineRule="exact"/>
        <w:ind w:left="0" w:right="0" w:firstLine="576"/>
        <w:jc w:val="left"/>
      </w:pPr>
      <w:r>
        <w:rPr/>
        <w:t xml:space="preserve">(1) The department of social and health services shall review, in coordination with the department of health, the </w:t>
      </w:r>
      <w:r>
        <w:t>((</w:t>
      </w:r>
      <w:r>
        <w:rPr>
          <w:strike/>
        </w:rPr>
        <w:t xml:space="preserve">nursing care quality assurance commission</w:t>
      </w:r>
      <w:r>
        <w:t>))</w:t>
      </w:r>
      <w:r>
        <w:rPr/>
        <w:t xml:space="preserve"> </w:t>
      </w:r>
      <w:r>
        <w:rPr>
          <w:u w:val="single"/>
        </w:rPr>
        <w:t xml:space="preserve">state board of nursing</w:t>
      </w:r>
      <w:r>
        <w:rPr/>
        <w:t xml:space="preserve">, adult family home providers, assisted living facility providers, in-home personal care providers, and long-term care consumers and advocates, training standards for providers, resident managers, and resident caregiving staff. The departments and the </w:t>
      </w:r>
      <w:r>
        <w:t>((</w:t>
      </w:r>
      <w:r>
        <w:rPr>
          <w:strike/>
        </w:rPr>
        <w:t xml:space="preserve">commission</w:t>
      </w:r>
      <w:r>
        <w:t>))</w:t>
      </w:r>
      <w:r>
        <w:rPr/>
        <w:t xml:space="preserve"> </w:t>
      </w:r>
      <w:r>
        <w:rPr>
          <w:u w:val="single"/>
        </w:rPr>
        <w:t xml:space="preserve">board</w:t>
      </w:r>
      <w:r>
        <w:rPr/>
        <w:t xml:space="preserve"> shall submit to the appropriate committees of the house of representatives and the senate by December 1, 1998, specific recommendations on training standards and the delivery system, including necessary statutory changes and funding requirements. Any proposed enhancements shall be consistent with this section, shall take into account and not duplicate other training requirements applicable to adult family homes and staff, and shall be developed with the input of adult family home and resident representatives, health care professionals, and other vested interest groups. Training standards and the delivery system shall be relevant to the needs of residents served by the adult family home and recipients of long-term in-home personal care services and shall be sufficient to ensure that providers, resident managers, and caregiving staff have the skills and knowledge necessary to provide high quality, appropriate care.</w:t>
      </w:r>
    </w:p>
    <w:p>
      <w:pPr>
        <w:spacing w:before="0" w:after="0" w:line="408" w:lineRule="exact"/>
        <w:ind w:left="0" w:right="0" w:firstLine="576"/>
        <w:jc w:val="left"/>
      </w:pPr>
      <w:r>
        <w:rPr/>
        <w:t xml:space="preserve">(2) The recommendations on training standards and the delivery system developed under subsection (1) of this section shall be based on a review and consideration of the following: Quality of care; availability of training; affordability, including the training costs incurred by the department of social and health services and private providers; portability of existing training requirements; competency testing; practical and clinical coursework; methods of delivery of training; standards for management; uniform caregiving staff training; necessary enhancements for special needs populations; and resident rights training. Residents with special needs include, but are not limited to, residents with a diagnosis of mental illness, dementia, or developmental disability. Development of training recommendations for developmental disabilities services shall be coordinated with the study requirements in section 6, chapter 272, Laws of 1998.</w:t>
      </w:r>
    </w:p>
    <w:p>
      <w:pPr>
        <w:spacing w:before="0" w:after="0" w:line="408" w:lineRule="exact"/>
        <w:ind w:left="0" w:right="0" w:firstLine="576"/>
        <w:jc w:val="left"/>
      </w:pPr>
      <w:r>
        <w:rPr/>
        <w:t xml:space="preserve">(3) The department of social and health services shall report to the appropriate committees of the house of representatives and the senate by December 1, 1998, on the cost of implementing the proposed training standards for state-funded residents, and on the extent to which that cost is covered by existing state payment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230</w:t>
      </w:r>
      <w:r>
        <w:rPr/>
        <w:t xml:space="preserve"> and 2020 c 80 s 57 are each amended to read as follows:</w:t>
      </w:r>
    </w:p>
    <w:p>
      <w:pPr>
        <w:spacing w:before="0" w:after="0" w:line="408" w:lineRule="exact"/>
        <w:ind w:left="0" w:right="0" w:firstLine="576"/>
        <w:jc w:val="left"/>
      </w:pPr>
      <w:r>
        <w:rPr/>
        <w:t xml:space="preserve">(1) The resident's attending or staff physician or authorized practitioner approved by the attending physician shall order all medications for the resident. The order may be oral or written and shall continue in effect until discontinued by a physician or other authorized prescriber, unless the order is specifically limited by time. An "authorized practitioner," as used in this section, is a registered nurse under chapter 18.79 RCW when authorized by the </w:t>
      </w:r>
      <w:r>
        <w:t>((</w:t>
      </w:r>
      <w:r>
        <w:rPr>
          <w:strike/>
        </w:rPr>
        <w:t xml:space="preserve">nursing care quality assurance commission</w:t>
      </w:r>
      <w:r>
        <w:t>))</w:t>
      </w:r>
      <w:r>
        <w:rPr/>
        <w:t xml:space="preserve"> </w:t>
      </w:r>
      <w:r>
        <w:rPr>
          <w:u w:val="single"/>
        </w:rPr>
        <w:t xml:space="preserve">state board of nursing</w:t>
      </w:r>
      <w:r>
        <w:rPr/>
        <w:t xml:space="preserve">, a physician assistant under chapter 18.71A RCW when authorized by the Washington medical commission, or a pharmacist under chapter 18.64 RCW when authorized by the pharmacy quality assurance commission.</w:t>
      </w:r>
    </w:p>
    <w:p>
      <w:pPr>
        <w:spacing w:before="0" w:after="0" w:line="408" w:lineRule="exact"/>
        <w:ind w:left="0" w:right="0" w:firstLine="576"/>
        <w:jc w:val="left"/>
      </w:pPr>
      <w:r>
        <w:rPr/>
        <w:t xml:space="preserve">(2) An oral order shall be given only to a licensed nurse, pharmacist, or another physician. The oral order shall be recorded and physically or electronically signed immediately by the person receiving the order. The attending physician shall sign the record of the oral order in a manner consistent with good medical practice.</w:t>
      </w:r>
    </w:p>
    <w:p>
      <w:pPr>
        <w:spacing w:before="0" w:after="0" w:line="408" w:lineRule="exact"/>
        <w:ind w:left="0" w:right="0" w:firstLine="576"/>
        <w:jc w:val="left"/>
      </w:pPr>
      <w:r>
        <w:rPr/>
        <w:t xml:space="preserve">(3) A licensed nurse, pharmacist, or another physician receiving and recording an oral order may, if so authorized by the physician or authorized practitioner, communicate that order to a pharmacy on behalf of the physician or authorized practitioner. The order may be communicated verbally by telephone, by facsimile manually signed by the person receiving the order pursuant to subsection (2) of this section, or by electronic transmission pursuant to RCW 69.41.055. The communication of a resident's order to a pharmacy by a licensed nurse, pharmacist, or another physician acting at the prescriber's direction has the same force and effect as if communicated directly by the delegating physician or authorized practitioner. Nothing in this provision limits the authority of a licensed nurse, pharmacist, or physician to delegate to an authorized agent, including but not limited to delegation of operation of a facsimile machine by credentialed facility staff, to the extent consistent with his or her professional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030</w:t>
      </w:r>
      <w:r>
        <w:rPr/>
        <w:t xml:space="preserve"> and 2024 c 62 s 15 are each amended to read as follows:</w:t>
      </w:r>
    </w:p>
    <w:p>
      <w:pPr>
        <w:spacing w:before="0" w:after="0" w:line="408" w:lineRule="exact"/>
        <w:ind w:left="0" w:right="0" w:firstLine="576"/>
        <w:jc w:val="left"/>
      </w:pPr>
      <w:r>
        <w:rPr/>
        <w:t xml:space="preserve">(1) It shall be the duty of the director to establish and administer a program of benefits to innocent victims of criminal acts within the terms and limitations of this chapter. The director may apply for and, subject to appropriation, expend federal funds under Public Law 98-473 and any other federal program providing financial assistance to state crime victim compensation programs. The federal funds shall be deposited in the state general fund and may be expended only for purposes authorized by applicable federal law.</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Establish and adopt rules governing the administration of this chapter in accordance with chapter 34.05 RCW;</w:t>
      </w:r>
    </w:p>
    <w:p>
      <w:pPr>
        <w:spacing w:before="0" w:after="0" w:line="408" w:lineRule="exact"/>
        <w:ind w:left="0" w:right="0" w:firstLine="576"/>
        <w:jc w:val="left"/>
      </w:pPr>
      <w:r>
        <w:rPr/>
        <w:t xml:space="preserve">(b) Regulate the proof of accident and extent thereof, the proof of death, and the proof of relationship and the extent of dependency;</w:t>
      </w:r>
    </w:p>
    <w:p>
      <w:pPr>
        <w:spacing w:before="0" w:after="0" w:line="408" w:lineRule="exact"/>
        <w:ind w:left="0" w:right="0" w:firstLine="576"/>
        <w:jc w:val="left"/>
      </w:pPr>
      <w:r>
        <w:rPr/>
        <w:t xml:space="preserve">(c) Supervise the medical, surgical, and hospital treatment to the intent that it may be in all cases efficient and up to the recognized standard of modern surgery;</w:t>
      </w:r>
    </w:p>
    <w:p>
      <w:pPr>
        <w:spacing w:before="0" w:after="0" w:line="408" w:lineRule="exact"/>
        <w:ind w:left="0" w:right="0" w:firstLine="576"/>
        <w:jc w:val="left"/>
      </w:pPr>
      <w:r>
        <w:rPr/>
        <w:t xml:space="preserve">(d) Issue proper receipts for moneys received and certificates for benefits accrued or accruing;</w:t>
      </w:r>
    </w:p>
    <w:p>
      <w:pPr>
        <w:spacing w:before="0" w:after="0" w:line="408" w:lineRule="exact"/>
        <w:ind w:left="0" w:right="0" w:firstLine="576"/>
        <w:jc w:val="left"/>
      </w:pPr>
      <w:r>
        <w:rPr/>
        <w:t xml:space="preserve">(e) Designate a medical director who is licensed under chapter 18.57 or 18.71 RCW;</w:t>
      </w:r>
    </w:p>
    <w:p>
      <w:pPr>
        <w:spacing w:before="0" w:after="0" w:line="408" w:lineRule="exact"/>
        <w:ind w:left="0" w:right="0" w:firstLine="576"/>
        <w:jc w:val="left"/>
      </w:pPr>
      <w:r>
        <w:rPr/>
        <w:t xml:space="preserve">(f) Supervise the providing of prompt and efficient care and treatment, including care provided by physician assistants governed by the provisions of chapter 18.71A RCW, including chiropractic care, and including care provided by licensed advanced </w:t>
      </w:r>
      <w:r>
        <w:t>((</w:t>
      </w:r>
      <w:r>
        <w:rPr>
          <w:strike/>
        </w:rPr>
        <w:t xml:space="preserve">registered nurse practitioners</w:t>
      </w:r>
      <w:r>
        <w:t>))</w:t>
      </w:r>
      <w:r>
        <w:rPr/>
        <w:t xml:space="preserve"> </w:t>
      </w:r>
      <w:r>
        <w:rPr>
          <w:u w:val="single"/>
        </w:rPr>
        <w:t xml:space="preserve">practice registered nurses</w:t>
      </w:r>
      <w:r>
        <w:rPr/>
        <w:t xml:space="preserve">, to victims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electronic communications, rules, regulations, and practices for the furnishing of such care and treatment. The medical coverage decisions of the department do not constitute a "rule" as used in RCW 34.05.010(16), nor are such decisions subject to the rule</w:t>
      </w:r>
      <w:r>
        <w:rPr/>
        <w:noBreakHyphen/>
      </w:r>
      <w:r>
        <w:rPr/>
        <w:t xml:space="preserve">making provisions of chapter 34.05 RCW except that criteria for establishing medical coverage decisions shall be adopted by rule. The department may recommend to a victim particular health care services and providers where specialized treatment is indicated or where cost-effective payment levels or rates are obtained by the department, and the department may enter into contracts for goods and services including, but not limited to, durable medical equipment so long as statewide access to quality service is maintained for injured victims;</w:t>
      </w:r>
    </w:p>
    <w:p>
      <w:pPr>
        <w:spacing w:before="0" w:after="0" w:line="408" w:lineRule="exact"/>
        <w:ind w:left="0" w:right="0" w:firstLine="576"/>
        <w:jc w:val="left"/>
      </w:pPr>
      <w:r>
        <w:rPr/>
        <w:t xml:space="preserve">(g) In consultation with interested persons, establish and, in his or her discretion, periodically change as may be necessary, and make available a fee schedule of the maximum charges to be made by any physician, surgeon, chiropractor, hospital, druggist, licensed advanced </w:t>
      </w:r>
      <w:r>
        <w:t>((</w:t>
      </w:r>
      <w:r>
        <w:rPr>
          <w:strike/>
        </w:rPr>
        <w:t xml:space="preserve">registered nurse practitioner</w:t>
      </w:r>
      <w:r>
        <w:t>))</w:t>
      </w:r>
      <w:r>
        <w:rPr/>
        <w:t xml:space="preserve"> </w:t>
      </w:r>
      <w:r>
        <w:rPr>
          <w:u w:val="single"/>
        </w:rPr>
        <w:t xml:space="preserve">practice registered nurse</w:t>
      </w:r>
      <w:r>
        <w:rPr/>
        <w:t xml:space="preserve">, physician assistants as defined in chapter 18.71A RCW, acting under the supervision of or in coordination with a participating physician, as defined in RCW 18.71A.010, or other agency or person rendering services to victims.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victims, whether aliens or other victims,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constitute a "rule" as used in RCW 34.05.010(16). Payments for providers' services under the fee schedule established pursuant to this subsection (2) may not be less than payments provided for comparable services under the workers' compensation program under Title 51 RCW, provided:</w:t>
      </w:r>
    </w:p>
    <w:p>
      <w:pPr>
        <w:spacing w:before="0" w:after="0" w:line="408" w:lineRule="exact"/>
        <w:ind w:left="0" w:right="0" w:firstLine="576"/>
        <w:jc w:val="left"/>
      </w:pPr>
      <w:r>
        <w:rPr/>
        <w:t xml:space="preserve">(i) If the department, using caseload estimates, projects a deficit in funding for the program by July 15th for the following fiscal year, the director shall notify the governor and the appropriate committees of the legislature and request funding sufficient to continue payments to not less than payments provided for comparable services under the workers' compensation program. If sufficient funding is not provided to continue payments to not less than payments provided for comparable services under the workers' compensation program, the director shall reduce the payments under the fee schedule for the following fiscal year based on caseload estimates and available funding, except payments may not be reduced to less than seventy percent of payments for comparable services under the workers' compensation program;</w:t>
      </w:r>
    </w:p>
    <w:p>
      <w:pPr>
        <w:spacing w:before="0" w:after="0" w:line="408" w:lineRule="exact"/>
        <w:ind w:left="0" w:right="0" w:firstLine="576"/>
        <w:jc w:val="left"/>
      </w:pPr>
      <w:r>
        <w:rPr/>
        <w:t xml:space="preserve">(ii) If an unforeseeable catastrophic event results in insufficient funding to continue payments to not less than payments provided for comparable services under the workers' compensation program, the director shall reduce the payments under the fee schedule to not less than seventy percent of payments provided for comparable services under the workers' compensation program, provided that the reduction may not be more than necessary to fund benefits under the program; and</w:t>
      </w:r>
    </w:p>
    <w:p>
      <w:pPr>
        <w:spacing w:before="0" w:after="0" w:line="408" w:lineRule="exact"/>
        <w:ind w:left="0" w:right="0" w:firstLine="576"/>
        <w:jc w:val="left"/>
      </w:pPr>
      <w:r>
        <w:rPr/>
        <w:t xml:space="preserve">(iii) Once sufficient funding is provided or otherwise available, the director shall increase the payments under the fee schedule to not less than payments provided for comparable services under the workers' compensation program;</w:t>
      </w:r>
    </w:p>
    <w:p>
      <w:pPr>
        <w:spacing w:before="0" w:after="0" w:line="408" w:lineRule="exact"/>
        <w:ind w:left="0" w:right="0" w:firstLine="576"/>
        <w:jc w:val="left"/>
      </w:pPr>
      <w:r>
        <w:rPr/>
        <w:t xml:space="preserve">(h) Make a record of the commencement of every disability and the termination thereof and, when bills are rendered for the care and treatment of injured victims,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0" w:after="0" w:line="408" w:lineRule="exact"/>
        <w:ind w:left="0" w:right="0" w:firstLine="576"/>
        <w:jc w:val="left"/>
      </w:pPr>
      <w:r>
        <w:rPr/>
        <w:t xml:space="preserve">(3) The director and his or her authorized assistants:</w:t>
      </w:r>
    </w:p>
    <w:p>
      <w:pPr>
        <w:spacing w:before="0" w:after="0" w:line="408" w:lineRule="exact"/>
        <w:ind w:left="0" w:right="0" w:firstLine="576"/>
        <w:jc w:val="left"/>
      </w:pPr>
      <w:r>
        <w:rPr/>
        <w:t xml:space="preserve">(a) Have power to issue subpoenas to enforce the attendance and testimony of witnesses and the production and examination of books, papers, photographs, tapes, and records before the department in connection with any claim made to the department or any billing submitted to the department. The superior court has the power to enforce any such subpoena by proper proceedings;</w:t>
      </w:r>
    </w:p>
    <w:p>
      <w:pPr>
        <w:spacing w:before="0" w:after="0" w:line="408" w:lineRule="exact"/>
        <w:ind w:left="0" w:right="0" w:firstLine="576"/>
        <w:jc w:val="left"/>
      </w:pPr>
      <w:r>
        <w:rPr/>
        <w:t xml:space="preserve">(b)(i)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 (A) state that an order is sought pursuant to this subsection; (B) adequately specify the records, documents, or testimony; and (C)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(ii) Where the application under this subsection (3)(b)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(iii) The director and his or her authorized assistants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In all hearings, actions, or proceedings before the department, any physician or licensed advanced </w:t>
      </w:r>
      <w:r>
        <w:t>((</w:t>
      </w:r>
      <w:r>
        <w:rPr>
          <w:strike/>
        </w:rPr>
        <w:t xml:space="preserve">registered nurse practitioner</w:t>
      </w:r>
      <w:r>
        <w:t>))</w:t>
      </w:r>
      <w:r>
        <w:rPr/>
        <w:t xml:space="preserve"> </w:t>
      </w:r>
      <w:r>
        <w:rPr>
          <w:u w:val="single"/>
        </w:rPr>
        <w:t xml:space="preserve">practice registered nurse</w:t>
      </w:r>
      <w:r>
        <w:rPr/>
        <w:t xml:space="preserve"> having theretofore examined or treated the claimant may be required to testify fully regarding such examination or treatment, and shall not be exempt from so testifying by reason of the relation of the physician or licensed advanced </w:t>
      </w:r>
      <w:r>
        <w:t>((</w:t>
      </w:r>
      <w:r>
        <w:rPr>
          <w:strike/>
        </w:rPr>
        <w:t xml:space="preserve">registered nurse practitioner</w:t>
      </w:r>
      <w:r>
        <w:t>))</w:t>
      </w:r>
      <w:r>
        <w:rPr/>
        <w:t xml:space="preserve"> </w:t>
      </w:r>
      <w:r>
        <w:rPr>
          <w:u w:val="single"/>
        </w:rPr>
        <w:t xml:space="preserve">practice registered nurse</w:t>
      </w:r>
      <w:r>
        <w:rPr/>
        <w:t xml:space="preserve"> to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063</w:t>
      </w:r>
      <w:r>
        <w:rPr/>
        <w:t xml:space="preserve"> and 2011 c 346 s 303 are each amended to read as follows:</w:t>
      </w:r>
    </w:p>
    <w:p>
      <w:pPr>
        <w:spacing w:before="0" w:after="0" w:line="408" w:lineRule="exact"/>
        <w:ind w:left="0" w:right="0" w:firstLine="576"/>
        <w:jc w:val="left"/>
      </w:pPr>
      <w:r>
        <w:rPr/>
        <w:t xml:space="preserve">Where death results from injury the parties eligible for compensation under this chapter, or someone in their behalf, shall make application for the same to the department, which application must be accompanied with proof of death and proof of relationship showing the parties to be eligible for compensation under this chapter, certificates of attending physician or licensed advanced </w:t>
      </w:r>
      <w:r>
        <w:t>((</w:t>
      </w:r>
      <w:r>
        <w:rPr>
          <w:strike/>
        </w:rPr>
        <w:t xml:space="preserve">registered nurse practitioner</w:t>
      </w:r>
      <w:r>
        <w:t>))</w:t>
      </w:r>
      <w:r>
        <w:rPr/>
        <w:t xml:space="preserve"> </w:t>
      </w:r>
      <w:r>
        <w:rPr>
          <w:u w:val="single"/>
        </w:rPr>
        <w:t xml:space="preserve">practice registered nurse</w:t>
      </w:r>
      <w:r>
        <w:rPr/>
        <w:t xml:space="preserve">, if any, and such proof as required by the rules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080</w:t>
      </w:r>
      <w:r>
        <w:rPr/>
        <w:t xml:space="preserve"> and 2024 c 297 s 4 are each amended to read as follows:</w:t>
      </w:r>
    </w:p>
    <w:p>
      <w:pPr>
        <w:spacing w:before="0" w:after="0" w:line="408" w:lineRule="exact"/>
        <w:ind w:left="0" w:right="0" w:firstLine="576"/>
        <w:jc w:val="left"/>
      </w:pPr>
      <w:r>
        <w:rPr/>
        <w:t xml:space="preserve">(1) When the injury to any victim is so serious as to require the victim being taken from the place of injury to a place of treatment, reasonable transportation costs to and from the nearest place of proper treatment to a reasonable location of the victim's choice shall be reimbursed by the department as part of the victim's total claim under RCW 7.68.070(1).</w:t>
      </w:r>
    </w:p>
    <w:p>
      <w:pPr>
        <w:spacing w:before="0" w:after="0" w:line="408" w:lineRule="exact"/>
        <w:ind w:left="0" w:right="0" w:firstLine="576"/>
        <w:jc w:val="left"/>
      </w:pPr>
      <w:r>
        <w:rPr/>
        <w:t xml:space="preserve">(2) In the case of alleged rape or molestation of a child, the reasonable costs of a colposcopy examination shall be reimbursed by the department. Costs for a colposcopy examination given under this subsection shall not be included as part of the victim's total claim under RCW 7.68.070(1).</w:t>
      </w:r>
    </w:p>
    <w:p>
      <w:pPr>
        <w:spacing w:before="0" w:after="0" w:line="408" w:lineRule="exact"/>
        <w:ind w:left="0" w:right="0" w:firstLine="576"/>
        <w:jc w:val="left"/>
      </w:pPr>
      <w:r>
        <w:rPr/>
        <w:t xml:space="preserve">(3) The director shall adopt rules for fees and charges for hospital, clinic, medical, and other health care services, including fees and costs for durable medical equipment, eyeglasses, hearing aids, and other medically necessary devices for crime victims under this chapter. The director shall set these service levels and fees at a level no lower than those established for comparable services under the workers' compensation program under Title 51 RCW, except the director shall comply with the requirements of RCW 7.68.030(2)(g) (i) through (iii) when setting service levels and fees, including reducing levels and fees when required. In establishing fees for medical and other health care services, the director shall consider the director's duty to purchase health care in a prudent, cost-effective manner. The director shall establish rules adopted in accordance with chapter 34.05 RCW. Nothing in this chapter may be construed to require the payment of interest on any billing, fee, or charge.</w:t>
      </w:r>
    </w:p>
    <w:p>
      <w:pPr>
        <w:spacing w:before="0" w:after="0" w:line="408" w:lineRule="exact"/>
        <w:ind w:left="0" w:right="0" w:firstLine="576"/>
        <w:jc w:val="left"/>
      </w:pPr>
      <w:r>
        <w:rPr/>
        <w:t xml:space="preserve">(4) Whenever the director deems it necessary in order to resolve any medical issue, a victim shall submit to examination by a physician or physicians selected by the director, with the rendition of a report to the person ordering the examination. The department shall provide the physician performing an examination with all relevant medical records from the victim's claim file. The director, in his or her discretion, may charge the cost of such examination or examinations to the crime victims' compensation fund. If the examination is paid for by the victim, then the cost of said examination shall be reimbursed to the victim for reasonable costs connected with the examination as part of the victim's total claim under RCW 7.68.070(1).</w:t>
      </w:r>
    </w:p>
    <w:p>
      <w:pPr>
        <w:spacing w:before="0" w:after="0" w:line="408" w:lineRule="exact"/>
        <w:ind w:left="0" w:right="0" w:firstLine="576"/>
        <w:jc w:val="left"/>
      </w:pPr>
      <w:r>
        <w:rPr/>
        <w:t xml:space="preserve">(5) Victims of sexual assault are eligible to receive appropriate counseling. Fees for such counseling shall be determined by the department. Counseling services may include, if determined appropriate by the department, counseling of members of the victim's immediate family, other than the perpetrator of the assault.</w:t>
      </w:r>
    </w:p>
    <w:p>
      <w:pPr>
        <w:spacing w:before="0" w:after="0" w:line="408" w:lineRule="exact"/>
        <w:ind w:left="0" w:right="0" w:firstLine="576"/>
        <w:jc w:val="left"/>
      </w:pPr>
      <w:r>
        <w:rPr/>
        <w:t xml:space="preserve">(6)(a) Immediate family members of a homicide victim may receive appropriate counseling to assist in dealing with the immediate, near</w:t>
      </w:r>
      <w:r>
        <w:rPr/>
        <w:noBreakHyphen/>
      </w:r>
      <w:r>
        <w:rPr/>
        <w:t xml:space="preserve">term consequences of the related effects of the homicide. Except as provided in (b) of this subsection, up to 12 counseling sessions may be received after the crime victim's claim has been allowed. Fees for counseling shall be determined by the department in accordance with and subject to this section. Payment of counseling benefits under this section may not be provided to the perpetrator of the homicide. The benefits under this subsection may be provided only with respect to homicides committed on or after July 1, 1992.</w:t>
      </w:r>
    </w:p>
    <w:p>
      <w:pPr>
        <w:spacing w:before="0" w:after="0" w:line="408" w:lineRule="exact"/>
        <w:ind w:left="0" w:right="0" w:firstLine="576"/>
        <w:jc w:val="left"/>
      </w:pPr>
      <w:r>
        <w:rPr/>
        <w:t xml:space="preserve">(b) The immediate family members of a homicide victim may receive more than 12 counseling sessions under this subsection (6) if a licensed mental health provider determines that:</w:t>
      </w:r>
    </w:p>
    <w:p>
      <w:pPr>
        <w:spacing w:before="0" w:after="0" w:line="408" w:lineRule="exact"/>
        <w:ind w:left="0" w:right="0" w:firstLine="576"/>
        <w:jc w:val="left"/>
      </w:pPr>
      <w:r>
        <w:rPr/>
        <w:t xml:space="preserve">(i) Additional sessions are needed as a direct result of the near-term consequences of the related effects of the homicide; and</w:t>
      </w:r>
    </w:p>
    <w:p>
      <w:pPr>
        <w:spacing w:before="0" w:after="0" w:line="408" w:lineRule="exact"/>
        <w:ind w:left="0" w:right="0" w:firstLine="576"/>
        <w:jc w:val="left"/>
      </w:pPr>
      <w:r>
        <w:rPr/>
        <w:t xml:space="preserve">(ii) The recipient of the counseling would benefit from additional sessions.</w:t>
      </w:r>
    </w:p>
    <w:p>
      <w:pPr>
        <w:spacing w:before="0" w:after="0" w:line="408" w:lineRule="exact"/>
        <w:ind w:left="0" w:right="0" w:firstLine="576"/>
        <w:jc w:val="left"/>
      </w:pPr>
      <w:r>
        <w:rPr/>
        <w:t xml:space="preserve">(7) Pursuant to RCW 7.68.070(13), a victim of a sex offense that occurred outside of Washington may be eligible to receive mental health counseling related to participation in proceedings to civilly commit a perpetrator.</w:t>
      </w:r>
    </w:p>
    <w:p>
      <w:pPr>
        <w:spacing w:before="0" w:after="0" w:line="408" w:lineRule="exact"/>
        <w:ind w:left="0" w:right="0" w:firstLine="576"/>
        <w:jc w:val="left"/>
      </w:pPr>
      <w:r>
        <w:rPr/>
        <w:t xml:space="preserve">(8) The crime victims' compensation program shall consider payment of benefits solely for the effects of the criminal act.</w:t>
      </w:r>
    </w:p>
    <w:p>
      <w:pPr>
        <w:spacing w:before="0" w:after="0" w:line="408" w:lineRule="exact"/>
        <w:ind w:left="0" w:right="0" w:firstLine="576"/>
        <w:jc w:val="left"/>
      </w:pPr>
      <w:r>
        <w:rPr/>
        <w:t xml:space="preserve">(9) The legislature finds and declares it to be in the public interest of the state of Washington that a proper regulatory and inspection program be instituted in connection with the provision of any services provided to crime victims pursuant to this chapter. In order to effectively accomplish such purpose and to assure that the victim receives such services as are paid for by the state of Washington, the acceptance by the victim of such services, and the request by a provider of services for reimbursement for providing such services, shall authorize the director of the department or the director's authorized representative to inspect and audit all records in connection with the provision of such services. In the conduct of such audits or investigations, the director or the director's authorized representatives may:</w:t>
      </w:r>
    </w:p>
    <w:p>
      <w:pPr>
        <w:spacing w:before="0" w:after="0" w:line="408" w:lineRule="exact"/>
        <w:ind w:left="0" w:right="0" w:firstLine="576"/>
        <w:jc w:val="left"/>
      </w:pPr>
      <w:r>
        <w:rPr/>
        <w:t xml:space="preserve">(a) Examine all records, or portions thereof, including patient records, for which services were rendered by a health care provider and reimbursed by the department, notwithstanding the provisions of any other statute which may make or purport to make such records privileged or confidential, except that no original patient records shall be removed from the premises of the health care provider, and that the disclosure of any records or information obtained under authority of this section by the department is prohibited and constitutes a violation of RCW 42.52.050, unless such disclosure is directly connected to the official duties of the department. The disclosure of patient information as required under this section shall not subject any physician, licensed advanced </w:t>
      </w:r>
      <w:r>
        <w:t>((</w:t>
      </w:r>
      <w:r>
        <w:rPr>
          <w:strike/>
        </w:rPr>
        <w:t xml:space="preserve">registered nurse practitioner</w:t>
      </w:r>
      <w:r>
        <w:t>))</w:t>
      </w:r>
      <w:r>
        <w:rPr/>
        <w:t xml:space="preserve"> </w:t>
      </w:r>
      <w:r>
        <w:rPr>
          <w:u w:val="single"/>
        </w:rPr>
        <w:t xml:space="preserve">practice registered nurse</w:t>
      </w:r>
      <w:r>
        <w:rPr/>
        <w:t xml:space="preserve">, or other health care provider to any liability for breach of any confidential relationships between the provider and the patient. The director or the director's authorized representative shall destroy all copies of patient medical records in their possession upon completion of the audit, investigation, or proceedings;</w:t>
      </w:r>
    </w:p>
    <w:p>
      <w:pPr>
        <w:spacing w:before="0" w:after="0" w:line="408" w:lineRule="exact"/>
        <w:ind w:left="0" w:right="0" w:firstLine="576"/>
        <w:jc w:val="left"/>
      </w:pPr>
      <w:r>
        <w:rPr/>
        <w:t xml:space="preserve">(b) Approve or deny applications to participate as a provider of services furnished to crime victims pursuant to this title;</w:t>
      </w:r>
    </w:p>
    <w:p>
      <w:pPr>
        <w:spacing w:before="0" w:after="0" w:line="408" w:lineRule="exact"/>
        <w:ind w:left="0" w:right="0" w:firstLine="576"/>
        <w:jc w:val="left"/>
      </w:pPr>
      <w:r>
        <w:rPr/>
        <w:t xml:space="preserve">(c) Terminate or suspend eligibility to participate as a provider of services furnished to victims pursuant to this title; and</w:t>
      </w:r>
    </w:p>
    <w:p>
      <w:pPr>
        <w:spacing w:before="0" w:after="0" w:line="408" w:lineRule="exact"/>
        <w:ind w:left="0" w:right="0" w:firstLine="576"/>
        <w:jc w:val="left"/>
      </w:pPr>
      <w:r>
        <w:rPr/>
        <w:t xml:space="preserve">(d) Pursue collection of unpaid overpayments and/or penalties plus interest accrued from health care providers pursuant to RCW 51.32.240(6).</w:t>
      </w:r>
    </w:p>
    <w:p>
      <w:pPr>
        <w:spacing w:before="0" w:after="0" w:line="408" w:lineRule="exact"/>
        <w:ind w:left="0" w:right="0" w:firstLine="576"/>
        <w:jc w:val="left"/>
      </w:pPr>
      <w:r>
        <w:rPr/>
        <w:t xml:space="preserve">(10) When contracting for health care services and equipment, the department, upon request of a contractor, shall keep confidential financial and valuable trade information, which shall be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2022 c 65 s 3 are each amended to read as follows:</w:t>
      </w:r>
    </w:p>
    <w:p>
      <w:pPr>
        <w:spacing w:before="0" w:after="0" w:line="408" w:lineRule="exact"/>
        <w:ind w:left="0" w:right="0" w:firstLine="576"/>
        <w:jc w:val="left"/>
      </w:pPr>
      <w:r>
        <w:rPr/>
        <w:t xml:space="preserve">The state may not deny or interfere with a pregnant individual's right to choose to have an abortion prior to viability of the fetus, or to protect the pregnant individual's life or health.</w:t>
      </w:r>
    </w:p>
    <w:p>
      <w:pPr>
        <w:spacing w:before="0" w:after="0" w:line="408" w:lineRule="exact"/>
        <w:ind w:left="0" w:right="0" w:firstLine="576"/>
        <w:jc w:val="left"/>
      </w:pPr>
      <w:r>
        <w:rPr/>
        <w:t xml:space="preserve">A physician, physician assistant, advanced </w:t>
      </w:r>
      <w:r>
        <w:t>((</w:t>
      </w:r>
      <w:r>
        <w:rPr>
          <w:strike/>
        </w:rPr>
        <w:t xml:space="preserve">registered nurse practitioner</w:t>
      </w:r>
      <w:r>
        <w:t>))</w:t>
      </w:r>
      <w:r>
        <w:rPr/>
        <w:t xml:space="preserve"> </w:t>
      </w:r>
      <w:r>
        <w:rPr>
          <w:u w:val="single"/>
        </w:rPr>
        <w:t xml:space="preserve">practice registered nurse</w:t>
      </w:r>
      <w:r>
        <w:rPr/>
        <w:t xml:space="preserve">, or other health care provider acting within the provider's scope of practice may terminate and a health care provider may assist a physician, physician assistant, advanced </w:t>
      </w:r>
      <w:r>
        <w:t>((</w:t>
      </w:r>
      <w:r>
        <w:rPr>
          <w:strike/>
        </w:rPr>
        <w:t xml:space="preserve">registered nurse practitioner</w:t>
      </w:r>
      <w:r>
        <w:t>))</w:t>
      </w:r>
      <w:r>
        <w:rPr/>
        <w:t xml:space="preserve"> </w:t>
      </w:r>
      <w:r>
        <w:rPr>
          <w:u w:val="single"/>
        </w:rPr>
        <w:t xml:space="preserve">practice registered nurse</w:t>
      </w:r>
      <w:r>
        <w:rPr/>
        <w:t xml:space="preserve">, or other health care provider acting within the provider's scope of practice in terminating a pregnancy as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130</w:t>
      </w:r>
      <w:r>
        <w:rPr/>
        <w:t xml:space="preserve"> and 2022 c 65 s 4 are each amended to read as follows:</w:t>
      </w:r>
    </w:p>
    <w:p>
      <w:pPr>
        <w:spacing w:before="0" w:after="0" w:line="408" w:lineRule="exact"/>
        <w:ind w:left="0" w:right="0" w:firstLine="576"/>
        <w:jc w:val="left"/>
      </w:pPr>
      <w:r>
        <w:rPr/>
        <w:t xml:space="preserve">The good faith judgment of a physician, physician assistant, advanced </w:t>
      </w:r>
      <w:r>
        <w:t>((</w:t>
      </w:r>
      <w:r>
        <w:rPr>
          <w:strike/>
        </w:rPr>
        <w:t xml:space="preserve">registered nurse practitioner</w:t>
      </w:r>
      <w:r>
        <w:t>))</w:t>
      </w:r>
      <w:r>
        <w:rPr/>
        <w:t xml:space="preserve"> </w:t>
      </w:r>
      <w:r>
        <w:rPr>
          <w:u w:val="single"/>
        </w:rPr>
        <w:t xml:space="preserve">practice registered nurse</w:t>
      </w:r>
      <w:r>
        <w:rPr/>
        <w:t xml:space="preserve">, or other health care provider acting within the provider's scope of practice as to viability of the fetus or as to the risk to life or health of a pregnant individual and the good faith judgment of a health care provider as to the duration of pregnancy shall be a defense in any proceeding in which a violation of this chapter is an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2022 c 65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(2) "Advanced </w:t>
      </w:r>
      <w:r>
        <w:t>((</w:t>
      </w:r>
      <w:r>
        <w:rPr>
          <w:strike/>
        </w:rPr>
        <w:t xml:space="preserve">registered nurse practitioner" means an advanced registered nurse practitioner</w:t>
      </w:r>
      <w:r>
        <w:t>))</w:t>
      </w:r>
      <w:r>
        <w:rPr/>
        <w:t xml:space="preserve"> </w:t>
      </w:r>
      <w:r>
        <w:rPr>
          <w:u w:val="single"/>
        </w:rPr>
        <w:t xml:space="preserve">practice registered nurse" means an advanced practice registered nurse</w:t>
      </w:r>
      <w:r>
        <w:rPr/>
        <w:t xml:space="preserve"> licensed under chapter 18.79 RCW.</w:t>
      </w:r>
    </w:p>
    <w:p>
      <w:pPr>
        <w:spacing w:before="0" w:after="0" w:line="408" w:lineRule="exact"/>
        <w:ind w:left="0" w:right="0" w:firstLine="576"/>
        <w:jc w:val="left"/>
      </w:pPr>
      <w:r>
        <w:rPr/>
        <w:t xml:space="preserve">(3) "Health care provider" means a person regulated under Title 18 RCW to practice health or health-related services or otherwise practicing health care services in this state consistent with state law.</w:t>
      </w:r>
    </w:p>
    <w:p>
      <w:pPr>
        <w:spacing w:before="0" w:after="0" w:line="408" w:lineRule="exact"/>
        <w:ind w:left="0" w:right="0" w:firstLine="576"/>
        <w:jc w:val="left"/>
      </w:pPr>
      <w:r>
        <w:rPr/>
        <w:t xml:space="preserve">(4) "Physician" means a physician licensed to practice under chapter 18.57 or 18.71 RCW in the state of Washington.</w:t>
      </w:r>
    </w:p>
    <w:p>
      <w:pPr>
        <w:spacing w:before="0" w:after="0" w:line="408" w:lineRule="exact"/>
        <w:ind w:left="0" w:right="0" w:firstLine="576"/>
        <w:jc w:val="left"/>
      </w:pPr>
      <w:r>
        <w:rPr/>
        <w:t xml:space="preserve">(5) "Physician assistant" means a physician assistant licensed to practice under chapter 18.71A RCW in the state of Washington.</w:t>
      </w:r>
    </w:p>
    <w:p>
      <w:pPr>
        <w:spacing w:before="0" w:after="0" w:line="408" w:lineRule="exact"/>
        <w:ind w:left="0" w:right="0" w:firstLine="576"/>
        <w:jc w:val="left"/>
      </w:pPr>
      <w:r>
        <w:rPr/>
        <w:t xml:space="preserve">(6) "Pregnancy" means the reproductive process beginning with the implantation of an embryo.</w:t>
      </w:r>
    </w:p>
    <w:p>
      <w:pPr>
        <w:spacing w:before="0" w:after="0" w:line="408" w:lineRule="exact"/>
        <w:ind w:left="0" w:right="0" w:firstLine="576"/>
        <w:jc w:val="left"/>
      </w:pPr>
      <w:r>
        <w:rPr/>
        <w:t xml:space="preserve">(7) "Private medical facility" means any medical facility that is not owned or operated by the state.</w:t>
      </w:r>
    </w:p>
    <w:p>
      <w:pPr>
        <w:spacing w:before="0" w:after="0" w:line="408" w:lineRule="exact"/>
        <w:ind w:left="0" w:right="0" w:firstLine="576"/>
        <w:jc w:val="left"/>
      </w:pPr>
      <w:r>
        <w:rPr/>
        <w:t xml:space="preserve">(8) "State" means the state of Washington and counties, cities, towns, municipal corporations, and quasi-municipal corporations in the state of Washington.</w:t>
      </w:r>
    </w:p>
    <w:p>
      <w:pPr>
        <w:spacing w:before="0" w:after="0" w:line="408" w:lineRule="exact"/>
        <w:ind w:left="0" w:right="0" w:firstLine="576"/>
        <w:jc w:val="left"/>
      </w:pPr>
      <w:r>
        <w:rPr/>
        <w:t xml:space="preserve">(9) "Viability" means the point in the pregnancy when, in the judgment of the physician, physician assistant, advanced </w:t>
      </w:r>
      <w:r>
        <w:t>((</w:t>
      </w:r>
      <w:r>
        <w:rPr>
          <w:strike/>
        </w:rPr>
        <w:t xml:space="preserve">registered nurse practitioner</w:t>
      </w:r>
      <w:r>
        <w:t>))</w:t>
      </w:r>
      <w:r>
        <w:rPr/>
        <w:t xml:space="preserve"> </w:t>
      </w:r>
      <w:r>
        <w:rPr>
          <w:u w:val="single"/>
        </w:rPr>
        <w:t xml:space="preserve">practice registered nurse</w:t>
      </w:r>
      <w:r>
        <w:rPr/>
        <w:t xml:space="preserve">, or other health care provider acting within the provider's scope of practice on the particular facts of the case before such physician, physician assistant, advanced </w:t>
      </w:r>
      <w:r>
        <w:t>((</w:t>
      </w:r>
      <w:r>
        <w:rPr>
          <w:strike/>
        </w:rPr>
        <w:t xml:space="preserve">registered nurse practitioner</w:t>
      </w:r>
      <w:r>
        <w:t>))</w:t>
      </w:r>
      <w:r>
        <w:rPr/>
        <w:t xml:space="preserve"> </w:t>
      </w:r>
      <w:r>
        <w:rPr>
          <w:u w:val="single"/>
        </w:rPr>
        <w:t xml:space="preserve">practice registered nurse</w:t>
      </w:r>
      <w:r>
        <w:rPr/>
        <w:t xml:space="preserve">, or other health care provider acting within the provider's scope of practice, there is a reasonable likelihood of the fetus's sustained survival outside the uterus without the application of extraordinary medical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2023 c 453 s 2 and 2023 c 120 s 5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(5) "Community behavioral health agency" has the same meaning as "licensed or certified behavioral health agency" defined in RCW 71.24.025.</w:t>
      </w:r>
    </w:p>
    <w:p>
      <w:pPr>
        <w:spacing w:before="0" w:after="0" w:line="408" w:lineRule="exact"/>
        <w:ind w:left="0" w:right="0" w:firstLine="576"/>
        <w:jc w:val="left"/>
      </w:pPr>
      <w:r>
        <w:rPr/>
        <w:t xml:space="preserve">(6) "Conditional release" means modification of a court-ordered commitment, which may be revoked upon violation of any of its terms.</w:t>
      </w:r>
    </w:p>
    <w:p>
      <w:pPr>
        <w:spacing w:before="0" w:after="0" w:line="408" w:lineRule="exact"/>
        <w:ind w:left="0" w:right="0" w:firstLine="576"/>
        <w:jc w:val="left"/>
      </w:pPr>
      <w:r>
        <w:rPr/>
        <w:t xml:space="preserve">(7)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"Designated crisis responder" has the same meaning as provided in RCW 71.05.020.</w:t>
      </w:r>
    </w:p>
    <w:p>
      <w:pPr>
        <w:spacing w:before="0" w:after="0" w:line="408" w:lineRule="exact"/>
        <w:ind w:left="0" w:right="0" w:firstLine="576"/>
        <w:jc w:val="left"/>
      </w:pPr>
      <w:r>
        <w:rPr/>
        <w:t xml:space="preserve">(10) "Detention" or "detain" means the lawful confinement of a person, under the provisions of this chapter, pending evaluation.</w:t>
      </w:r>
    </w:p>
    <w:p>
      <w:pPr>
        <w:spacing w:before="0" w:after="0" w:line="408" w:lineRule="exact"/>
        <w:ind w:left="0" w:right="0" w:firstLine="576"/>
        <w:jc w:val="left"/>
      </w:pPr>
      <w:r>
        <w:rPr/>
        <w:t xml:space="preserve">(11) "Developmental disabilities professional" means a person who has specialized training and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(12) "Developmental disability" means the condition as defined in RCW 71A.10.020.</w:t>
      </w:r>
    </w:p>
    <w:p>
      <w:pPr>
        <w:spacing w:before="0" w:after="0" w:line="408" w:lineRule="exact"/>
        <w:ind w:left="0" w:right="0" w:firstLine="576"/>
        <w:jc w:val="left"/>
      </w:pPr>
      <w:r>
        <w:rPr/>
        <w:t xml:space="preserve">(13)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(14)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t xml:space="preserve">(16)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(17) "History of one or more violent acts" means violent acts committed during: (a) The 10-year period of time prior to the filing of criminal charges; plus (b) the amount of time equal to time spent during the 10-year period in a mental health facility or in confinement as a result of a criminal conviction.</w:t>
      </w:r>
    </w:p>
    <w:p>
      <w:pPr>
        <w:spacing w:before="0" w:after="0" w:line="408" w:lineRule="exact"/>
        <w:ind w:left="0" w:right="0" w:firstLine="576"/>
        <w:jc w:val="left"/>
      </w:pPr>
      <w:r>
        <w:rPr/>
        <w:t xml:space="preserve">(18) "Immediate family member" means a spouse, child, stepchild, parent, stepparent, grandparent, sibling, or domestic partner.</w:t>
      </w:r>
    </w:p>
    <w:p>
      <w:pPr>
        <w:spacing w:before="0" w:after="0" w:line="408" w:lineRule="exact"/>
        <w:ind w:left="0" w:right="0" w:firstLine="576"/>
        <w:jc w:val="left"/>
      </w:pPr>
      <w:r>
        <w:rPr/>
        <w:t xml:space="preserve">(19)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(20) "Indigent" means any person who is indigent as defined in RCW 10.101.010, or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w:t>
      </w:r>
      <w:r>
        <w:t>((</w:t>
      </w:r>
      <w:r>
        <w:rPr>
          <w:strike/>
        </w:rPr>
        <w:t xml:space="preserve">registered nurse practitioner</w:t>
      </w:r>
      <w:r>
        <w:t>))</w:t>
      </w:r>
      <w:r>
        <w:rPr/>
        <w:t xml:space="preserve"> </w:t>
      </w:r>
      <w:r>
        <w:rPr>
          <w:u w:val="single"/>
        </w:rPr>
        <w:t xml:space="preserve">practice registered nurse</w:t>
      </w:r>
      <w:r>
        <w:rPr/>
        <w:t xml:space="preserve">,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(23) "Release" means legal termination of the court-ordered commitment under the provisions of this chapter.</w:t>
      </w:r>
    </w:p>
    <w:p>
      <w:pPr>
        <w:spacing w:before="0" w:after="0" w:line="408" w:lineRule="exact"/>
        <w:ind w:left="0" w:right="0" w:firstLine="576"/>
        <w:jc w:val="left"/>
      </w:pPr>
      <w:r>
        <w:rPr/>
        <w:t xml:space="preserve">(24) "Secretary" means the secretary of the department of social and health services or his or her designee.</w:t>
      </w:r>
    </w:p>
    <w:p>
      <w:pPr>
        <w:spacing w:before="0" w:after="0" w:line="408" w:lineRule="exact"/>
        <w:ind w:left="0" w:right="0" w:firstLine="576"/>
        <w:jc w:val="left"/>
      </w:pPr>
      <w:r>
        <w:rPr/>
        <w:t xml:space="preserve">(25) "Treatment" means any currently standardized medical or mental health procedure including medication.</w:t>
      </w:r>
    </w:p>
    <w:p>
      <w:pPr>
        <w:spacing w:before="0" w:after="0" w:line="408" w:lineRule="exact"/>
        <w:ind w:left="0" w:right="0" w:firstLine="576"/>
        <w:jc w:val="left"/>
      </w:pPr>
      <w:r>
        <w:rPr/>
        <w:t xml:space="preserve">(26)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(27)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2024 c 62 s 13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290</w:t>
      </w:r>
      <w:r>
        <w:rPr/>
        <w:t xml:space="preserve"> and 2020 c 312 s 203 are each amended to read as follows:</w:t>
      </w:r>
    </w:p>
    <w:p>
      <w:pPr>
        <w:spacing w:before="0" w:after="0" w:line="408" w:lineRule="exact"/>
        <w:ind w:left="0" w:right="0" w:firstLine="576"/>
        <w:jc w:val="left"/>
      </w:pPr>
      <w:r>
        <w:rPr/>
        <w:t xml:space="preserve">(1) On receipt of a petition under RCW 11.130.270 and at the time the court appoints a court visitor under RCW 11.130.280, the court shall order a professional evaluation of the respondent.</w:t>
      </w:r>
    </w:p>
    <w:p>
      <w:pPr>
        <w:spacing w:before="0" w:after="0" w:line="408" w:lineRule="exact"/>
        <w:ind w:left="0" w:right="0" w:firstLine="576"/>
        <w:jc w:val="left"/>
      </w:pPr>
      <w:r>
        <w:rPr/>
        <w:t xml:space="preserve">(2) The respondent must be examined by a physician licensed to practice under chapter 18.71 or 18.57 RCW, psychologist licensed under chapter 18.83 RCW,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or physician assistant licensed under chapter 18.71A RCW selected by the court visitor who is qualified to evaluate the respondent's alleged cognitive and functional abilities and limitations and will not be advantaged or disadvantaged by a decision to grant the petition or otherwise have a conflict of interest. 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t xml:space="preserve">(3) The individual conducting the evaluation shall provide the completed evaluation report to the court visitor within thirty days of the examination of the respondent. The court visitor shall file the report in a sealed record with the court. Unless otherwise directed by the court, the report must contain:</w:t>
      </w:r>
    </w:p>
    <w:p>
      <w:pPr>
        <w:spacing w:before="0" w:after="0" w:line="408" w:lineRule="exact"/>
        <w:ind w:left="0" w:right="0" w:firstLine="576"/>
        <w:jc w:val="left"/>
      </w:pPr>
      <w:r>
        <w:rPr/>
        <w:t xml:space="preserve">(a) The professional's name, address, education, and experience;</w:t>
      </w:r>
    </w:p>
    <w:p>
      <w:pPr>
        <w:spacing w:before="0" w:after="0" w:line="408" w:lineRule="exact"/>
        <w:ind w:left="0" w:right="0" w:firstLine="576"/>
        <w:jc w:val="left"/>
      </w:pPr>
      <w:r>
        <w:rPr/>
        <w:t xml:space="preserve">(b) A description of the nature, type, and extent of the respondent's cognitive and functional abilities and limitations;</w:t>
      </w:r>
    </w:p>
    <w:p>
      <w:pPr>
        <w:spacing w:before="0" w:after="0" w:line="408" w:lineRule="exact"/>
        <w:ind w:left="0" w:right="0" w:firstLine="576"/>
        <w:jc w:val="left"/>
      </w:pPr>
      <w:r>
        <w:rPr/>
        <w:t xml:space="preserve">(c)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(d) A prognosis for improvement and recommendation for the appropriate treatment, support, or habilitation plan;</w:t>
      </w:r>
    </w:p>
    <w:p>
      <w:pPr>
        <w:spacing w:before="0" w:after="0" w:line="408" w:lineRule="exact"/>
        <w:ind w:left="0" w:right="0" w:firstLine="576"/>
        <w:jc w:val="left"/>
      </w:pPr>
      <w:r>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t xml:space="preserve">(f) Identification or persons with whom the professional has met or spoken with regarding the respondent; and</w:t>
      </w:r>
    </w:p>
    <w:p>
      <w:pPr>
        <w:spacing w:before="0" w:after="0" w:line="408" w:lineRule="exact"/>
        <w:ind w:left="0" w:right="0" w:firstLine="576"/>
        <w:jc w:val="left"/>
      </w:pPr>
      <w:r>
        <w:rPr/>
        <w:t xml:space="preserve">(g) The date of the examination on which the report is based.</w:t>
      </w:r>
    </w:p>
    <w:p>
      <w:pPr>
        <w:spacing w:before="0" w:after="0" w:line="408" w:lineRule="exact"/>
        <w:ind w:left="0" w:right="0" w:firstLine="576"/>
        <w:jc w:val="left"/>
      </w:pPr>
      <w:r>
        <w:rPr/>
        <w:t xml:space="preserve">(4) If the respondent declines to participate in an evaluation ordered under subsection (1) of this section, the court may proceed with the hearing under RCW 11.130.275 if the court finds that it has sufficient information to determine the respondent's needs and abilities without the professional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390</w:t>
      </w:r>
      <w:r>
        <w:rPr/>
        <w:t xml:space="preserve"> and 2020 c 312 s 212 are each amended to read as follows:</w:t>
      </w:r>
    </w:p>
    <w:p>
      <w:pPr>
        <w:spacing w:before="0" w:after="0" w:line="408" w:lineRule="exact"/>
        <w:ind w:left="0" w:right="0" w:firstLine="576"/>
        <w:jc w:val="left"/>
      </w:pPr>
      <w:r>
        <w:rPr/>
        <w:t xml:space="preserve">(1) On receipt of a petition under RCW 11.130.360 and at the time the court appoints a court visitor under RCW 11.130.380, the court shall order a professional evaluation of the respondent.</w:t>
      </w:r>
    </w:p>
    <w:p>
      <w:pPr>
        <w:spacing w:before="0" w:after="0" w:line="408" w:lineRule="exact"/>
        <w:ind w:left="0" w:right="0" w:firstLine="576"/>
        <w:jc w:val="left"/>
      </w:pPr>
      <w:r>
        <w:rPr/>
        <w:t xml:space="preserve">(2) The respondent must be examined by a physician licensed to practice under chapter 18.71 or 18.57 RCW, psychologist licensed under chapter 18.83 RCW,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or physician assistant licensed under chapter 18.71A RCW, selected by the court visitor who is qualified to evaluate the respondent's alleged cognitive and functional abilities and limitations and will not be advantaged or disadvantaged by a decision to grant the petition or otherwise have a conflict of interest. 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t xml:space="preserve">(3) The individual conducting the evaluation shall promptly provide the completed evaluation report to the court visitor who shall file the report in a sealed record with the court. Unless otherwise directed by the court, the report must contain:</w:t>
      </w:r>
    </w:p>
    <w:p>
      <w:pPr>
        <w:spacing w:before="0" w:after="0" w:line="408" w:lineRule="exact"/>
        <w:ind w:left="0" w:right="0" w:firstLine="576"/>
        <w:jc w:val="left"/>
      </w:pPr>
      <w:r>
        <w:rPr/>
        <w:t xml:space="preserve">(a) The professional's name, address, education, and experience;</w:t>
      </w:r>
    </w:p>
    <w:p>
      <w:pPr>
        <w:spacing w:before="0" w:after="0" w:line="408" w:lineRule="exact"/>
        <w:ind w:left="0" w:right="0" w:firstLine="576"/>
        <w:jc w:val="left"/>
      </w:pPr>
      <w:r>
        <w:rPr/>
        <w:t xml:space="preserve">(b) A description of the nature, type, and extent of the respondent's cognitive and functional abilities and limitations with regard to the management of the respondent's property and financial affairs;</w:t>
      </w:r>
    </w:p>
    <w:p>
      <w:pPr>
        <w:spacing w:before="0" w:after="0" w:line="408" w:lineRule="exact"/>
        <w:ind w:left="0" w:right="0" w:firstLine="576"/>
        <w:jc w:val="left"/>
      </w:pPr>
      <w:r>
        <w:rPr/>
        <w:t xml:space="preserve">(c) An evaluation of the respondent's mental and physical condition and, if appropriate, educational potential, adaptive behavior, and social skills;</w:t>
      </w:r>
    </w:p>
    <w:p>
      <w:pPr>
        <w:spacing w:before="0" w:after="0" w:line="408" w:lineRule="exact"/>
        <w:ind w:left="0" w:right="0" w:firstLine="576"/>
        <w:jc w:val="left"/>
      </w:pPr>
      <w:r>
        <w:rPr/>
        <w:t xml:space="preserve">(d) A prognosis for improvement with regard to the ability to manage the respondent's property and financial affairs;</w:t>
      </w:r>
    </w:p>
    <w:p>
      <w:pPr>
        <w:spacing w:before="0" w:after="0" w:line="408" w:lineRule="exact"/>
        <w:ind w:left="0" w:right="0" w:firstLine="576"/>
        <w:jc w:val="left"/>
      </w:pPr>
      <w:r>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t xml:space="preserve">(f) Identification or persons with whom the professional has met or spoken with regarding the respondent; and</w:t>
      </w:r>
    </w:p>
    <w:p>
      <w:pPr>
        <w:spacing w:before="0" w:after="0" w:line="408" w:lineRule="exact"/>
        <w:ind w:left="0" w:right="0" w:firstLine="576"/>
        <w:jc w:val="left"/>
      </w:pPr>
      <w:r>
        <w:rPr/>
        <w:t xml:space="preserve">(g) The date of the examination on which the report is based.</w:t>
      </w:r>
    </w:p>
    <w:p>
      <w:pPr>
        <w:spacing w:before="0" w:after="0" w:line="408" w:lineRule="exact"/>
        <w:ind w:left="0" w:right="0" w:firstLine="576"/>
        <w:jc w:val="left"/>
      </w:pPr>
      <w:r>
        <w:rPr/>
        <w:t xml:space="preserve">(4) If the respondent declines to participate in an evaluation ordered under subsection (1) of this section, the court may proceed with the hearing under RCW 11.130.370 if the court finds that it has sufficient information to determine the respondent's needs and abilities without the professional evaluation.</w:t>
      </w:r>
    </w:p>
    <w:p>
      <w:pPr>
        <w:spacing w:before="0" w:after="0" w:line="408" w:lineRule="exact"/>
        <w:ind w:left="0" w:right="0" w:firstLine="576"/>
        <w:jc w:val="left"/>
      </w:pPr>
      <w:r>
        <w:rPr/>
        <w:t xml:space="preserve">(5) A professional evaluation is not required if a petition for appointment of a conservator under RCW 11.130.360 is for a conservator for the property or financial affairs of a minor or for an adult missing, detained, or unable to return to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615</w:t>
      </w:r>
      <w:r>
        <w:rPr/>
        <w:t xml:space="preserve"> and 2020 c 312 s 319 are each amended to read as follows:</w:t>
      </w:r>
    </w:p>
    <w:p>
      <w:pPr>
        <w:spacing w:before="0" w:after="0" w:line="408" w:lineRule="exact"/>
        <w:ind w:left="0" w:right="0" w:firstLine="576"/>
        <w:jc w:val="left"/>
      </w:pPr>
      <w:r>
        <w:rPr/>
        <w:t xml:space="preserve">(1) On receipt of a petition under RCW 11.130.595 and at the time the court appoints a court visitor under RCW 11.130.605, the court shall order a professional evaluation of the respondent.</w:t>
      </w:r>
    </w:p>
    <w:p>
      <w:pPr>
        <w:spacing w:before="0" w:after="0" w:line="408" w:lineRule="exact"/>
        <w:ind w:left="0" w:right="0" w:firstLine="576"/>
        <w:jc w:val="left"/>
      </w:pPr>
      <w:r>
        <w:rPr/>
        <w:t xml:space="preserve">(2) The respondent must be examined by a physician licensed to practice under chapter 18.71 or 18.57 RCW, psychologist licensed under chapter 18.83 RCW,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or physician assistant licensed under chapter 18.71A RCW selected by the court visitor who is qualified to evaluate the respondent's alleged cognitive and functional abilities and limitations and will not be advantaged or disadvantaged by a decision to grant the petition or otherwise have a conflict of interest. 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pPr>
        <w:spacing w:before="0" w:after="0" w:line="408" w:lineRule="exact"/>
        <w:ind w:left="0" w:right="0" w:firstLine="576"/>
        <w:jc w:val="left"/>
      </w:pPr>
      <w:r>
        <w:rPr/>
        <w:t xml:space="preserve">(3) The individual conducting the evaluation shall provide the completed evaluation report to the court visitor within thirty days of the examination of the respondent. The court visitor shall file the report in a sealed record with the court. Unless otherwise directed by the court, the report must contain:</w:t>
      </w:r>
    </w:p>
    <w:p>
      <w:pPr>
        <w:spacing w:before="0" w:after="0" w:line="408" w:lineRule="exact"/>
        <w:ind w:left="0" w:right="0" w:firstLine="576"/>
        <w:jc w:val="left"/>
      </w:pPr>
      <w:r>
        <w:rPr/>
        <w:t xml:space="preserve">(a) The professional's name, address, education, and experience;</w:t>
      </w:r>
    </w:p>
    <w:p>
      <w:pPr>
        <w:spacing w:before="0" w:after="0" w:line="408" w:lineRule="exact"/>
        <w:ind w:left="0" w:right="0" w:firstLine="576"/>
        <w:jc w:val="left"/>
      </w:pPr>
      <w:r>
        <w:rPr/>
        <w:t xml:space="preserve">(b) A description of the nature, type, and extent of the respondent's cognitive and functional abilities and limitations;</w:t>
      </w:r>
    </w:p>
    <w:p>
      <w:pPr>
        <w:spacing w:before="0" w:after="0" w:line="408" w:lineRule="exact"/>
        <w:ind w:left="0" w:right="0" w:firstLine="576"/>
        <w:jc w:val="left"/>
      </w:pPr>
      <w:r>
        <w:rPr/>
        <w:t xml:space="preserve">(c) An evaluation of the respondent's mental and physical condition and, if appropriate, education potential, adaptive behavior, and social skills;</w:t>
      </w:r>
    </w:p>
    <w:p>
      <w:pPr>
        <w:spacing w:before="0" w:after="0" w:line="408" w:lineRule="exact"/>
        <w:ind w:left="0" w:right="0" w:firstLine="576"/>
        <w:jc w:val="left"/>
      </w:pPr>
      <w:r>
        <w:rPr/>
        <w:t xml:space="preserve">(d) A prognosis for improvement and recommendation for the appropriate treatment, support, or habilitation plan;</w:t>
      </w:r>
    </w:p>
    <w:p>
      <w:pPr>
        <w:spacing w:before="0" w:after="0" w:line="408" w:lineRule="exact"/>
        <w:ind w:left="0" w:right="0" w:firstLine="576"/>
        <w:jc w:val="left"/>
      </w:pPr>
      <w:r>
        <w:rPr/>
        <w:t xml:space="preserve">(e) A description of the respondent's current medications, and the effect of the medications on the respondent's cognitive and functional abilities;</w:t>
      </w:r>
    </w:p>
    <w:p>
      <w:pPr>
        <w:spacing w:before="0" w:after="0" w:line="408" w:lineRule="exact"/>
        <w:ind w:left="0" w:right="0" w:firstLine="576"/>
        <w:jc w:val="left"/>
      </w:pPr>
      <w:r>
        <w:rPr/>
        <w:t xml:space="preserve">(f) Identification or persons with whom the professional has met or spoken with regarding the respondent; and</w:t>
      </w:r>
    </w:p>
    <w:p>
      <w:pPr>
        <w:spacing w:before="0" w:after="0" w:line="408" w:lineRule="exact"/>
        <w:ind w:left="0" w:right="0" w:firstLine="576"/>
        <w:jc w:val="left"/>
      </w:pPr>
      <w:r>
        <w:rPr/>
        <w:t xml:space="preserve">(g) The date of the examination on which the report is based.</w:t>
      </w:r>
    </w:p>
    <w:p>
      <w:pPr>
        <w:spacing w:before="0" w:after="0" w:line="408" w:lineRule="exact"/>
        <w:ind w:left="0" w:right="0" w:firstLine="576"/>
        <w:jc w:val="left"/>
      </w:pPr>
      <w:r>
        <w:rPr/>
        <w:t xml:space="preserve">(4) If the respondent declines to participate in an evaluation ordered under subsection (1) of this section, the court may proceed with the hearing under RCW 11.130.600 if the court finds that it has sufficient information to determine the respondent's needs and abilities without the professional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260</w:t>
      </w:r>
      <w:r>
        <w:rPr/>
        <w:t xml:space="preserve"> and 2013 c 187 s 11 are each amended to read as follows:</w:t>
      </w:r>
    </w:p>
    <w:p>
      <w:pPr>
        <w:spacing w:before="0" w:after="0" w:line="408" w:lineRule="exact"/>
        <w:ind w:left="0" w:right="0" w:firstLine="576"/>
        <w:jc w:val="left"/>
      </w:pPr>
      <w:r>
        <w:rPr/>
        <w:t xml:space="preserve">(1)(a) Prior to July 1, 2005, (i) a cosmetology licensee who held a license in good standing between June 30, 1999, and June 30, 2003, may request a renewal of the license or an additional license in barbering, manicuring, and/or esthetics; and (ii) a licensee who held a barber, manicurist, or esthetics license between June 30, 1999, and June 30, 2003, may request a renewal of such licenses held during that period.</w:t>
      </w:r>
    </w:p>
    <w:p>
      <w:pPr>
        <w:spacing w:before="0" w:after="0" w:line="408" w:lineRule="exact"/>
        <w:ind w:left="0" w:right="0" w:firstLine="576"/>
        <w:jc w:val="left"/>
      </w:pPr>
      <w:r>
        <w:rPr/>
        <w:t xml:space="preserve">(b) A license renewal fee, including, if applicable, a renewal fee, at the current rate, for each year the licensee did not hold a license in good standing between July 1, 2001, and the date of the renewal request, must be paid prior to issuance of each type of license requested. After June 30, 2005, any cosmetology licensee wishing to renew an expired license or obtain additional licenses must meet the applicable renewal, training, and examination requirements of this chapter.</w:t>
      </w:r>
    </w:p>
    <w:p>
      <w:pPr>
        <w:spacing w:before="0" w:after="0" w:line="408" w:lineRule="exact"/>
        <w:ind w:left="0" w:right="0" w:firstLine="576"/>
        <w:jc w:val="left"/>
      </w:pPr>
      <w:r>
        <w:rPr/>
        <w:t xml:space="preserve">(2)(a) Any person holding an active license in good standing as an esthetician prior to January 1, 2015, may be licensed as an esthetician licensee after paying the appropriate license fee.</w:t>
      </w:r>
    </w:p>
    <w:p>
      <w:pPr>
        <w:spacing w:before="0" w:after="0" w:line="408" w:lineRule="exact"/>
        <w:ind w:left="0" w:right="0" w:firstLine="576"/>
        <w:jc w:val="left"/>
      </w:pPr>
      <w:r>
        <w:rPr/>
        <w:t xml:space="preserve">(b) Prior to January 1, 2015, an applicant for a master esthetician license must have an active license in good standing as an esthetician, pay the appropriate license fee, and provide the department with proof of having satisfied one or more of the following requirements:</w:t>
      </w:r>
    </w:p>
    <w:p>
      <w:pPr>
        <w:spacing w:before="0" w:after="0" w:line="408" w:lineRule="exact"/>
        <w:ind w:left="0" w:right="0" w:firstLine="576"/>
        <w:jc w:val="left"/>
      </w:pPr>
      <w:r>
        <w:rPr/>
        <w:t xml:space="preserve">(i)(A)(I) A minimum of thirty-five hours employment as a provider of medium depth peels under the delegation or supervision of a licensed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 or other licensed professional whose licensure permits such delegation or supervision; or</w:t>
      </w:r>
    </w:p>
    <w:p>
      <w:pPr>
        <w:spacing w:before="0" w:after="0" w:line="408" w:lineRule="exact"/>
        <w:ind w:left="0" w:right="0" w:firstLine="576"/>
        <w:jc w:val="left"/>
      </w:pPr>
      <w:r>
        <w:rPr/>
        <w:t xml:space="preserve">(II) Seven hours of training in theory and application of medium depth peels; and</w:t>
      </w:r>
    </w:p>
    <w:p>
      <w:pPr>
        <w:spacing w:before="0" w:after="0" w:line="408" w:lineRule="exact"/>
        <w:ind w:left="0" w:right="0" w:firstLine="576"/>
        <w:jc w:val="left"/>
      </w:pPr>
      <w:r>
        <w:rPr/>
        <w:t xml:space="preserve">(B)(I) A minimum of one hundred fifty hours employment as a laser operator under the delegation or supervision of a licensed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 or other licensed professional whose licensure permits such delegation or supervision; or</w:t>
      </w:r>
    </w:p>
    <w:p>
      <w:pPr>
        <w:spacing w:before="0" w:after="0" w:line="408" w:lineRule="exact"/>
        <w:ind w:left="0" w:right="0" w:firstLine="576"/>
        <w:jc w:val="left"/>
      </w:pPr>
      <w:r>
        <w:rPr/>
        <w:t xml:space="preserve">(II) Seventy-five hours of laser training;</w:t>
      </w:r>
    </w:p>
    <w:p>
      <w:pPr>
        <w:spacing w:before="0" w:after="0" w:line="408" w:lineRule="exact"/>
        <w:ind w:left="0" w:right="0" w:firstLine="576"/>
        <w:jc w:val="left"/>
      </w:pPr>
      <w:r>
        <w:rPr/>
        <w:t xml:space="preserve">(ii) A national or international diploma or certification in esthetics that is recognized by the department by rule;</w:t>
      </w:r>
    </w:p>
    <w:p>
      <w:pPr>
        <w:spacing w:before="0" w:after="0" w:line="408" w:lineRule="exact"/>
        <w:ind w:left="0" w:right="0" w:firstLine="576"/>
        <w:jc w:val="left"/>
      </w:pPr>
      <w:r>
        <w:rPr/>
        <w:t xml:space="preserve">(iii) An instructor in esthetics who has been licensed as an instructor in esthetics by the department for a minimum of three years; or</w:t>
      </w:r>
    </w:p>
    <w:p>
      <w:pPr>
        <w:spacing w:before="0" w:after="0" w:line="408" w:lineRule="exact"/>
        <w:ind w:left="0" w:right="0" w:firstLine="576"/>
        <w:jc w:val="left"/>
      </w:pPr>
      <w:r>
        <w:rPr/>
        <w:t xml:space="preserve">(iv) Completion of one thousand two hundred hours of an esthetic curriculum approved by the department.</w:t>
      </w:r>
    </w:p>
    <w:p>
      <w:pPr>
        <w:spacing w:before="0" w:after="0" w:line="408" w:lineRule="exact"/>
        <w:ind w:left="0" w:right="0" w:firstLine="576"/>
        <w:jc w:val="left"/>
      </w:pPr>
      <w:r>
        <w:rPr/>
        <w:t xml:space="preserve">(3) The director may, as provided in RCW 43.24.140, modify the duration of any additional license granted under this section to make all licenses issued to a person expire on the same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005</w:t>
      </w:r>
      <w:r>
        <w:rPr/>
        <w:t xml:space="preserve"> and 2022 c 289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"Advanced </w:t>
      </w:r>
      <w:r>
        <w:t>((</w:t>
      </w:r>
      <w:r>
        <w:rPr>
          <w:strike/>
        </w:rPr>
        <w:t xml:space="preserve">registered nurse practitioner" means an advanced registered nurse practitioner</w:t>
      </w:r>
      <w:r>
        <w:t>))</w:t>
      </w:r>
      <w:r>
        <w:rPr/>
        <w:t xml:space="preserve"> </w:t>
      </w:r>
      <w:r>
        <w:rPr>
          <w:u w:val="single"/>
        </w:rPr>
        <w:t xml:space="preserve">practice registered nurse" means an advanced practice registered nurse</w:t>
      </w:r>
      <w:r>
        <w:rPr/>
        <w:t xml:space="preserve"> licensed under chapter 18.79 RCW.</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"Secretary" means the secretary of health.</w:t>
      </w:r>
    </w:p>
    <w:p>
      <w:pPr>
        <w:spacing w:before="0" w:after="0" w:line="408" w:lineRule="exact"/>
        <w:ind w:left="0" w:right="0" w:firstLine="576"/>
        <w:jc w:val="left"/>
      </w:pPr>
      <w:r>
        <w:rPr/>
        <w:t xml:space="preserve">(4) "Midwife" means a midwife licensed under this chapter.</w:t>
      </w:r>
    </w:p>
    <w:p>
      <w:pPr>
        <w:spacing w:before="0" w:after="0" w:line="408" w:lineRule="exact"/>
        <w:ind w:left="0" w:right="0" w:firstLine="576"/>
        <w:jc w:val="left"/>
      </w:pPr>
      <w:r>
        <w:rPr/>
        <w:t xml:space="preserve">(5) "Naturopath" means a naturopath licensed under chapter 18.36A RCW.</w:t>
      </w:r>
    </w:p>
    <w:p>
      <w:pPr>
        <w:spacing w:before="0" w:after="0" w:line="408" w:lineRule="exact"/>
        <w:ind w:left="0" w:right="0" w:firstLine="576"/>
        <w:jc w:val="left"/>
      </w:pPr>
      <w:r>
        <w:rPr/>
        <w:t xml:space="preserve">(6) "Physician" means a physician licensed under chapter 18.57 or 18.71 RCW.</w:t>
      </w:r>
    </w:p>
    <w:p>
      <w:pPr>
        <w:spacing w:before="0" w:after="0" w:line="408" w:lineRule="exact"/>
        <w:ind w:left="0" w:right="0" w:firstLine="576"/>
        <w:jc w:val="left"/>
      </w:pPr>
      <w:r>
        <w:rPr/>
        <w:t xml:space="preserve">(7) "Physician assistant" means a physician assistant licensed under chapter 18.71A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115</w:t>
      </w:r>
      <w:r>
        <w:rPr/>
        <w:t xml:space="preserve"> and 2022 c 289 s 6 are each amended to read as follows:</w:t>
      </w:r>
    </w:p>
    <w:p>
      <w:pPr>
        <w:spacing w:before="0" w:after="0" w:line="408" w:lineRule="exact"/>
        <w:ind w:left="0" w:right="0" w:firstLine="576"/>
        <w:jc w:val="left"/>
      </w:pPr>
      <w:r>
        <w:rPr/>
        <w:t xml:space="preserve">(1) A midwife licensed under this chapter may obtain and administer prophylactic ophthalmic medication, postpartum oxytocic, vitamin K, Rho immune globulin (human), and local anesthetic and may administer such other drugs or medications as prescribed by a physician, an advanced </w:t>
      </w:r>
      <w:r>
        <w:t>((</w:t>
      </w:r>
      <w:r>
        <w:rPr>
          <w:strike/>
        </w:rPr>
        <w:t xml:space="preserve">registered nurse practitioner</w:t>
      </w:r>
      <w:r>
        <w:t>))</w:t>
      </w:r>
      <w:r>
        <w:rPr/>
        <w:t xml:space="preserve"> </w:t>
      </w:r>
      <w:r>
        <w:rPr>
          <w:u w:val="single"/>
        </w:rPr>
        <w:t xml:space="preserve">practice registered nurse</w:t>
      </w:r>
      <w:r>
        <w:rPr/>
        <w:t xml:space="preserve">, a naturopath, or a physician assistant acting within the practitioner's scope of practice. A pharmacist who dispenses such drugs to a licensed midwife shall not be liable for any adverse reactions caused by any method of use by the midwife.</w:t>
      </w:r>
    </w:p>
    <w:p>
      <w:pPr>
        <w:spacing w:before="0" w:after="0" w:line="408" w:lineRule="exact"/>
        <w:ind w:left="0" w:right="0" w:firstLine="576"/>
        <w:jc w:val="left"/>
      </w:pPr>
      <w:r>
        <w:rPr/>
        <w:t xml:space="preserve">(2) A midwife licensed under this chapter who has been granted a limited prescriptive license extension by the secretary may prescribe, obtain, and administer:</w:t>
      </w:r>
    </w:p>
    <w:p>
      <w:pPr>
        <w:spacing w:before="0" w:after="0" w:line="408" w:lineRule="exact"/>
        <w:ind w:left="0" w:right="0" w:firstLine="576"/>
        <w:jc w:val="left"/>
      </w:pPr>
      <w:r>
        <w:rPr/>
        <w:t xml:space="preserve">(a) Antibiotic, antiemetic, antiviral, antifungal, low-potency topical steroid, and antipruritic medications and therapies, and other medications and therapies as defined in the midwifery legend drugs and devices rule for the prevention and treatment of conditions that do not constitute a significant deviation from normal in pregnancy or postpartum; and</w:t>
      </w:r>
    </w:p>
    <w:p>
      <w:pPr>
        <w:spacing w:before="0" w:after="0" w:line="408" w:lineRule="exact"/>
        <w:ind w:left="0" w:right="0" w:firstLine="576"/>
        <w:jc w:val="left"/>
      </w:pPr>
      <w:r>
        <w:rPr/>
        <w:t xml:space="preserve">(b) Hormonal and nonhormonal family planning methods.</w:t>
      </w:r>
    </w:p>
    <w:p>
      <w:pPr>
        <w:spacing w:before="0" w:after="0" w:line="408" w:lineRule="exact"/>
        <w:ind w:left="0" w:right="0" w:firstLine="576"/>
        <w:jc w:val="left"/>
      </w:pPr>
      <w:r>
        <w:rPr/>
        <w:t xml:space="preserve">(3) A midwife licensed under this chapter who has been granted an additional license extension to include medical devices and implants by the secretary may prescribe, obtain, and administer hormonal and nonhormonal family planning medical devices, as prescribed in rule.</w:t>
      </w:r>
    </w:p>
    <w:p>
      <w:pPr>
        <w:spacing w:before="0" w:after="0" w:line="408" w:lineRule="exact"/>
        <w:ind w:left="0" w:right="0" w:firstLine="576"/>
        <w:jc w:val="left"/>
      </w:pPr>
      <w:r>
        <w:rPr/>
        <w:t xml:space="preserve">(4) The secretary, after collaboration with representatives of the midwifery advisory committee, the pharmacy quality assurance commission, and the Washington medical commission, may adopt rules that authorize licensed midwives to prescribe, obtain, and administer legend drugs and devices in addition to the drugs authorized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040</w:t>
      </w:r>
      <w:r>
        <w:rPr/>
        <w:t xml:space="preserve"> and 2021 c 247 s 2 are each amended to read as follows:</w:t>
      </w:r>
    </w:p>
    <w:p>
      <w:pPr>
        <w:spacing w:before="0" w:after="0" w:line="408" w:lineRule="exact"/>
        <w:ind w:left="0" w:right="0" w:firstLine="576"/>
        <w:jc w:val="left"/>
      </w:pPr>
      <w:r>
        <w:rPr/>
        <w:t xml:space="preserve">Nothing in this chapter shall be construed to prohibit:</w:t>
      </w:r>
    </w:p>
    <w:p>
      <w:pPr>
        <w:spacing w:before="0" w:after="0" w:line="408" w:lineRule="exact"/>
        <w:ind w:left="0" w:right="0" w:firstLine="576"/>
        <w:jc w:val="left"/>
      </w:pPr>
      <w:r>
        <w:rPr/>
        <w:t xml:space="preserve">(1) Service in the case of emergency;</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practice of midwifery as permitted under chapter 18.50 RCW;</w:t>
      </w:r>
    </w:p>
    <w:p>
      <w:pPr>
        <w:spacing w:before="0" w:after="0" w:line="408" w:lineRule="exact"/>
        <w:ind w:left="0" w:right="0" w:firstLine="576"/>
        <w:jc w:val="left"/>
      </w:pPr>
      <w:r>
        <w:rPr/>
        <w:t xml:space="preserve">(4) The practice of osteopathic medicine and surgery by any commissioned medical officer in the United States government or military service or by any osteopathic physician and surgeon employed by a federal agency, in the discharge of his or her official duties;</w:t>
      </w:r>
    </w:p>
    <w:p>
      <w:pPr>
        <w:spacing w:before="0" w:after="0" w:line="408" w:lineRule="exact"/>
        <w:ind w:left="0" w:right="0" w:firstLine="576"/>
        <w:jc w:val="left"/>
      </w:pPr>
      <w:r>
        <w:rPr/>
        <w:t xml:space="preserve">(5) Practice by a dentist licensed under chapter 18.32 RCW when engaged exclusively in the practice of dentistry;</w:t>
      </w:r>
    </w:p>
    <w:p>
      <w:pPr>
        <w:spacing w:before="0" w:after="0" w:line="408" w:lineRule="exact"/>
        <w:ind w:left="0" w:right="0" w:firstLine="576"/>
        <w:jc w:val="left"/>
      </w:pPr>
      <w:r>
        <w:rPr/>
        <w:t xml:space="preserve">(6) The consultation through telemedicine or other means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t xml:space="preserve">(7) In-person practice by any osteopathic physician and surgeon from any other state or territory in which he or she resides: PROVIDED, That such practitioner shall not open an office or appoint a place of meeting patients or receive calls within the limits of this state;</w:t>
      </w:r>
    </w:p>
    <w:p>
      <w:pPr>
        <w:spacing w:before="0" w:after="0" w:line="408" w:lineRule="exact"/>
        <w:ind w:left="0" w:right="0" w:firstLine="576"/>
        <w:jc w:val="left"/>
      </w:pPr>
      <w:r>
        <w:rPr/>
        <w:t xml:space="preserve">(8) Practice by a person who is a student enrolled in an accredited school of osteopathic medicine and surgery approved by the board if:</w:t>
      </w:r>
    </w:p>
    <w:p>
      <w:pPr>
        <w:spacing w:before="0" w:after="0" w:line="408" w:lineRule="exact"/>
        <w:ind w:left="0" w:right="0" w:firstLine="576"/>
        <w:jc w:val="left"/>
      </w:pPr>
      <w:r>
        <w:rPr/>
        <w:t xml:space="preserve">(a) The performance of such services is only pursuant to a course of instruction or assignments from his or her instructor or school, and such services are performed only under the supervision of a person licensed pursuant to this chapter or chapter 18.71 RCW; or</w:t>
      </w:r>
    </w:p>
    <w:p>
      <w:pPr>
        <w:spacing w:before="0" w:after="0" w:line="408" w:lineRule="exact"/>
        <w:ind w:left="0" w:right="0" w:firstLine="576"/>
        <w:jc w:val="left"/>
      </w:pPr>
      <w:r>
        <w:rPr/>
        <w:t xml:space="preserve">(b)(i)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 physician licensed under chapter 18.71 RCW, an osteopathic physician and surgeon licensed under this chapter, or a registered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(iii) The services the student performs are within the scope of practice of: (A) An osteopathic physician and surgeon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(9) Practice by an osteopathic physician and surgeon serving a period of clinical postgraduate medical training in a postgraduate program approved by the board: PROVIDED, That the performance of such services be only pursuant to a course of instruction in said program, and said services are performed only under the supervision and control of a person licensed pursuant to this chapter or chapter 18.71 RCW; or</w:t>
      </w:r>
    </w:p>
    <w:p>
      <w:pPr>
        <w:spacing w:before="0" w:after="0" w:line="408" w:lineRule="exact"/>
        <w:ind w:left="0" w:right="0" w:firstLine="576"/>
        <w:jc w:val="left"/>
      </w:pPr>
      <w:r>
        <w:rPr/>
        <w:t xml:space="preserve">(10) Practice by a person who is enrolled in a physician assistant program approved by the board who is performing such services only pursuant to a course of instruction in said program: PROVIDED, That such services are performed only under the supervision and control of a person licensed pursuant to this chapter or chapter 18.71 RCW.</w:t>
      </w:r>
    </w:p>
    <w:p>
      <w:pPr>
        <w:spacing w:before="0" w:after="0" w:line="408" w:lineRule="exact"/>
        <w:ind w:left="0" w:right="0" w:firstLine="576"/>
        <w:jc w:val="left"/>
      </w:pPr>
      <w:r>
        <w:rPr/>
        <w:t xml:space="preserve">This chapter shall not be construed to apply in any manner to any other system or method of treating the sick or afflicted or to apply to or interfere in any way with the practice of religion or any kind of treatment by prayer.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59</w:t>
      </w:r>
      <w:r>
        <w:rPr/>
        <w:t xml:space="preserve">.</w:t>
      </w:r>
      <w:r>
        <w:t xml:space="preserve">100</w:t>
      </w:r>
      <w:r>
        <w:rPr/>
        <w:t xml:space="preserve"> and 2015 c 10 s 1 are each amended to read as follows:</w:t>
      </w:r>
    </w:p>
    <w:p>
      <w:pPr>
        <w:spacing w:before="0" w:after="0" w:line="408" w:lineRule="exact"/>
        <w:ind w:left="0" w:right="0" w:firstLine="576"/>
        <w:jc w:val="left"/>
      </w:pPr>
      <w:r>
        <w:rPr/>
        <w:t xml:space="preserve">An occupational therapist shall, after evaluating a patient and if the case is a medical one, refer the case to a physician for appropriate medical direction if such direction is lacking. Treatment by an occupational therapist of such a medical case may take place only upon the referral of a physician, osteopathic physician, podiatric physician and surgeon, naturopath, chiropractor, physician assistant, psychologist, optometrist, or advanced </w:t>
      </w:r>
      <w:r>
        <w:t>((</w:t>
      </w:r>
      <w:r>
        <w:rPr>
          <w:strike/>
        </w:rPr>
        <w:t xml:space="preserve">registered nurse practitioner</w:t>
      </w:r>
      <w:r>
        <w:t>))</w:t>
      </w:r>
      <w:r>
        <w:rPr/>
        <w:t xml:space="preserve"> </w:t>
      </w:r>
      <w:r>
        <w:rPr>
          <w:u w:val="single"/>
        </w:rPr>
        <w:t xml:space="preserve">practice registered nurse</w:t>
      </w:r>
      <w:r>
        <w:rPr/>
        <w:t xml:space="preserve"> licensed to practice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253</w:t>
      </w:r>
      <w:r>
        <w:rPr/>
        <w:t xml:space="preserve"> and 2019 c 270 s 1 are each amended to read as follows:</w:t>
      </w:r>
    </w:p>
    <w:p>
      <w:pPr>
        <w:spacing w:before="0" w:after="0" w:line="408" w:lineRule="exact"/>
        <w:ind w:left="0" w:right="0" w:firstLine="576"/>
        <w:jc w:val="left"/>
      </w:pPr>
      <w:r>
        <w:rPr/>
        <w:t xml:space="preserve">(1) This chapter does not prohibit a student from practicing pharmacy if:</w:t>
      </w:r>
    </w:p>
    <w:p>
      <w:pPr>
        <w:spacing w:before="0" w:after="0" w:line="408" w:lineRule="exact"/>
        <w:ind w:left="0" w:right="0" w:firstLine="576"/>
        <w:jc w:val="left"/>
      </w:pPr>
      <w:r>
        <w:rPr/>
        <w:t xml:space="preserve">(a) The student is enrolled in a college or school of pharmacy accredited by the commission and is registered as a pharmacy intern under RCW 18.64.080;</w:t>
      </w:r>
    </w:p>
    <w:p>
      <w:pPr>
        <w:spacing w:before="0" w:after="0" w:line="408" w:lineRule="exact"/>
        <w:ind w:left="0" w:right="0" w:firstLine="576"/>
        <w:jc w:val="left"/>
      </w:pPr>
      <w:r>
        <w:rPr/>
        <w:t xml:space="preserve">(b) The student performs services without compensation or the expectation of compensation as part of a volunteer activity;</w:t>
      </w:r>
    </w:p>
    <w:p>
      <w:pPr>
        <w:spacing w:before="0" w:after="0" w:line="408" w:lineRule="exact"/>
        <w:ind w:left="0" w:right="0" w:firstLine="576"/>
        <w:jc w:val="left"/>
      </w:pPr>
      <w:r>
        <w:rPr/>
        <w:t xml:space="preserve">(c) The student is under the direct supervision of a pharmacist licensed under this chapter, a physician licensed under chapter 18.71 RCW, an osteopathic physician and surgeon licensed under chapter 18.57 RCW, or a registered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(d) The services the student performs are within the scope of practice of: (i) A pharmacist licensed under this chapter; and (ii) the person supervising the student;</w:t>
      </w:r>
    </w:p>
    <w:p>
      <w:pPr>
        <w:spacing w:before="0" w:after="0" w:line="408" w:lineRule="exact"/>
        <w:ind w:left="0" w:right="0" w:firstLine="576"/>
        <w:jc w:val="left"/>
      </w:pPr>
      <w:r>
        <w:rPr/>
        <w:t xml:space="preserve">(e) The college or school in which the student is enrolled verifies that the student has demonstrated competency through his or her education and training to perform the services; and</w:t>
      </w:r>
    </w:p>
    <w:p>
      <w:pPr>
        <w:spacing w:before="0" w:after="0" w:line="408" w:lineRule="exact"/>
        <w:ind w:left="0" w:right="0" w:firstLine="576"/>
        <w:jc w:val="left"/>
      </w:pPr>
      <w:r>
        <w:rPr/>
        <w:t xml:space="preserve">(f) The student provides proof of current malpractice insurance to the volunteer activity organizer prior to performing any services.</w:t>
      </w:r>
    </w:p>
    <w:p>
      <w:pPr>
        <w:spacing w:before="0" w:after="0" w:line="408" w:lineRule="exact"/>
        <w:ind w:left="0" w:right="0" w:firstLine="576"/>
        <w:jc w:val="left"/>
      </w:pPr>
      <w:r>
        <w:rPr/>
        <w:t xml:space="preserve">(2) The commission may adopt rules to implement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560</w:t>
      </w:r>
      <w:r>
        <w:rPr/>
        <w:t xml:space="preserve"> and 2016 c 148 s 3 are each amended to read as follows:</w:t>
      </w:r>
    </w:p>
    <w:p>
      <w:pPr>
        <w:spacing w:before="0" w:after="0" w:line="408" w:lineRule="exact"/>
        <w:ind w:left="0" w:right="0" w:firstLine="576"/>
        <w:jc w:val="left"/>
      </w:pPr>
      <w:r>
        <w:rPr/>
        <w:t xml:space="preserve">(1) A pharmacy or pharmacist may provide a limited quantity of drugs to a nursing home or hospice program without a prescription for emergency administration by authorized personnel of the facility or program pursuant to a valid prescription. The drugs so provided must be limited to those required to meet the immediate therapeutic needs of residents or patients and may not be available from another authorized source in sufficient time to prevent risk of harm by delay resulting from obtaining drugs from another source. Emergency kits must be secured in a locked room, container, or device to prevent unauthorized access and to ensure the proper environment for preservation of the drugs.</w:t>
      </w:r>
    </w:p>
    <w:p>
      <w:pPr>
        <w:spacing w:before="0" w:after="0" w:line="408" w:lineRule="exact"/>
        <w:ind w:left="0" w:right="0" w:firstLine="576"/>
        <w:jc w:val="left"/>
      </w:pPr>
      <w:r>
        <w:rPr/>
        <w:t xml:space="preserve">(2) In addition to or in connection with the emergency kit authorized under subsection (1) of this section, a nursing home that employs a unit dose drug distribution system may maintain a supplemental dose kit for supplemental nonemergency drug therapy. Supplemental dose kits must be secured in a locked room, container, or device to prevent unauthorized access, and to ensure the proper environment for preservation of the drugs. Administration of drugs from a supplemental dose kit must be under a valid prescription or chart order.</w:t>
      </w:r>
    </w:p>
    <w:p>
      <w:pPr>
        <w:spacing w:before="0" w:after="0" w:line="408" w:lineRule="exact"/>
        <w:ind w:left="0" w:right="0" w:firstLine="576"/>
        <w:jc w:val="left"/>
      </w:pPr>
      <w:r>
        <w:rPr/>
        <w:t xml:space="preserve">(3) The types and quantity of drugs appropriate to serve the resident or patient population of a nursing home or hospice program using an emergency kit or supplemental dose kit and procedures for the proper storage and security of drugs must be determined by a pharmaceutical services committee that includes a pharmacist licensed under this chapter, a physician licensed under chapter 18.71 RCW, an osteopathic physician licensed under chapter 18.57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and appropriate clinical or administrative personnel of the nursing home or hospice program as set forth in rules adopted by the pharmacy quality assurance commission.</w:t>
      </w:r>
    </w:p>
    <w:p>
      <w:pPr>
        <w:spacing w:before="0" w:after="0" w:line="408" w:lineRule="exact"/>
        <w:ind w:left="0" w:right="0" w:firstLine="576"/>
        <w:jc w:val="left"/>
      </w:pPr>
      <w:r>
        <w:rPr/>
        <w:t xml:space="preserve">(4) A registered nurse or licensed practical nurse operating under appropriate direction and supervision by a pharmacist may restock an emergency kit or supplemental dose kit to provide for safe and timely patient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2024 c 62 s 14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consultation through telemedicine or other means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t xml:space="preserve">(7) The in-person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(8)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(9)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(10)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(11) The practice of medicine by a licensed physician assistant which practice is performed under the supervision of or in collaboration with a physician licensed pursuant to this chapter;</w:t>
      </w:r>
    </w:p>
    <w:p>
      <w:pPr>
        <w:spacing w:before="0" w:after="0" w:line="408" w:lineRule="exact"/>
        <w:ind w:left="0" w:right="0" w:firstLine="576"/>
        <w:jc w:val="left"/>
      </w:pPr>
      <w:r>
        <w:rPr/>
        <w:t xml:space="preserve">(12)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(13)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(14)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(15)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200</w:t>
      </w:r>
      <w:r>
        <w:rPr/>
        <w:t xml:space="preserve"> and 2023 c 198 s 2 are each amended to read as follows:</w:t>
      </w:r>
    </w:p>
    <w:p>
      <w:pPr>
        <w:spacing w:before="0" w:after="0" w:line="408" w:lineRule="exact"/>
        <w:ind w:left="0" w:right="0" w:firstLine="576"/>
        <w:jc w:val="left"/>
      </w:pPr>
      <w:r>
        <w:rPr/>
        <w:t xml:space="preserve">(1) Subject to the limitations of this section, a physical therapist may perform intramuscular needling only after being issued an intramuscular needling endorsement by the secretary. The secretary, upon approval by the board, shall issue an endorsement to a physical therapist who has at least one year of postgraduate practice experience that averages at least 36 hours a week and consists of direct patient care and who provides evidence in a manner acceptable to the board of a total of 325 hours of instruction and clinical experience that meet or exceed the following criteria:</w:t>
      </w:r>
    </w:p>
    <w:p>
      <w:pPr>
        <w:spacing w:before="0" w:after="0" w:line="408" w:lineRule="exact"/>
        <w:ind w:left="0" w:right="0" w:firstLine="576"/>
        <w:jc w:val="left"/>
      </w:pPr>
      <w:r>
        <w:rPr/>
        <w:t xml:space="preserve">(a) A total of 100 hours of didactic instruction in the following areas:</w:t>
      </w:r>
    </w:p>
    <w:p>
      <w:pPr>
        <w:spacing w:before="0" w:after="0" w:line="408" w:lineRule="exact"/>
        <w:ind w:left="0" w:right="0" w:firstLine="576"/>
        <w:jc w:val="left"/>
      </w:pPr>
      <w:r>
        <w:rPr/>
        <w:t xml:space="preserve">(i) Anatomy and physiology of the musculoskeletal and neuromuscular systems;</w:t>
      </w:r>
    </w:p>
    <w:p>
      <w:pPr>
        <w:spacing w:before="0" w:after="0" w:line="408" w:lineRule="exact"/>
        <w:ind w:left="0" w:right="0" w:firstLine="576"/>
        <w:jc w:val="left"/>
      </w:pPr>
      <w:r>
        <w:rPr/>
        <w:t xml:space="preserve">(ii) Anatomical basis of pain mechanisms, chronic pain, and referred pain;</w:t>
      </w:r>
    </w:p>
    <w:p>
      <w:pPr>
        <w:spacing w:before="0" w:after="0" w:line="408" w:lineRule="exact"/>
        <w:ind w:left="0" w:right="0" w:firstLine="576"/>
        <w:jc w:val="left"/>
      </w:pPr>
      <w:r>
        <w:rPr/>
        <w:t xml:space="preserve">(iii) Trigger point evaluation and management;</w:t>
      </w:r>
    </w:p>
    <w:p>
      <w:pPr>
        <w:spacing w:before="0" w:after="0" w:line="408" w:lineRule="exact"/>
        <w:ind w:left="0" w:right="0" w:firstLine="576"/>
        <w:jc w:val="left"/>
      </w:pPr>
      <w:r>
        <w:rPr/>
        <w:t xml:space="preserve">(iv) Universal precautions in avoiding contact with a patient's bodily fluids; and</w:t>
      </w:r>
    </w:p>
    <w:p>
      <w:pPr>
        <w:spacing w:before="0" w:after="0" w:line="408" w:lineRule="exact"/>
        <w:ind w:left="0" w:right="0" w:firstLine="576"/>
        <w:jc w:val="left"/>
      </w:pPr>
      <w:r>
        <w:rPr/>
        <w:t xml:space="preserve">(v) Preparedness and response to unexpected events including but not limited to injury to blood vessels, nerves, and organs, and psychological effects or complications.</w:t>
      </w:r>
    </w:p>
    <w:p>
      <w:pPr>
        <w:spacing w:before="0" w:after="0" w:line="408" w:lineRule="exact"/>
        <w:ind w:left="0" w:right="0" w:firstLine="576"/>
        <w:jc w:val="left"/>
      </w:pPr>
      <w:r>
        <w:rPr/>
        <w:t xml:space="preserve">(b) A total of 75 hours of in-person intramuscular needling instruction in the following areas:</w:t>
      </w:r>
    </w:p>
    <w:p>
      <w:pPr>
        <w:spacing w:before="0" w:after="0" w:line="408" w:lineRule="exact"/>
        <w:ind w:left="0" w:right="0" w:firstLine="576"/>
        <w:jc w:val="left"/>
      </w:pPr>
      <w:r>
        <w:rPr/>
        <w:t xml:space="preserve">(i) Intramuscular needling technique;</w:t>
      </w:r>
    </w:p>
    <w:p>
      <w:pPr>
        <w:spacing w:before="0" w:after="0" w:line="408" w:lineRule="exact"/>
        <w:ind w:left="0" w:right="0" w:firstLine="576"/>
        <w:jc w:val="left"/>
      </w:pPr>
      <w:r>
        <w:rPr/>
        <w:t xml:space="preserve">(ii) Intramuscular needling indications and contraindications;</w:t>
      </w:r>
    </w:p>
    <w:p>
      <w:pPr>
        <w:spacing w:before="0" w:after="0" w:line="408" w:lineRule="exact"/>
        <w:ind w:left="0" w:right="0" w:firstLine="576"/>
        <w:jc w:val="left"/>
      </w:pPr>
      <w:r>
        <w:rPr/>
        <w:t xml:space="preserve">(iii) Documentation and informed consent for intramuscular needling;</w:t>
      </w:r>
    </w:p>
    <w:p>
      <w:pPr>
        <w:spacing w:before="0" w:after="0" w:line="408" w:lineRule="exact"/>
        <w:ind w:left="0" w:right="0" w:firstLine="576"/>
        <w:jc w:val="left"/>
      </w:pPr>
      <w:r>
        <w:rPr/>
        <w:t xml:space="preserve">(iv) Management of adverse effects;</w:t>
      </w:r>
    </w:p>
    <w:p>
      <w:pPr>
        <w:spacing w:before="0" w:after="0" w:line="408" w:lineRule="exact"/>
        <w:ind w:left="0" w:right="0" w:firstLine="576"/>
        <w:jc w:val="left"/>
      </w:pPr>
      <w:r>
        <w:rPr/>
        <w:t xml:space="preserve">(v) Practical psychomotor competency; and</w:t>
      </w:r>
    </w:p>
    <w:p>
      <w:pPr>
        <w:spacing w:before="0" w:after="0" w:line="408" w:lineRule="exact"/>
        <w:ind w:left="0" w:right="0" w:firstLine="576"/>
        <w:jc w:val="left"/>
      </w:pPr>
      <w:r>
        <w:rPr/>
        <w:t xml:space="preserve">(vi) Occupational safety and health administration's bloodborne pathogens protocol.</w:t>
      </w:r>
    </w:p>
    <w:p>
      <w:pPr>
        <w:spacing w:before="0" w:after="0" w:line="408" w:lineRule="exact"/>
        <w:ind w:left="0" w:right="0" w:firstLine="576"/>
        <w:jc w:val="left"/>
      </w:pPr>
      <w:r>
        <w:rPr/>
        <w:t xml:space="preserve">(c) A successful clinical review of a minimum of 150 hours of at least 150 individual intramuscular needling treatment sessions by a qualified provider. A physical therapist seeking endorsement must submit an affidavit to the department demonstrating successful completion of this clinical review.</w:t>
      </w:r>
    </w:p>
    <w:p>
      <w:pPr>
        <w:spacing w:before="0" w:after="0" w:line="408" w:lineRule="exact"/>
        <w:ind w:left="0" w:right="0" w:firstLine="576"/>
        <w:jc w:val="left"/>
      </w:pPr>
      <w:r>
        <w:rPr/>
        <w:t xml:space="preserve">(2) A qualified provider must be one of the following:</w:t>
      </w:r>
    </w:p>
    <w:p>
      <w:pPr>
        <w:spacing w:before="0" w:after="0" w:line="408" w:lineRule="exact"/>
        <w:ind w:left="0" w:right="0" w:firstLine="576"/>
        <w:jc w:val="left"/>
      </w:pPr>
      <w:r>
        <w:rPr/>
        <w:t xml:space="preserve">(a) A physician licensed under chapter 18.71 RCW; an osteopathic physician licensed under chapter 18.57 RCW; a licensed naturopath under chapter 18.36A RCW; a licensed acupuncture and Eastern medicine practitioner under chapter 18.06 RCW; or a licensed advanced </w:t>
      </w:r>
      <w:r>
        <w:t>((</w:t>
      </w:r>
      <w:r>
        <w:rPr>
          <w:strike/>
        </w:rPr>
        <w:t xml:space="preserve">registered nurse practitioner</w:t>
      </w:r>
      <w:r>
        <w:t>))</w:t>
      </w:r>
      <w:r>
        <w:rPr/>
        <w:t xml:space="preserve"> </w:t>
      </w:r>
      <w:r>
        <w:rPr>
          <w:u w:val="single"/>
        </w:rPr>
        <w:t xml:space="preserve">practice registered nurse</w:t>
      </w:r>
      <w:r>
        <w:rPr/>
        <w:t xml:space="preserve"> under chapter 18.79 RCW;</w:t>
      </w:r>
    </w:p>
    <w:p>
      <w:pPr>
        <w:spacing w:before="0" w:after="0" w:line="408" w:lineRule="exact"/>
        <w:ind w:left="0" w:right="0" w:firstLine="576"/>
        <w:jc w:val="left"/>
      </w:pPr>
      <w:r>
        <w:rPr/>
        <w:t xml:space="preserve">(b) A physical therapist credentialed to perform intramuscular needling in any branch of the United States armed forces;</w:t>
      </w:r>
    </w:p>
    <w:p>
      <w:pPr>
        <w:spacing w:before="0" w:after="0" w:line="408" w:lineRule="exact"/>
        <w:ind w:left="0" w:right="0" w:firstLine="576"/>
        <w:jc w:val="left"/>
      </w:pPr>
      <w:r>
        <w:rPr/>
        <w:t xml:space="preserve">(c) A licensed physical therapist who currently holds an intramuscular needling endorsement; or</w:t>
      </w:r>
    </w:p>
    <w:p>
      <w:pPr>
        <w:spacing w:before="0" w:after="0" w:line="408" w:lineRule="exact"/>
        <w:ind w:left="0" w:right="0" w:firstLine="576"/>
        <w:jc w:val="left"/>
      </w:pPr>
      <w:r>
        <w:rPr/>
        <w:t xml:space="preserve">(d) A licensed physical therapist who meets the requirements of the intramuscular needling endorsement.</w:t>
      </w:r>
    </w:p>
    <w:p>
      <w:pPr>
        <w:spacing w:before="0" w:after="0" w:line="408" w:lineRule="exact"/>
        <w:ind w:left="0" w:right="0" w:firstLine="576"/>
        <w:jc w:val="left"/>
      </w:pPr>
      <w:r>
        <w:rPr/>
        <w:t xml:space="preserve">(3) After receiving 100 hours of didactic instruction and 75 hours of in-person intramuscular needling instruction, a physical therapist seeking endorsement has up to 18 months to complete a minimum of 150 treatment sessions for review.</w:t>
      </w:r>
    </w:p>
    <w:p>
      <w:pPr>
        <w:spacing w:before="0" w:after="0" w:line="408" w:lineRule="exact"/>
        <w:ind w:left="0" w:right="0" w:firstLine="576"/>
        <w:jc w:val="left"/>
      </w:pPr>
      <w:r>
        <w:rPr/>
        <w:t xml:space="preserve">(4) A physical therapist may not delegate intramuscular needling and must remain in constant attendance of the patient for the entirety of the procedure.</w:t>
      </w:r>
    </w:p>
    <w:p>
      <w:pPr>
        <w:spacing w:before="0" w:after="0" w:line="408" w:lineRule="exact"/>
        <w:ind w:left="0" w:right="0" w:firstLine="576"/>
        <w:jc w:val="left"/>
      </w:pPr>
      <w:r>
        <w:rPr/>
        <w:t xml:space="preserve">(5) A physical therapist can apply for endorsement before they have one year of clinical practice experience if they can meet the requirement of 100 hours of didactic instruction and 75 hours of in-person intramuscular needling instruction in subsection (1)(a)(i) and (ii) of this section through their prelicensure coursework and has completed all other requirements set forth in this chapter.</w:t>
      </w:r>
    </w:p>
    <w:p>
      <w:pPr>
        <w:spacing w:before="0" w:after="0" w:line="408" w:lineRule="exact"/>
        <w:ind w:left="0" w:right="0" w:firstLine="576"/>
        <w:jc w:val="left"/>
      </w:pPr>
      <w:r>
        <w:rPr/>
        <w:t xml:space="preserve">(6) If a physical therapist is intending to perform intramuscular needling on a patient who the physical therapist knows is being treated by an acupuncturist or acupuncture and Eastern medicine practitioner for the same diagnosis, the physical therapist shall make reasonable efforts to coordinate patient care with the acupuncturist or acupuncture and Eastern medicine practitioner to prevent conflict or duplication of services.</w:t>
      </w:r>
    </w:p>
    <w:p>
      <w:pPr>
        <w:spacing w:before="0" w:after="0" w:line="408" w:lineRule="exact"/>
        <w:ind w:left="0" w:right="0" w:firstLine="576"/>
        <w:jc w:val="left"/>
      </w:pPr>
      <w:r>
        <w:rPr/>
        <w:t xml:space="preserve">(7) All patients receiving intramuscular needling from a physical therapist must sign an informed consent form that includes:</w:t>
      </w:r>
    </w:p>
    <w:p>
      <w:pPr>
        <w:spacing w:before="0" w:after="0" w:line="408" w:lineRule="exact"/>
        <w:ind w:left="0" w:right="0" w:firstLine="576"/>
        <w:jc w:val="left"/>
      </w:pPr>
      <w:r>
        <w:rPr/>
        <w:t xml:space="preserve">(a) The definition of intramuscular needling;</w:t>
      </w:r>
    </w:p>
    <w:p>
      <w:pPr>
        <w:spacing w:before="0" w:after="0" w:line="408" w:lineRule="exact"/>
        <w:ind w:left="0" w:right="0" w:firstLine="576"/>
        <w:jc w:val="left"/>
      </w:pPr>
      <w:r>
        <w:rPr/>
        <w:t xml:space="preserve">(b) A description of the risks of intramuscular needling;</w:t>
      </w:r>
    </w:p>
    <w:p>
      <w:pPr>
        <w:spacing w:before="0" w:after="0" w:line="408" w:lineRule="exact"/>
        <w:ind w:left="0" w:right="0" w:firstLine="576"/>
        <w:jc w:val="left"/>
      </w:pPr>
      <w:r>
        <w:rPr/>
        <w:t xml:space="preserve">(c) A description of the benefits of intramuscular needling;</w:t>
      </w:r>
    </w:p>
    <w:p>
      <w:pPr>
        <w:spacing w:before="0" w:after="0" w:line="408" w:lineRule="exact"/>
        <w:ind w:left="0" w:right="0" w:firstLine="576"/>
        <w:jc w:val="left"/>
      </w:pPr>
      <w:r>
        <w:rPr/>
        <w:t xml:space="preserve">(d) A description of the potential side effects of intramuscular needling; and</w:t>
      </w:r>
    </w:p>
    <w:p>
      <w:pPr>
        <w:spacing w:before="0" w:after="0" w:line="408" w:lineRule="exact"/>
        <w:ind w:left="0" w:right="0" w:firstLine="576"/>
        <w:jc w:val="left"/>
      </w:pPr>
      <w:r>
        <w:rPr/>
        <w:t xml:space="preserve">(e) A statement clearly differentiating the procedure from the practice of acupuncture.</w:t>
      </w:r>
    </w:p>
    <w:p>
      <w:pPr>
        <w:spacing w:before="0" w:after="0" w:line="408" w:lineRule="exact"/>
        <w:ind w:left="0" w:right="0" w:firstLine="576"/>
        <w:jc w:val="left"/>
      </w:pPr>
      <w:r>
        <w:rPr/>
        <w:t xml:space="preserve">(8) Intramuscular needling may not be administered as a stand-alone treatment within a physical therapy care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89</w:t>
      </w:r>
      <w:r>
        <w:rPr/>
        <w:t xml:space="preserve">.</w:t>
      </w:r>
      <w:r>
        <w:t xml:space="preserve">020</w:t>
      </w:r>
      <w:r>
        <w:rPr/>
        <w:t xml:space="preserve"> and 2021 c 114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"Direct supervision" means a health care practitioner is continuously on-site and physically present in the treatment operatory while the procedures are performed by the respiratory care practitioner.</w:t>
      </w:r>
    </w:p>
    <w:p>
      <w:pPr>
        <w:spacing w:before="0" w:after="0" w:line="408" w:lineRule="exact"/>
        <w:ind w:left="0" w:right="0" w:firstLine="576"/>
        <w:jc w:val="left"/>
      </w:pPr>
      <w:r>
        <w:rPr/>
        <w:t xml:space="preserve">(3)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or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a naturopath licensed under chapter 18.36A RCW, or a physician assistant licensed under chapter 18.71A RCW.</w:t>
      </w:r>
    </w:p>
    <w:p>
      <w:pPr>
        <w:spacing w:before="0" w:after="0" w:line="408" w:lineRule="exact"/>
        <w:ind w:left="0" w:right="0" w:firstLine="576"/>
        <w:jc w:val="left"/>
      </w:pPr>
      <w:r>
        <w:rPr/>
        <w:t xml:space="preserve">(4) "Respiratory care practitioner" means an individual licensed under this chapter.</w:t>
      </w:r>
    </w:p>
    <w:p>
      <w:pPr>
        <w:spacing w:before="0" w:after="0" w:line="408" w:lineRule="exact"/>
        <w:ind w:left="0" w:right="0" w:firstLine="576"/>
        <w:jc w:val="left"/>
      </w:pPr>
      <w:r>
        <w:rPr/>
        <w:t xml:space="preserve">(5)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410</w:t>
      </w:r>
      <w:r>
        <w:rPr/>
        <w:t xml:space="preserve"> and 2020 c 80 s 24 are each amended to read as follows:</w:t>
      </w:r>
    </w:p>
    <w:p>
      <w:pPr>
        <w:spacing w:before="0" w:after="0" w:line="408" w:lineRule="exact"/>
        <w:ind w:left="0" w:right="0" w:firstLine="576"/>
        <w:jc w:val="left"/>
      </w:pPr>
      <w:r>
        <w:rPr/>
        <w:t xml:space="preserve">It is not professional misconduct for a physician licensed under chapter 18.71 RCW; osteopathic physician licensed under chapter 18.57 RCW; registered nurse, licensed practical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physician assistant licensed under chapter 18.71A RCW; advanced emergency medical technician or paramedic certified under chapter 18.71 RCW; or medical assistant-certified, medical assistant-phlebotomist, or forensic phlebotomist certified under chapter 18.360 RCW, or person holding another credential under Title 18 RCW whose scope of practice includes performing venous blood draws,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physician assistant licensed under chapter 18.71A RCW; advanced emergency medical technician or paramedic certified under chapter 18.71 RCW; or medical assistant-certified, medical assistant-phlebotomist, or forensic phlebotomist certified under chapter 18.360 RCW, or person holding another credential under Title 18 RCW whose scope of practice includes performing venous blood draws,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physician assistant licensed under chapter 18.71A RCW; advanced emergency medical technician or paramedic certified under chapter 18.71 RCW; or medical assistant-certified, medical assistant-phlebotomist, or forensic phlebotomist certified under chapter 18.360 RCW, or person holding another credential under Title 18 RCW whose scope of practice includes performing venous blood draws,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134</w:t>
      </w:r>
      <w:r>
        <w:rPr/>
        <w:t xml:space="preserve">.</w:t>
      </w:r>
      <w:r>
        <w:t xml:space="preserve">010</w:t>
      </w:r>
      <w:r>
        <w:rPr/>
        <w:t xml:space="preserve"> and 2024 c 212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"Disciplining authority" means an entity to which a state has granted the authority to license, certify, or discipline individuals who provide health care.</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"Health care" means care, treatment, or a service or procedure, to maintain, monitor, diagnose, or otherwise affect an individual's physical or behavioral health, injury, or condition.</w:t>
      </w:r>
    </w:p>
    <w:p>
      <w:pPr>
        <w:spacing w:before="0" w:after="0" w:line="408" w:lineRule="exact"/>
        <w:ind w:left="0" w:right="0" w:firstLine="576"/>
        <w:jc w:val="left"/>
      </w:pPr>
      <w:r>
        <w:rPr/>
        <w:t xml:space="preserve">(4)(a) "Health care practitioner" means:</w:t>
      </w:r>
    </w:p>
    <w:p>
      <w:pPr>
        <w:spacing w:before="0" w:after="0" w:line="408" w:lineRule="exact"/>
        <w:ind w:left="0" w:right="0" w:firstLine="576"/>
        <w:jc w:val="left"/>
      </w:pPr>
      <w:r>
        <w:rPr/>
        <w:t xml:space="preserve">(i) A physician licensed under chapter 18.71 RCW;</w:t>
      </w:r>
    </w:p>
    <w:p>
      <w:pPr>
        <w:spacing w:before="0" w:after="0" w:line="408" w:lineRule="exact"/>
        <w:ind w:left="0" w:right="0" w:firstLine="576"/>
        <w:jc w:val="left"/>
      </w:pPr>
      <w:r>
        <w:rPr/>
        <w:t xml:space="preserve">(ii) An osteopathic physician or surgeon licensed under chapter 18.57 RCW;</w:t>
      </w:r>
    </w:p>
    <w:p>
      <w:pPr>
        <w:spacing w:before="0" w:after="0" w:line="408" w:lineRule="exact"/>
        <w:ind w:left="0" w:right="0" w:firstLine="576"/>
        <w:jc w:val="left"/>
      </w:pPr>
      <w:r>
        <w:rPr/>
        <w:t xml:space="preserve">(iii) A podiatric physician and surgeon licensed under chapter 18.22 RCW;</w:t>
      </w:r>
    </w:p>
    <w:p>
      <w:pPr>
        <w:spacing w:before="0" w:after="0" w:line="408" w:lineRule="exact"/>
        <w:ind w:left="0" w:right="0" w:firstLine="576"/>
        <w:jc w:val="left"/>
      </w:pPr>
      <w:r>
        <w:rPr/>
        <w:t xml:space="preserve">(iv)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(v) A naturopath licensed under chapter 18.36A RCW;</w:t>
      </w:r>
    </w:p>
    <w:p>
      <w:pPr>
        <w:spacing w:before="0" w:after="0" w:line="408" w:lineRule="exact"/>
        <w:ind w:left="0" w:right="0" w:firstLine="576"/>
        <w:jc w:val="left"/>
      </w:pPr>
      <w:r>
        <w:rPr/>
        <w:t xml:space="preserve">(vi) A physician assistant licensed under chapter 18.71A RCW; or</w:t>
      </w:r>
    </w:p>
    <w:p>
      <w:pPr>
        <w:spacing w:before="0" w:after="0" w:line="408" w:lineRule="exact"/>
        <w:ind w:left="0" w:right="0" w:firstLine="576"/>
        <w:jc w:val="left"/>
      </w:pPr>
      <w:r>
        <w:rPr/>
        <w:t xml:space="preserve">(vii) A person who is otherwise authorized to practice a profession regulated under the authority of RCW 18.130.040 to provide health care in this state, to the extent the profession's scope of practice includes health care that can be provided through telehealth.</w:t>
      </w:r>
    </w:p>
    <w:p>
      <w:pPr>
        <w:spacing w:before="0" w:after="0" w:line="408" w:lineRule="exact"/>
        <w:ind w:left="0" w:right="0" w:firstLine="576"/>
        <w:jc w:val="left"/>
      </w:pPr>
      <w:r>
        <w:rPr/>
        <w:t xml:space="preserve">(b) "Health care practitioner" does not include a veterinarian licensed under chapter 18.92 RCW.</w:t>
      </w:r>
    </w:p>
    <w:p>
      <w:pPr>
        <w:spacing w:before="0" w:after="0" w:line="408" w:lineRule="exact"/>
        <w:ind w:left="0" w:right="0" w:firstLine="576"/>
        <w:jc w:val="left"/>
      </w:pPr>
      <w:r>
        <w:rPr/>
        <w:t xml:space="preserve">(5) "Professional practice standard" includes:</w:t>
      </w:r>
    </w:p>
    <w:p>
      <w:pPr>
        <w:spacing w:before="0" w:after="0" w:line="408" w:lineRule="exact"/>
        <w:ind w:left="0" w:right="0" w:firstLine="576"/>
        <w:jc w:val="left"/>
      </w:pPr>
      <w:r>
        <w:rPr/>
        <w:t xml:space="preserve">(a) A standard of care;</w:t>
      </w:r>
    </w:p>
    <w:p>
      <w:pPr>
        <w:spacing w:before="0" w:after="0" w:line="408" w:lineRule="exact"/>
        <w:ind w:left="0" w:right="0" w:firstLine="576"/>
        <w:jc w:val="left"/>
      </w:pPr>
      <w:r>
        <w:rPr/>
        <w:t xml:space="preserve">(b) A standard of professional ethics; and</w:t>
      </w:r>
    </w:p>
    <w:p>
      <w:pPr>
        <w:spacing w:before="0" w:after="0" w:line="408" w:lineRule="exact"/>
        <w:ind w:left="0" w:right="0" w:firstLine="576"/>
        <w:jc w:val="left"/>
      </w:pPr>
      <w:r>
        <w:rPr/>
        <w:t xml:space="preserve">(c) A practice requirement imposed by a disciplining authority.</w:t>
      </w:r>
    </w:p>
    <w:p>
      <w:pPr>
        <w:spacing w:before="0" w:after="0" w:line="408" w:lineRule="exact"/>
        <w:ind w:left="0" w:right="0" w:firstLine="576"/>
        <w:jc w:val="left"/>
      </w:pPr>
      <w:r>
        <w:rPr/>
        <w:t xml:space="preserve">(6) "Scope of practice" means the extent of a health care practitioner's authority to provide health care.</w:t>
      </w:r>
    </w:p>
    <w:p>
      <w:pPr>
        <w:spacing w:before="0" w:after="0" w:line="408" w:lineRule="exact"/>
        <w:ind w:left="0" w:right="0" w:firstLine="576"/>
        <w:jc w:val="left"/>
      </w:pPr>
      <w:r>
        <w:rPr/>
        <w:t xml:space="preserve">(7) "State" means a state of the United States, the District of Columbia, Puerto Rico, the United States Virgin Islands, or any other territory or possession subject to the jurisdiction of the United States. The term includes a federally recognized Indian tribe.</w:t>
      </w:r>
    </w:p>
    <w:p>
      <w:pPr>
        <w:spacing w:before="0" w:after="0" w:line="408" w:lineRule="exact"/>
        <w:ind w:left="0" w:right="0" w:firstLine="576"/>
        <w:jc w:val="left"/>
      </w:pPr>
      <w:r>
        <w:rPr/>
        <w:t xml:space="preserve">(8) "Telecommunication technology" means technology that supports communication through electronic means. The term is not limited to regulated technology or technology associated with a regulated industry.</w:t>
      </w:r>
    </w:p>
    <w:p>
      <w:pPr>
        <w:spacing w:before="0" w:after="0" w:line="408" w:lineRule="exact"/>
        <w:ind w:left="0" w:right="0" w:firstLine="576"/>
        <w:jc w:val="left"/>
      </w:pPr>
      <w:r>
        <w:rPr/>
        <w:t xml:space="preserve">(9) "Telehealth" includes telemedicine and means the use of synchronous or asynchronous telecommunication technology by a practitioner to provide health care to a patient at a different physical location than the practitioner. "Telehealth" does not include the use, in isolation, of email, instant messaging, text messaging, or fax.</w:t>
      </w:r>
    </w:p>
    <w:p>
      <w:pPr>
        <w:spacing w:before="0" w:after="0" w:line="408" w:lineRule="exact"/>
        <w:ind w:left="0" w:right="0" w:firstLine="576"/>
        <w:jc w:val="left"/>
      </w:pPr>
      <w:r>
        <w:rPr/>
        <w:t xml:space="preserve">(10) "Telehealth services" means health care provided through telehealth.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010</w:t>
      </w:r>
      <w:r>
        <w:rPr/>
        <w:t xml:space="preserve"> and 2013 c 73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social work" means the application of social work theory and methods, including:</w:t>
      </w:r>
    </w:p>
    <w:p>
      <w:pPr>
        <w:spacing w:before="0" w:after="0" w:line="408" w:lineRule="exact"/>
        <w:ind w:left="0" w:right="0" w:firstLine="576"/>
        <w:jc w:val="left"/>
      </w:pPr>
      <w:r>
        <w:rPr/>
        <w:t xml:space="preserve">(a) Emotional and biopsychosocial assessment;</w:t>
      </w:r>
    </w:p>
    <w:p>
      <w:pPr>
        <w:spacing w:before="0" w:after="0" w:line="408" w:lineRule="exact"/>
        <w:ind w:left="0" w:right="0" w:firstLine="576"/>
        <w:jc w:val="left"/>
      </w:pPr>
      <w:r>
        <w:rPr/>
        <w:t xml:space="preserve">(b) Psychotherapy under the supervision of a licensed independent clinical social worker, psychiatrist, psychologist, psychiatric advanced </w:t>
      </w:r>
      <w:r>
        <w:t>((</w:t>
      </w:r>
      <w:r>
        <w:rPr>
          <w:strike/>
        </w:rPr>
        <w:t xml:space="preserve">registered nurse practitioner</w:t>
      </w:r>
      <w:r>
        <w:t>))</w:t>
      </w:r>
      <w:r>
        <w:rPr/>
        <w:t xml:space="preserve"> </w:t>
      </w:r>
      <w:r>
        <w:rPr>
          <w:u w:val="single"/>
        </w:rPr>
        <w:t xml:space="preserve">practice registered nurse</w:t>
      </w:r>
      <w:r>
        <w:rPr/>
        <w:t xml:space="preserve">, psychiatric nurse, or other mental health professionals as may be defined by rules adopted by the secretary;</w:t>
      </w:r>
    </w:p>
    <w:p>
      <w:pPr>
        <w:spacing w:before="0" w:after="0" w:line="408" w:lineRule="exact"/>
        <w:ind w:left="0" w:right="0" w:firstLine="576"/>
        <w:jc w:val="left"/>
      </w:pPr>
      <w:r>
        <w:rPr/>
        <w:t xml:space="preserve">(c) Case management;</w:t>
      </w:r>
    </w:p>
    <w:p>
      <w:pPr>
        <w:spacing w:before="0" w:after="0" w:line="408" w:lineRule="exact"/>
        <w:ind w:left="0" w:right="0" w:firstLine="576"/>
        <w:jc w:val="left"/>
      </w:pPr>
      <w:r>
        <w:rPr/>
        <w:t xml:space="preserve">(d) Consultation;</w:t>
      </w:r>
    </w:p>
    <w:p>
      <w:pPr>
        <w:spacing w:before="0" w:after="0" w:line="408" w:lineRule="exact"/>
        <w:ind w:left="0" w:right="0" w:firstLine="576"/>
        <w:jc w:val="left"/>
      </w:pPr>
      <w:r>
        <w:rPr/>
        <w:t xml:space="preserve">(e) Advocacy;</w:t>
      </w:r>
    </w:p>
    <w:p>
      <w:pPr>
        <w:spacing w:before="0" w:after="0" w:line="408" w:lineRule="exact"/>
        <w:ind w:left="0" w:right="0" w:firstLine="576"/>
        <w:jc w:val="left"/>
      </w:pPr>
      <w:r>
        <w:rPr/>
        <w:t xml:space="preserve">(f) Counseling; or</w:t>
      </w:r>
    </w:p>
    <w:p>
      <w:pPr>
        <w:spacing w:before="0" w:after="0" w:line="408" w:lineRule="exact"/>
        <w:ind w:left="0" w:right="0" w:firstLine="576"/>
        <w:jc w:val="left"/>
      </w:pPr>
      <w:r>
        <w:rPr/>
        <w:t xml:space="preserve">(g) Community organization.</w:t>
      </w:r>
    </w:p>
    <w:p>
      <w:pPr>
        <w:spacing w:before="0" w:after="0" w:line="408" w:lineRule="exact"/>
        <w:ind w:left="0" w:right="0" w:firstLine="576"/>
        <w:jc w:val="left"/>
      </w:pPr>
      <w:r>
        <w:rPr/>
        <w:t xml:space="preserve">(2) "Applicant" means a person who completes the required application, pays the required fee, is at least eighteen years of age, and meets any background check requirements and uniform disciplinary act requirements.</w:t>
      </w:r>
    </w:p>
    <w:p>
      <w:pPr>
        <w:spacing w:before="0" w:after="0" w:line="408" w:lineRule="exact"/>
        <w:ind w:left="0" w:right="0" w:firstLine="576"/>
        <w:jc w:val="left"/>
      </w:pPr>
      <w:r>
        <w:rPr/>
        <w:t xml:space="preserve">(3) "Associate" means a prelicensure candidate who has a graduate degree in a mental health field under RCW 18.225.090 and is gaining the supervision and supervised experience necessary to become a licensed independent clinical social worker, a licensed advanced social worker, a licensed mental health counselor, or a licensed marriage and family therapist.</w:t>
      </w:r>
    </w:p>
    <w:p>
      <w:pPr>
        <w:spacing w:before="0" w:after="0" w:line="408" w:lineRule="exact"/>
        <w:ind w:left="0" w:right="0" w:firstLine="576"/>
        <w:jc w:val="left"/>
      </w:pPr>
      <w:r>
        <w:rPr/>
        <w:t xml:space="preserve">(4) "Committee" means the Washington state mental health counselors, marriage and family therapists, and social workers advisory committee.</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"Disciplining authority" means the department.</w:t>
      </w:r>
    </w:p>
    <w:p>
      <w:pPr>
        <w:spacing w:before="0" w:after="0" w:line="408" w:lineRule="exact"/>
        <w:ind w:left="0" w:right="0" w:firstLine="576"/>
        <w:jc w:val="left"/>
      </w:pPr>
      <w:r>
        <w:rPr/>
        <w:t xml:space="preserve">(7) "Independent clinical social work" means the diagnosis and treatment of emotional and mental disorders based on knowledge of human development, the causation and treatment of psychopathology, psychotherapeutic treatment practices, and social work practice as defined in advanced social work. Treatment modalities include but are not limited to diagnosis and treatment of individuals, couples, families, groups, or organizations.</w:t>
      </w:r>
    </w:p>
    <w:p>
      <w:pPr>
        <w:spacing w:before="0" w:after="0" w:line="408" w:lineRule="exact"/>
        <w:ind w:left="0" w:right="0" w:firstLine="576"/>
        <w:jc w:val="left"/>
      </w:pPr>
      <w:r>
        <w:rPr/>
        <w:t xml:space="preserve">(8) "Marriage and family therapy" means the diagnosis and treatment of mental and emotional disorders, whether cognitive, affective, or behavioral, within the context of relationships, including marriage and family systems. Marriage and family therapy involves the professional application of psychotherapeutic and family systems theories and techniques in the delivery of services to individuals, couples, and families for the purpose of treating such diagnosed nervous and mental disorders. The practice of marriage and family therapy means the rendering of professional marriage and family therapy services to individuals, couples, and families, singly or in groups, whether such services are offered directly to the general public or through organizations, either public or private, for a fee, monetary or otherwise.</w:t>
      </w:r>
    </w:p>
    <w:p>
      <w:pPr>
        <w:spacing w:before="0" w:after="0" w:line="408" w:lineRule="exact"/>
        <w:ind w:left="0" w:right="0" w:firstLine="576"/>
        <w:jc w:val="left"/>
      </w:pPr>
      <w:r>
        <w:rPr/>
        <w:t xml:space="preserve">(9) "Mental health counseling" means the application of principles of human development, learning theory, psychotherapy, group dynamics, and etiology of mental illness and dysfunctional behavior to individuals, couples, families, groups, and organizations, for the purpose of treatment of mental disorders and promoting optimal mental health and functionality. Mental health counseling also includes, but is not limited to, the assessment, diagnosis, and treatment of mental and emotional disorders, as well as the application of a wellness model of mental health.</w:t>
      </w:r>
    </w:p>
    <w:p>
      <w:pPr>
        <w:spacing w:before="0" w:after="0" w:line="408" w:lineRule="exact"/>
        <w:ind w:left="0" w:right="0" w:firstLine="576"/>
        <w:jc w:val="left"/>
      </w:pPr>
      <w:r>
        <w:rPr/>
        <w:t xml:space="preserve">(10)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2023 c 143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activities, sport, or games requiring physical strength, range</w:t>
      </w:r>
      <w:r>
        <w:rPr/>
        <w:noBreakHyphen/>
      </w:r>
      <w:r>
        <w:rPr/>
        <w:t xml:space="preserve">of</w:t>
      </w:r>
      <w:r>
        <w:rPr/>
        <w:noBreakHyphen/>
      </w:r>
      <w:r>
        <w:rPr/>
        <w:t xml:space="preserve">motion, flexibility, body awareness and control, speed, stamina, or agility, and the exercise, recreation, activities, sports, or games are of a type conducted for the benefits of health and wellness in association with an educational institution or professional, amateur, recreational sports club or organization, hospital, or industrial-based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activities,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health care provider who is licensed under this chapter. An athletic trainer can practice athletic training through the consultation, referral, or guidelines of a licensed health care provider as defined in subsection (7) of this section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acupuncture and Eastern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advanced </w:t>
      </w:r>
      <w:r>
        <w:t>((</w:t>
      </w:r>
      <w:r>
        <w:rPr>
          <w:strike/>
        </w:rPr>
        <w:t xml:space="preserve">registered nurse practitioner</w:t>
      </w:r>
      <w:r>
        <w:t>))</w:t>
      </w:r>
      <w:r>
        <w:rPr/>
        <w:t xml:space="preserve"> </w:t>
      </w:r>
      <w:r>
        <w:rPr>
          <w:u w:val="single"/>
        </w:rPr>
        <w:t xml:space="preserve">practice registered nurse</w:t>
      </w:r>
      <w:r>
        <w:rPr/>
        <w:t xml:space="preserve">, naturopath, physical therapist, chiropractor, dentist, massage therapist,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2024 c 248 s 2 and 2024 c 217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assistant-EMT" means a person certified under RCW 18.360.040 who performs functions as provided in RCW 18.360.050 under the supervision of a health care practitioner and holds: An emergency medical technician certification under RCW 18.73.081; an advanced emergency medical technician certification under RCW 18.71.205; or a paramedic certification under RCW 18.71.205.</w:t>
      </w:r>
    </w:p>
    <w:p>
      <w:pPr>
        <w:spacing w:before="0" w:after="0" w:line="408" w:lineRule="exact"/>
        <w:ind w:left="0" w:right="0" w:firstLine="576"/>
        <w:jc w:val="left"/>
      </w:pPr>
      <w:r>
        <w:rPr/>
        <w:t xml:space="preserve">(8)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(9)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(10)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(11) "Secretary" means the secretary of the department of health.</w:t>
      </w:r>
    </w:p>
    <w:p>
      <w:pPr>
        <w:spacing w:before="0" w:after="0" w:line="408" w:lineRule="exact"/>
        <w:ind w:left="0" w:right="0" w:firstLine="576"/>
        <w:jc w:val="left"/>
      </w:pPr>
      <w:r>
        <w:rPr/>
        <w:t xml:space="preserve">(12)(a)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administer vaccines, or obtain specimens for or perform diagnostic testing, but must be immediately available.</w:t>
      </w:r>
    </w:p>
    <w:p>
      <w:pPr>
        <w:spacing w:before="0" w:after="0" w:line="408" w:lineRule="exact"/>
        <w:ind w:left="0" w:right="0" w:firstLine="576"/>
        <w:jc w:val="left"/>
      </w:pPr>
      <w:r>
        <w:rPr/>
        <w:t xml:space="preserve">(c)(i) During a telemedicine visit, supervision over a medical assistant assisting a health care practitioner with the telemedicine visit may be provided through interactive audio and video telemedicine technology.</w:t>
      </w:r>
    </w:p>
    <w:p>
      <w:pPr>
        <w:spacing w:before="0" w:after="0" w:line="408" w:lineRule="exact"/>
        <w:ind w:left="0" w:right="0" w:firstLine="576"/>
        <w:jc w:val="left"/>
      </w:pPr>
      <w:r>
        <w:rPr/>
        <w:t xml:space="preserve">(ii) When administering intramuscular injections for the purposes of treating a known or suspected syphilis infection in accordance with RCW 18.360.050, a medical assistant-certified or medical assistant-registered may be supervised through interactive audio or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410</w:t>
      </w:r>
      <w:r>
        <w:rPr/>
        <w:t xml:space="preserve">.</w:t>
      </w:r>
      <w:r>
        <w:t xml:space="preserve">010</w:t>
      </w:r>
      <w:r>
        <w:rPr/>
        <w:t xml:space="preserve"> and 2023 c 364 s 8 are each amended to read as follows:</w:t>
      </w:r>
    </w:p>
    <w:p>
      <w:pPr>
        <w:spacing w:before="0" w:after="0" w:line="408" w:lineRule="exact"/>
        <w:ind w:left="0" w:right="0" w:firstLine="576"/>
        <w:jc w:val="left"/>
      </w:pPr>
      <w:r>
        <w:rPr/>
        <w:t xml:space="preserve">(1) Subject to amounts appropriated for this purpose, the psilocybin therapy services pilot program is established within, and administered by, the University of Washington department of psychiatry and behavioral sciences. No later than January 1, 2025, the University of Washington department of psychiatry and behavioral sciences must implement this section.</w:t>
      </w:r>
    </w:p>
    <w:p>
      <w:pPr>
        <w:spacing w:before="0" w:after="0" w:line="408" w:lineRule="exact"/>
        <w:ind w:left="0" w:right="0" w:firstLine="576"/>
        <w:jc w:val="left"/>
      </w:pPr>
      <w:r>
        <w:rPr/>
        <w:t xml:space="preserve">(2) The pilot program must:</w:t>
      </w:r>
    </w:p>
    <w:p>
      <w:pPr>
        <w:spacing w:before="0" w:after="0" w:line="408" w:lineRule="exact"/>
        <w:ind w:left="0" w:right="0" w:firstLine="576"/>
        <w:jc w:val="left"/>
      </w:pPr>
      <w:r>
        <w:rPr/>
        <w:t xml:space="preserve">(a) Offer psilocybin therapy services through pathways approved by the federal food and drug administration, to populations including first responders and veterans who are:</w:t>
      </w:r>
    </w:p>
    <w:p>
      <w:pPr>
        <w:spacing w:before="0" w:after="0" w:line="408" w:lineRule="exact"/>
        <w:ind w:left="0" w:right="0" w:firstLine="576"/>
        <w:jc w:val="left"/>
      </w:pPr>
      <w:r>
        <w:rPr/>
        <w:t xml:space="preserve">(i) 21 years of age or older; and</w:t>
      </w:r>
    </w:p>
    <w:p>
      <w:pPr>
        <w:spacing w:before="0" w:after="0" w:line="408" w:lineRule="exact"/>
        <w:ind w:left="0" w:right="0" w:firstLine="576"/>
        <w:jc w:val="left"/>
      </w:pPr>
      <w:r>
        <w:rPr/>
        <w:t xml:space="preserve">(ii) Experiencing posttraumatic stress disorder, mood disorders, or substance use disorders;</w:t>
      </w:r>
    </w:p>
    <w:p>
      <w:pPr>
        <w:spacing w:before="0" w:after="0" w:line="408" w:lineRule="exact"/>
        <w:ind w:left="0" w:right="0" w:firstLine="576"/>
        <w:jc w:val="left"/>
      </w:pPr>
      <w:r>
        <w:rPr/>
        <w:t xml:space="preserve">(b) Offer psilocybin therapy services facilitated by:</w:t>
      </w:r>
    </w:p>
    <w:p>
      <w:pPr>
        <w:spacing w:before="0" w:after="0" w:line="408" w:lineRule="exact"/>
        <w:ind w:left="0" w:right="0" w:firstLine="576"/>
        <w:jc w:val="left"/>
      </w:pPr>
      <w:r>
        <w:rPr/>
        <w:t xml:space="preserve">(i) An advanced social worker, independent clinical social worker, or mental health counselor licensed under chapter 18.225 RCW;</w:t>
      </w:r>
    </w:p>
    <w:p>
      <w:pPr>
        <w:spacing w:before="0" w:after="0" w:line="408" w:lineRule="exact"/>
        <w:ind w:left="0" w:right="0" w:firstLine="576"/>
        <w:jc w:val="left"/>
      </w:pPr>
      <w:r>
        <w:rPr/>
        <w:t xml:space="preserve">(ii) A physician licensed under chapter 18.71 RCW; or</w:t>
      </w:r>
    </w:p>
    <w:p>
      <w:pPr>
        <w:spacing w:before="0" w:after="0" w:line="408" w:lineRule="exact"/>
        <w:ind w:left="0" w:right="0" w:firstLine="576"/>
        <w:jc w:val="left"/>
      </w:pPr>
      <w:r>
        <w:rPr/>
        <w:t xml:space="preserve">(iii) A psychiatric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as defined in RCW 71.05.020;</w:t>
      </w:r>
    </w:p>
    <w:p>
      <w:pPr>
        <w:spacing w:before="0" w:after="0" w:line="408" w:lineRule="exact"/>
        <w:ind w:left="0" w:right="0" w:firstLine="576"/>
        <w:jc w:val="left"/>
      </w:pPr>
      <w:r>
        <w:rPr/>
        <w:t xml:space="preserve">(c) Ensure psilocybin therapy services are safe, accessible, and affordable;</w:t>
      </w:r>
    </w:p>
    <w:p>
      <w:pPr>
        <w:spacing w:before="0" w:after="0" w:line="408" w:lineRule="exact"/>
        <w:ind w:left="0" w:right="0" w:firstLine="576"/>
        <w:jc w:val="left"/>
      </w:pPr>
      <w:r>
        <w:rPr/>
        <w:t xml:space="preserve">(d) Require an initial assessment to understand participant goals and expectations, and assess the participant's history for any concerns that require further intervention or information before receiving psilocybin therapy services, and an integration session after receiving psilocybin therapy services; and</w:t>
      </w:r>
    </w:p>
    <w:p>
      <w:pPr>
        <w:spacing w:before="0" w:after="0" w:line="408" w:lineRule="exact"/>
        <w:ind w:left="0" w:right="0" w:firstLine="576"/>
        <w:jc w:val="left"/>
      </w:pPr>
      <w:r>
        <w:rPr/>
        <w:t xml:space="preserve">(e) Use outreach and engagement strategies to include participants from communities or demographic groups that are more likely to be historically marginalized and less likely to be included in research and clinical trials represented by race, sex, sexual orientation, socioeconomic status, age, or geographic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090</w:t>
      </w:r>
      <w:r>
        <w:rPr/>
        <w:t xml:space="preserve"> and 2020 c 80 s 27 are each amended to read as follows:</w:t>
      </w:r>
    </w:p>
    <w:p>
      <w:pPr>
        <w:spacing w:before="0" w:after="0" w:line="408" w:lineRule="exact"/>
        <w:ind w:left="0" w:right="0" w:firstLine="576"/>
        <w:jc w:val="left"/>
      </w:pPr>
      <w:r>
        <w:rPr/>
        <w:t xml:space="preserve">(1) Any child shall be exempt in whole or in part from the immunization measures required by RCW 28A.210.060 through 28A.210.170 upon the presentation of any one or more of the certifications required by this section, on a form prescribed by the department of health:</w:t>
      </w:r>
    </w:p>
    <w:p>
      <w:pPr>
        <w:spacing w:before="0" w:after="0" w:line="408" w:lineRule="exact"/>
        <w:ind w:left="0" w:right="0" w:firstLine="576"/>
        <w:jc w:val="left"/>
      </w:pPr>
      <w:r>
        <w:rPr/>
        <w:t xml:space="preserve">(a) A written certification signed by a health care practitioner that a particular vaccine required by rule of the state board of health is, in his or her judgment, not advisable for the child: PROVIDED, That when it is determined that this particular vaccine is no longer contraindicated, the child will be required to have the vaccine;</w:t>
      </w:r>
    </w:p>
    <w:p>
      <w:pPr>
        <w:spacing w:before="0" w:after="0" w:line="408" w:lineRule="exact"/>
        <w:ind w:left="0" w:right="0" w:firstLine="576"/>
        <w:jc w:val="left"/>
      </w:pPr>
      <w:r>
        <w:rPr/>
        <w:t xml:space="preserve">(b) A written certification signed by any parent or legal guardian of the child or any adult in loco parentis to the child that the religious beliefs of the signator are contrary to the required immunization measures; or</w:t>
      </w:r>
    </w:p>
    <w:p>
      <w:pPr>
        <w:spacing w:before="0" w:after="0" w:line="408" w:lineRule="exact"/>
        <w:ind w:left="0" w:right="0" w:firstLine="576"/>
        <w:jc w:val="left"/>
      </w:pPr>
      <w:r>
        <w:rPr/>
        <w:t xml:space="preserve">(c) A written certification signed by any parent or legal guardian of the child or any adult in loco parentis to the child that the signator has either a philosophical or personal objection to the immunization of the child. A philosophical or personal objection may not be used to exempt a child from the measles, mumps, and rubella vaccine.</w:t>
      </w:r>
    </w:p>
    <w:p>
      <w:pPr>
        <w:spacing w:before="0" w:after="0" w:line="408" w:lineRule="exact"/>
        <w:ind w:left="0" w:right="0" w:firstLine="576"/>
        <w:jc w:val="left"/>
      </w:pPr>
      <w:r>
        <w:rPr/>
        <w:t xml:space="preserve">(2)(a) The form presented on or after July 22, 2011, must include a statement to be signed by a health care practitioner stating that he or she provided the signator with information about the benefits and risks of immunization to the child. The form may be signed by a health care practitioner at any time prior to the enrollment of the child in a school or licensed day care. Photocopies of the signed form or a letter from the health care practitioner referencing the child's name shall be accepted in lieu of the original form.</w:t>
      </w:r>
    </w:p>
    <w:p>
      <w:pPr>
        <w:spacing w:before="0" w:after="0" w:line="408" w:lineRule="exact"/>
        <w:ind w:left="0" w:right="0" w:firstLine="576"/>
        <w:jc w:val="left"/>
      </w:pPr>
      <w:r>
        <w:rPr/>
        <w:t xml:space="preserve">(b) A health care practitioner who, in good faith, signs the statement provided for in (a) of this subsection is immune from civil liability for providing the signature.</w:t>
      </w:r>
    </w:p>
    <w:p>
      <w:pPr>
        <w:spacing w:before="0" w:after="0" w:line="408" w:lineRule="exact"/>
        <w:ind w:left="0" w:right="0" w:firstLine="576"/>
        <w:jc w:val="left"/>
      </w:pPr>
      <w:r>
        <w:rPr/>
        <w:t xml:space="preserve">(c) Any parent or legal guardian of the child or any adult in loco parentis to the child who exempts the child due to religious beliefs pursuant to subsection (1)(b) of this section is not required to have the form provided for in (a) of this subsection signed by a health care practitioner if the parent or legal guardian demonstrates membership in a religious body or a church in which the religious beliefs or teachings of the church preclude a health care practitioner from providing medical treatment to the child.</w:t>
      </w:r>
    </w:p>
    <w:p>
      <w:pPr>
        <w:spacing w:before="0" w:after="0" w:line="408" w:lineRule="exact"/>
        <w:ind w:left="0" w:right="0" w:firstLine="576"/>
        <w:jc w:val="left"/>
      </w:pPr>
      <w:r>
        <w:rPr/>
        <w:t xml:space="preserve">(3) For purposes of this section, "health care practitioner" means a physician licensed under chapter 18.71 or 18.57 RCW, a naturopath licensed under chapter 18.36A RCW, a physician assistant licensed under chapter 18.71A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275</w:t>
      </w:r>
      <w:r>
        <w:rPr/>
        <w:t xml:space="preserve"> and 2014 c 204 s 2 are each amended to read as follows:</w:t>
      </w:r>
    </w:p>
    <w:p>
      <w:pPr>
        <w:spacing w:before="0" w:after="0" w:line="408" w:lineRule="exact"/>
        <w:ind w:left="0" w:right="0" w:firstLine="576"/>
        <w:jc w:val="left"/>
      </w:pPr>
      <w:r>
        <w:rPr/>
        <w:t xml:space="preserve">(1) Beginning July 1, 2014, a school district employee not licensed under chapter 18.79 RCW who is asked to administer medications or perform nursing services not previously recognized in law shall at the time he or she is asked to administer the medication or perform the nursing service file, without coercion by the employer, a voluntary written, current, and unexpired letter of intent stating the employee's willingness to administer the new medication or nursing service. It is understood that the letter of intent will expire if the conditions of acceptance are substantially changed. If a school employee who is not licensed under chapter 18.79 RCW chooses not to file a letter under this section, the employee is not subject to any employer reprisal or disciplinary action for refusing to file a letter.</w:t>
      </w:r>
    </w:p>
    <w:p>
      <w:pPr>
        <w:spacing w:before="0" w:after="0" w:line="408" w:lineRule="exact"/>
        <w:ind w:left="0" w:right="0" w:firstLine="576"/>
        <w:jc w:val="left"/>
      </w:pPr>
      <w:r>
        <w:rPr/>
        <w:t xml:space="preserve">(2) In the event a school employee provides the medication or service to a student in substantial compliance with (a) rules adopted by the state </w:t>
      </w:r>
      <w:r>
        <w:t>((</w:t>
      </w:r>
      <w:r>
        <w:rPr>
          <w:strike/>
        </w:rPr>
        <w:t xml:space="preserve">nursing care quality assurance commission</w:t>
      </w:r>
      <w:r>
        <w:t>))</w:t>
      </w:r>
      <w:r>
        <w:rPr/>
        <w:t xml:space="preserve"> </w:t>
      </w:r>
      <w:r>
        <w:rPr>
          <w:u w:val="single"/>
        </w:rPr>
        <w:t xml:space="preserve">board of nursing</w:t>
      </w:r>
      <w:r>
        <w:rPr/>
        <w:t xml:space="preserve"> and the instructions of a registered nurse or advanced </w:t>
      </w:r>
      <w:r>
        <w:t>((</w:t>
      </w:r>
      <w:r>
        <w:rPr>
          <w:strike/>
        </w:rPr>
        <w:t xml:space="preserve">registered nurse practitioner</w:t>
      </w:r>
      <w:r>
        <w:t>))</w:t>
      </w:r>
      <w:r>
        <w:rPr/>
        <w:t xml:space="preserve"> </w:t>
      </w:r>
      <w:r>
        <w:rPr>
          <w:u w:val="single"/>
        </w:rPr>
        <w:t xml:space="preserve">practice registered nurse</w:t>
      </w:r>
      <w:r>
        <w:rPr/>
        <w:t xml:space="preserve"> issued under such rules, and (b) written policies of the school district, then the employee, the employee's school district or school of employment, and the members of the governing board and chief administrator thereof are not liable in any criminal action or for civil damages in his or her individual, marital, governmental, corporate, or other capacity as a result of providing the medication or service.</w:t>
      </w:r>
    </w:p>
    <w:p>
      <w:pPr>
        <w:spacing w:before="0" w:after="0" w:line="408" w:lineRule="exact"/>
        <w:ind w:left="0" w:right="0" w:firstLine="576"/>
        <w:jc w:val="left"/>
      </w:pPr>
      <w:r>
        <w:rPr/>
        <w:t xml:space="preserve">(3) The board of directors shall designate a professional person licensed under chapter 18.71, 18.57, or 18.79 RCW as it applies to registered nurses and advanced </w:t>
      </w:r>
      <w:r>
        <w:t>((</w:t>
      </w:r>
      <w:r>
        <w:rPr>
          <w:strike/>
        </w:rPr>
        <w:t xml:space="preserve">registered nurse practitioners</w:t>
      </w:r>
      <w:r>
        <w:t>))</w:t>
      </w:r>
      <w:r>
        <w:rPr/>
        <w:t xml:space="preserve"> </w:t>
      </w:r>
      <w:r>
        <w:rPr>
          <w:u w:val="single"/>
        </w:rPr>
        <w:t xml:space="preserve">practice registered nurses</w:t>
      </w:r>
      <w:r>
        <w:rPr/>
        <w:t xml:space="preserve"> to consult and coordinate with the student's parents and health care provider, and train and supervise the appropriate school district personnel in proper procedures to ensure a safe, therapeutic learning environment. School employees must receive the training provided under this subsection before they are authorized to deliver the service or medication. Such training must be provided, where necessary, on an ongoing basis to ensure that the proper procedures are not forgotten because the services or medication are delivered infrequently.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280</w:t>
      </w:r>
      <w:r>
        <w:rPr/>
        <w:t xml:space="preserve"> and 2003 c 172 s 1 are each amended to read as follows:</w:t>
      </w:r>
    </w:p>
    <w:p>
      <w:pPr>
        <w:spacing w:before="0" w:after="0" w:line="408" w:lineRule="exact"/>
        <w:ind w:left="0" w:right="0" w:firstLine="576"/>
        <w:jc w:val="left"/>
      </w:pPr>
      <w:r>
        <w:rPr/>
        <w:t xml:space="preserve">(1) Public school districts and private schools that offer classes for any of grades kindergarten through twelve must provide for clean, intermittent bladder catheterization of students, or assisted self-catheterization of students pursuant to RCW 18.79.290. The catheterization must be provided in substantial compliance with:</w:t>
      </w:r>
    </w:p>
    <w:p>
      <w:pPr>
        <w:spacing w:before="0" w:after="0" w:line="408" w:lineRule="exact"/>
        <w:ind w:left="0" w:right="0" w:firstLine="576"/>
        <w:jc w:val="left"/>
      </w:pPr>
      <w:r>
        <w:rPr/>
        <w:t xml:space="preserve">(a) Rules adopted by the state </w:t>
      </w:r>
      <w:r>
        <w:t>((</w:t>
      </w:r>
      <w:r>
        <w:rPr>
          <w:strike/>
        </w:rPr>
        <w:t xml:space="preserve">nursing care quality assurance commission</w:t>
      </w:r>
      <w:r>
        <w:t>))</w:t>
      </w:r>
      <w:r>
        <w:rPr/>
        <w:t xml:space="preserve"> </w:t>
      </w:r>
      <w:r>
        <w:rPr>
          <w:u w:val="single"/>
        </w:rPr>
        <w:t xml:space="preserve">board of nursing</w:t>
      </w:r>
      <w:r>
        <w:rPr/>
        <w:t xml:space="preserve"> and the instructions of a registered nurse or advanced </w:t>
      </w:r>
      <w:r>
        <w:t>((</w:t>
      </w:r>
      <w:r>
        <w:rPr>
          <w:strike/>
        </w:rPr>
        <w:t xml:space="preserve">registered nurse practitioner</w:t>
      </w:r>
      <w:r>
        <w:t>))</w:t>
      </w:r>
      <w:r>
        <w:rPr/>
        <w:t xml:space="preserve"> </w:t>
      </w:r>
      <w:r>
        <w:rPr>
          <w:u w:val="single"/>
        </w:rPr>
        <w:t xml:space="preserve">practice registered nurse</w:t>
      </w:r>
      <w:r>
        <w:rPr/>
        <w:t xml:space="preserve"> issued under such rules; and</w:t>
      </w:r>
    </w:p>
    <w:p>
      <w:pPr>
        <w:spacing w:before="0" w:after="0" w:line="408" w:lineRule="exact"/>
        <w:ind w:left="0" w:right="0" w:firstLine="576"/>
        <w:jc w:val="left"/>
      </w:pPr>
      <w:r>
        <w:rPr/>
        <w:t xml:space="preserve">(b) Written policies of the school district or private school which shall be adopted in order to implement this section and shall be developed in accordance with such requirements of chapters 41.56 and 41.59 RCW as may be applicable.</w:t>
      </w:r>
    </w:p>
    <w:p>
      <w:pPr>
        <w:spacing w:before="0" w:after="0" w:line="408" w:lineRule="exact"/>
        <w:ind w:left="0" w:right="0" w:firstLine="576"/>
        <w:jc w:val="left"/>
      </w:pPr>
      <w:r>
        <w:rPr/>
        <w:t xml:space="preserve">(2) School district employees, except those licensed under chapter 18.79 RCW, who have not agreed in writing to perform clean, intermittent bladder catheterization as a specific part of their job description, may file a written letter of refusal to perform clean, intermittent bladder catheterization of students. This written letter of refusal may not serve as grounds for discharge, nonrenewal, or other action adversely affecting the employee's contract status.</w:t>
      </w:r>
    </w:p>
    <w:p>
      <w:pPr>
        <w:spacing w:before="0" w:after="0" w:line="408" w:lineRule="exact"/>
        <w:ind w:left="0" w:right="0" w:firstLine="576"/>
        <w:jc w:val="left"/>
      </w:pPr>
      <w:r>
        <w:rPr/>
        <w:t xml:space="preserve">(3) Any public school district or private school that provides clean, intermittent bladder catheterization shall document the provision of training given to employees who perform these services. These records shall be made available for review at any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290</w:t>
      </w:r>
      <w:r>
        <w:rPr/>
        <w:t xml:space="preserve"> and 1994 sp.s. c 9 s 722 are each amended to read as follows:</w:t>
      </w:r>
    </w:p>
    <w:p>
      <w:pPr>
        <w:spacing w:before="0" w:after="0" w:line="408" w:lineRule="exact"/>
        <w:ind w:left="0" w:right="0" w:firstLine="576"/>
        <w:jc w:val="left"/>
      </w:pPr>
      <w:r>
        <w:rPr/>
        <w:t xml:space="preserve">(1) In the event a school employee provides for the catheterization of a student pursuant to RCW 18.79.290 and 28A.210.280 in substantial compliance with (a) rules adopted by the state </w:t>
      </w:r>
      <w:r>
        <w:t>((</w:t>
      </w:r>
      <w:r>
        <w:rPr>
          <w:strike/>
        </w:rPr>
        <w:t xml:space="preserve">nursing care quality assurance commission</w:t>
      </w:r>
      <w:r>
        <w:t>))</w:t>
      </w:r>
      <w:r>
        <w:rPr/>
        <w:t xml:space="preserve"> </w:t>
      </w:r>
      <w:r>
        <w:rPr>
          <w:u w:val="single"/>
        </w:rPr>
        <w:t xml:space="preserve">board of nursing</w:t>
      </w:r>
      <w:r>
        <w:rPr/>
        <w:t xml:space="preserve"> and the instructions of a registered nurse or advanced </w:t>
      </w:r>
      <w:r>
        <w:t>((</w:t>
      </w:r>
      <w:r>
        <w:rPr>
          <w:strike/>
        </w:rPr>
        <w:t xml:space="preserve">registered nurse practitioner</w:t>
      </w:r>
      <w:r>
        <w:t>))</w:t>
      </w:r>
      <w:r>
        <w:rPr/>
        <w:t xml:space="preserve"> </w:t>
      </w:r>
      <w:r>
        <w:rPr>
          <w:u w:val="single"/>
        </w:rPr>
        <w:t xml:space="preserve">practice registered nurse</w:t>
      </w:r>
      <w:r>
        <w:rPr/>
        <w:t xml:space="preserve"> issued under such rules, and (b) written policies of the school district or private school, then the employee, the employee's school district or school of employment, and the members of the governing board and chief administrator thereof shall not be liable in any criminal action or for civil damages in their individual, marital, governmental, corporate, or other capacity as a result of providing for the catheterization.</w:t>
      </w:r>
    </w:p>
    <w:p>
      <w:pPr>
        <w:spacing w:before="0" w:after="0" w:line="408" w:lineRule="exact"/>
        <w:ind w:left="0" w:right="0" w:firstLine="576"/>
        <w:jc w:val="left"/>
      </w:pPr>
      <w:r>
        <w:rPr/>
        <w:t xml:space="preserve">(2) Providing for the catheterization of any student pursuant to RCW 18.79.290 and 28A.210.280 may be discontinued by a public school district or private school and the school district or school, its employees, its chief administrator, and members of its governing board shall not be liable in any criminal action or for civil damages in their individual, marital, governmental, corporate, or other capacity as a result of the discontinuance: PROVIDED, That the chief administrator of the public school district or private school, or his or her designee, has first provided actual notice orally or in writing in advance of the date of discontinuance to a parent or legal guardian of the student or other person having legal control over the student: PROVIDED FURTHER, That the public school district otherwise provides for the catheterization of the student to the extent required by federal or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305</w:t>
      </w:r>
      <w:r>
        <w:rPr/>
        <w:t xml:space="preserve"> and 2017 c 84 s 2 are each amended to read as follows:</w:t>
      </w:r>
    </w:p>
    <w:p>
      <w:pPr>
        <w:spacing w:before="0" w:after="0" w:line="408" w:lineRule="exact"/>
        <w:ind w:left="0" w:right="0" w:firstLine="576"/>
        <w:jc w:val="left"/>
      </w:pPr>
      <w:r>
        <w:rPr/>
        <w:t xml:space="preserve">(1)(a) A registered nurse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working in a school setting is authorized and responsible for the nursing care of students to the extent that the care is within the practice of nursing as defined in this section.</w:t>
      </w:r>
    </w:p>
    <w:p>
      <w:pPr>
        <w:spacing w:before="0" w:after="0" w:line="408" w:lineRule="exact"/>
        <w:ind w:left="0" w:right="0" w:firstLine="576"/>
        <w:jc w:val="left"/>
      </w:pPr>
      <w:r>
        <w:rPr/>
        <w:t xml:space="preserve">(b) A school administrator may supervise a registered nurse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in aspects of employment other than the practice of nursing as defined in this section.</w:t>
      </w:r>
    </w:p>
    <w:p>
      <w:pPr>
        <w:spacing w:before="0" w:after="0" w:line="408" w:lineRule="exact"/>
        <w:ind w:left="0" w:right="0" w:firstLine="576"/>
        <w:jc w:val="left"/>
      </w:pPr>
      <w:r>
        <w:rPr/>
        <w:t xml:space="preserve">(c) Only a registered nurse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w:t>
      </w:r>
      <w:r>
        <w:t>((</w:t>
      </w:r>
      <w:r>
        <w:rPr>
          <w:strike/>
        </w:rPr>
        <w:t xml:space="preserve">registered nurse practitioner</w:t>
      </w:r>
      <w:r>
        <w:t>))</w:t>
      </w:r>
      <w:r>
        <w:rPr/>
        <w:t xml:space="preserve"> </w:t>
      </w:r>
      <w:r>
        <w:rPr>
          <w:u w:val="single"/>
        </w:rPr>
        <w:t xml:space="preserve">practice registered nurse</w:t>
      </w:r>
      <w:r>
        <w:rPr/>
        <w:t xml:space="preserve">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w:t>
      </w:r>
      <w:r>
        <w:rPr>
          <w:u w:val="single"/>
        </w:rPr>
        <w:t xml:space="preserve">practice</w:t>
      </w:r>
      <w:r>
        <w:rPr/>
        <w:t xml:space="preserve"> registered nursing </w:t>
      </w:r>
      <w:r>
        <w:t>((</w:t>
      </w:r>
      <w:r>
        <w:rPr>
          <w:strike/>
        </w:rPr>
        <w:t xml:space="preserve">practice</w:t>
      </w:r>
      <w:r>
        <w:t>))</w:t>
      </w:r>
      <w:r>
        <w:rPr/>
        <w:t xml:space="preserv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177</w:t>
      </w:r>
      <w:r>
        <w:rPr/>
        <w:t xml:space="preserve"> and 2006 c 367 s 1 are each amended to read as follows:</w:t>
      </w:r>
    </w:p>
    <w:p>
      <w:pPr>
        <w:spacing w:before="0" w:after="0" w:line="408" w:lineRule="exact"/>
        <w:ind w:left="0" w:right="0" w:firstLine="576"/>
        <w:jc w:val="left"/>
      </w:pPr>
      <w:r>
        <w:rPr/>
        <w:t xml:space="preserve">(1) Each plan offered to public employees and their covered dependents under this chapter that is not subject to the provisions of Title 48 RCW and is issued or renewed after December 31, 2006,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the health care authority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180</w:t>
      </w:r>
      <w:r>
        <w:rPr/>
        <w:t xml:space="preserve"> and 1994 sp.s. c 9 s 725 are each amended to read as follows:</w:t>
      </w:r>
    </w:p>
    <w:p>
      <w:pPr>
        <w:spacing w:before="0" w:after="0" w:line="408" w:lineRule="exact"/>
        <w:ind w:left="0" w:right="0" w:firstLine="576"/>
        <w:jc w:val="left"/>
      </w:pPr>
      <w:r>
        <w:rPr/>
        <w:t xml:space="preserve">Each health plan offered to public employees and their covered dependents under this chapter that is not subject to the provisions of Title 48 RCW and is established or renewed after January 1, 1990, and that provides benefits for hospital or medical care shall provide benefits for screening or diagnostic mammography services, provided that such services are delivered upon the recommendation of the patient's physician or advanced </w:t>
      </w:r>
      <w:r>
        <w:t>((</w:t>
      </w:r>
      <w:r>
        <w:rPr>
          <w:strike/>
        </w:rPr>
        <w:t xml:space="preserve">registered nurse practitioner</w:t>
      </w:r>
      <w:r>
        <w:t>))</w:t>
      </w:r>
      <w:r>
        <w:rPr/>
        <w:t xml:space="preserve"> </w:t>
      </w:r>
      <w:r>
        <w:rPr>
          <w:u w:val="single"/>
        </w:rPr>
        <w:t xml:space="preserve">practice registered nurse</w:t>
      </w:r>
      <w:r>
        <w:rPr/>
        <w:t xml:space="preserve">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health plan provisions applicable to other benefits such as deductible or copayment provisions. This section does not limit the authority of the state health care authority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155</w:t>
      </w:r>
      <w:r>
        <w:rPr/>
        <w:t xml:space="preserve"> and 2007 c 57 s 1 are each amended to read as follows:</w:t>
      </w:r>
    </w:p>
    <w:p>
      <w:pPr>
        <w:spacing w:before="0" w:after="0" w:line="408" w:lineRule="exact"/>
        <w:ind w:left="0" w:right="0" w:firstLine="576"/>
        <w:jc w:val="left"/>
      </w:pPr>
      <w:r>
        <w:rPr/>
        <w:t xml:space="preserve">(1) One of the primary purposes of this section is to enable injured participants to return to their regular occupation, business, or profession, or to engage in any occupation or perform any work for compensation or profit. To this end, the state board shall utilize the services of individuals and organizations, public or private, whose experience, training, and interests in vocational rehabilitation and retraining qualify them to lend expert assistance to the state board in such programs of vocational rehabilitation as may be reasonable to make the participant return to his or her regular occupation, business, or profession, or to engage in any occupation or perform any work for compensation or profit consistent with his or her physical and mental status. After evaluation and recommendation by such individuals or organizations and prior to final evaluation of the participant's permanent disability, if in the sole opinion of the state board, whether or not medical treatment has been concluded, vocational rehabilitation is both necessary and likely to enable the injured participant to return to his or her regular occupation, business, or profession, or to engage in any occupation or perform any work for compensation or profit, the state board may, in its sole discretion, pay the cost as provided in subsection (3) or (4) of this section.</w:t>
      </w:r>
    </w:p>
    <w:p>
      <w:pPr>
        <w:spacing w:before="0" w:after="0" w:line="408" w:lineRule="exact"/>
        <w:ind w:left="0" w:right="0" w:firstLine="576"/>
        <w:jc w:val="left"/>
      </w:pPr>
      <w:r>
        <w:rPr/>
        <w:t xml:space="preserve">(2) When, in the sole discretion of the state board, vocational rehabilitation is both necessary and likely to make the participant return to his or her regular occupation, business, or profession, or to engage in any occupation or perform any work for compensation or profit, then the following order of priorities shall be used:</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w:t>
      </w:r>
      <w:r>
        <w:rPr/>
        <w:noBreakHyphen/>
      </w:r>
      <w:r>
        <w:rPr/>
        <w:t xml:space="preserve">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w:t>
      </w:r>
      <w:r>
        <w:rPr/>
        <w:noBreakHyphen/>
      </w:r>
      <w:r>
        <w:rPr/>
        <w:t xml:space="preserve">employment involving on</w:t>
      </w:r>
      <w:r>
        <w:rPr/>
        <w:noBreakHyphen/>
      </w:r>
      <w:r>
        <w:rPr/>
        <w:t xml:space="preserve">the</w:t>
      </w:r>
      <w:r>
        <w:rPr/>
        <w:noBreakHyphen/>
      </w:r>
      <w:r>
        <w:rPr/>
        <w:t xml:space="preserve">job training;</w:t>
      </w:r>
    </w:p>
    <w:p>
      <w:pPr>
        <w:spacing w:before="0" w:after="0" w:line="408" w:lineRule="exact"/>
        <w:ind w:left="0" w:right="0" w:firstLine="576"/>
        <w:jc w:val="left"/>
      </w:pPr>
      <w:r>
        <w:rPr/>
        <w:t xml:space="preserve">(i) Short</w:t>
      </w:r>
      <w:r>
        <w:rPr/>
        <w:noBreakHyphen/>
      </w:r>
      <w:r>
        <w:rPr/>
        <w:t xml:space="preserve">term retraining and job placement.</w:t>
      </w:r>
    </w:p>
    <w:p>
      <w:pPr>
        <w:spacing w:before="0" w:after="0" w:line="408" w:lineRule="exact"/>
        <w:ind w:left="0" w:right="0" w:firstLine="576"/>
        <w:jc w:val="left"/>
      </w:pPr>
      <w:r>
        <w:rPr/>
        <w:t xml:space="preserve">(3)(a) Except as provided in (b) of this subsection, costs for vocational rehabilitation benefits allowed by the state board under subsection (1) of this section may include the cost of books, tuition, fees, supplies, equipment, transportation, child or dependent care, and other necessary expenses in an amount not to exceed four thousand dollars. This amount must be used within fifty-two weeks of the determination that vocational rehabilitation is permitted under this section.</w:t>
      </w:r>
    </w:p>
    <w:p>
      <w:pPr>
        <w:spacing w:before="0" w:after="0" w:line="408" w:lineRule="exact"/>
        <w:ind w:left="0" w:right="0" w:firstLine="576"/>
        <w:jc w:val="left"/>
      </w:pPr>
      <w:r>
        <w:rPr/>
        <w:t xml:space="preserve">(b) The expenses allowed under (a) of this subsection may include training fees for on</w:t>
      </w:r>
      <w:r>
        <w:rPr/>
        <w:noBreakHyphen/>
      </w:r>
      <w:r>
        <w:rPr/>
        <w:t xml:space="preserve">the</w:t>
      </w:r>
      <w:r>
        <w:rPr/>
        <w:noBreakHyphen/>
      </w:r>
      <w:r>
        <w:rPr/>
        <w:t xml:space="preserve">job training and the cost of furnishing tools and other equipment necessary for self</w:t>
      </w:r>
      <w:r>
        <w:rPr/>
        <w:noBreakHyphen/>
      </w:r>
      <w:r>
        <w:rPr/>
        <w:t xml:space="preserve">employment or reemployment. However, compensation or payment of retraining with job placement expenses under (a) of this subsection may not be authorized for a period of more than fifty</w:t>
      </w:r>
      <w:r>
        <w:rPr/>
        <w:noBreakHyphen/>
      </w:r>
      <w:r>
        <w:rPr/>
        <w:t xml:space="preserve">two weeks, except that such period may, in the sole discretion of the state board, after its review, be extended for an additional fifty</w:t>
      </w:r>
      <w:r>
        <w:rPr/>
        <w:noBreakHyphen/>
      </w:r>
      <w:r>
        <w:rPr/>
        <w:t xml:space="preserve">two weeks or portion thereof by written order of the state board. However, under no circumstances shall the total amount of benefit paid under this section exceed four thousand dollars.</w:t>
      </w:r>
    </w:p>
    <w:p>
      <w:pPr>
        <w:spacing w:before="0" w:after="0" w:line="408" w:lineRule="exact"/>
        <w:ind w:left="0" w:right="0" w:firstLine="576"/>
        <w:jc w:val="left"/>
      </w:pPr>
      <w:r>
        <w:rPr/>
        <w:t xml:space="preserve">(4) In addition to the vocational rehabilitation expenditures provided for under subsection (3) of this section, an additional five thousand dollars may, upon authorization of the state board, be expended for: (a) Accommodations for an injured participant that are medically necessary for participation in an approved retraining plan; and (b) accommodations necessary to perform the essential functions of an occupation in which an injured participant is seeking employment, consistent with the retraining plan or the recommendations of a vocational evaluation. The injured participant's attending physician or licensed advanced </w:t>
      </w:r>
      <w:r>
        <w:t>((</w:t>
      </w:r>
      <w:r>
        <w:rPr>
          <w:strike/>
        </w:rPr>
        <w:t xml:space="preserve">registered nurse practitioner</w:t>
      </w:r>
      <w:r>
        <w:t>))</w:t>
      </w:r>
      <w:r>
        <w:rPr/>
        <w:t xml:space="preserve"> </w:t>
      </w:r>
      <w:r>
        <w:rPr>
          <w:u w:val="single"/>
        </w:rPr>
        <w:t xml:space="preserve">practice registered nurse</w:t>
      </w:r>
      <w:r>
        <w:rPr/>
        <w:t xml:space="preserve"> must verify the necessity of the modifications or accommodations. The total expenditures authorized in this subsection shall not exceed five thousand dollars.</w:t>
      </w:r>
    </w:p>
    <w:p>
      <w:pPr>
        <w:spacing w:before="0" w:after="0" w:line="408" w:lineRule="exact"/>
        <w:ind w:left="0" w:right="0" w:firstLine="576"/>
        <w:jc w:val="left"/>
      </w:pPr>
      <w:r>
        <w:rPr/>
        <w:t xml:space="preserve">(5) The state board shall follow the established criteria set forth by the department of labor and industries to monitor the quality and effectiveness of rehabilitation services provided by the individuals and organizations used under subsection (1) of this section. The state board shall make referrals for vocational rehabilitation services based on these performance criteria.</w:t>
      </w:r>
    </w:p>
    <w:p>
      <w:pPr>
        <w:spacing w:before="0" w:after="0" w:line="408" w:lineRule="exact"/>
        <w:ind w:left="0" w:right="0" w:firstLine="576"/>
        <w:jc w:val="left"/>
      </w:pPr>
      <w:r>
        <w:rPr/>
        <w:t xml:space="preserve">(6) The state board may engage, where feasible and cost</w:t>
      </w:r>
      <w:r>
        <w:rPr/>
        <w:noBreakHyphen/>
      </w:r>
      <w:r>
        <w:rPr/>
        <w:t xml:space="preserve">effective, in a cooperative program with the state employment security department to provide job placement services under this section.</w:t>
      </w:r>
    </w:p>
    <w:p>
      <w:pPr>
        <w:spacing w:before="0" w:after="0" w:line="408" w:lineRule="exact"/>
        <w:ind w:left="0" w:right="0" w:firstLine="576"/>
        <w:jc w:val="left"/>
      </w:pPr>
      <w:r>
        <w:rPr/>
        <w:t xml:space="preserve">(7) Except as otherwise provided in this section, the vocational benefits provided for in this section are available to participants who have claims currently pending as of April 17, 2007, or whose injury occurred on or after January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2023 c 460 s 22 and 2023 c 454 s 4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p>
    <w:p>
      <w:pPr>
        <w:spacing w:before="0" w:after="0" w:line="408" w:lineRule="exact"/>
        <w:ind w:left="0" w:right="0" w:firstLine="576"/>
        <w:jc w:val="left"/>
      </w:pPr>
      <w:r>
        <w:rPr/>
        <w:t xml:space="preserve">(i)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(b)(i)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w:t>
      </w:r>
      <w:r>
        <w:t>((</w:t>
      </w:r>
      <w:r>
        <w:rPr>
          <w:strike/>
        </w:rPr>
        <w:t xml:space="preserve">registered nurse practitioner</w:t>
      </w:r>
      <w:r>
        <w:t>))</w:t>
      </w:r>
      <w:r>
        <w:rPr/>
        <w:t xml:space="preserve"> </w:t>
      </w:r>
      <w:r>
        <w:rPr>
          <w:u w:val="single"/>
        </w:rPr>
        <w:t xml:space="preserve">practice registered nurse</w:t>
      </w:r>
      <w:r>
        <w:rPr/>
        <w:t xml:space="preserve">,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 physical therapist or physical therapist assistant licensed under chapter 18.74 RCW;</w:t>
      </w:r>
    </w:p>
    <w:p>
      <w:pPr>
        <w:spacing w:before="0" w:after="0" w:line="408" w:lineRule="exact"/>
        <w:ind w:left="0" w:right="0" w:firstLine="576"/>
        <w:jc w:val="left"/>
      </w:pPr>
      <w:r>
        <w:rPr/>
        <w:t xml:space="preserve">(vi) A physician licensed under chapter 18.71 RCW, other than a resident holding a limited license issued under RCW 18.71.095(3);</w:t>
      </w:r>
    </w:p>
    <w:p>
      <w:pPr>
        <w:spacing w:before="0" w:after="0" w:line="408" w:lineRule="exact"/>
        <w:ind w:left="0" w:right="0" w:firstLine="576"/>
        <w:jc w:val="left"/>
      </w:pPr>
      <w:r>
        <w:rPr/>
        <w:t xml:space="preserve">(vii) A physician assistant licensed under chapter 18.71A RCW;</w:t>
      </w:r>
    </w:p>
    <w:p>
      <w:pPr>
        <w:spacing w:before="0" w:after="0" w:line="408" w:lineRule="exact"/>
        <w:ind w:left="0" w:right="0" w:firstLine="576"/>
        <w:jc w:val="left"/>
      </w:pPr>
      <w:r>
        <w:rPr/>
        <w:t xml:space="preserve">(viii) A pharmacist licensed under chapter 18.64 RCW;</w:t>
      </w:r>
    </w:p>
    <w:p>
      <w:pPr>
        <w:spacing w:before="0" w:after="0" w:line="408" w:lineRule="exact"/>
        <w:ind w:left="0" w:right="0" w:firstLine="576"/>
        <w:jc w:val="left"/>
      </w:pPr>
      <w:r>
        <w:rPr/>
        <w:t xml:space="preserve">(ix) A dentist licensed under chapter 18.32 RCW;</w:t>
      </w:r>
    </w:p>
    <w:p>
      <w:pPr>
        <w:spacing w:before="0" w:after="0" w:line="408" w:lineRule="exact"/>
        <w:ind w:left="0" w:right="0" w:firstLine="576"/>
        <w:jc w:val="left"/>
      </w:pPr>
      <w:r>
        <w:rPr/>
        <w:t xml:space="preserve">(x) A dental hygienist licensed under chapter 18.29 RCW;</w:t>
      </w:r>
    </w:p>
    <w:p>
      <w:pPr>
        <w:spacing w:before="0" w:after="0" w:line="408" w:lineRule="exact"/>
        <w:ind w:left="0" w:right="0" w:firstLine="576"/>
        <w:jc w:val="left"/>
      </w:pPr>
      <w:r>
        <w:rPr/>
        <w:t xml:space="preserve">(xi) An athletic trainer licensed under chapter 18.250 RCW;</w:t>
      </w:r>
    </w:p>
    <w:p>
      <w:pPr>
        <w:spacing w:before="0" w:after="0" w:line="408" w:lineRule="exact"/>
        <w:ind w:left="0" w:right="0" w:firstLine="576"/>
        <w:jc w:val="left"/>
      </w:pPr>
      <w:r>
        <w:rPr/>
        <w:t xml:space="preserve">(xii) An optometrist licensed under chapter 18.53 RCW;</w:t>
      </w:r>
    </w:p>
    <w:p>
      <w:pPr>
        <w:spacing w:before="0" w:after="0" w:line="408" w:lineRule="exact"/>
        <w:ind w:left="0" w:right="0" w:firstLine="576"/>
        <w:jc w:val="left"/>
      </w:pPr>
      <w:r>
        <w:rPr/>
        <w:t xml:space="preserve">(xiii) An acupuncture and Eastern medicine practitioner licensed under chapter 18.06 RCW;</w:t>
      </w:r>
    </w:p>
    <w:p>
      <w:pPr>
        <w:spacing w:before="0" w:after="0" w:line="408" w:lineRule="exact"/>
        <w:ind w:left="0" w:right="0" w:firstLine="576"/>
        <w:jc w:val="left"/>
      </w:pPr>
      <w:r>
        <w:rPr/>
        <w:t xml:space="preserve">(xiv) A dental therapist licensed under chapter 18.265 RCW; and</w:t>
      </w:r>
    </w:p>
    <w:p>
      <w:pPr>
        <w:spacing w:before="0" w:after="0" w:line="408" w:lineRule="exact"/>
        <w:ind w:left="0" w:right="0" w:firstLine="576"/>
        <w:jc w:val="left"/>
      </w:pPr>
      <w:r>
        <w:rPr/>
        <w:t xml:space="preserve">(xv) A person holding a retired active license for one of the professions listed in (a)(i) through (xiv) of this subsection.</w:t>
      </w:r>
    </w:p>
    <w:p>
      <w:pPr>
        <w:spacing w:before="0" w:after="0" w:line="408" w:lineRule="exact"/>
        <w:ind w:left="0" w:right="0" w:firstLine="576"/>
        <w:jc w:val="left"/>
      </w:pPr>
      <w:r>
        <w:rPr/>
        <w:t xml:space="preserve">(b)(i) A professional listed in (a)(i) through (vii) of this subsection or a person holding a retired active license for one of the professions listed in (a)(i) through (vii)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August 1, 2020,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By July 1, 2024, the minimum standards must be updated to require that both the six-hour and three-hour trainings include content specific to the availability of and the services offered by the 988 crisis hotline and the behavioral health crisis response and suicide prevention system and best practices for assisting persons with accessing the 988 crisis hotline and the system. Beginning September 1, 2024, trainings submitted to the department for review and approval must include the updated information in the minimum standards for the model list as well as all subsequent submissions.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470</w:t>
      </w:r>
      <w:r>
        <w:rPr/>
        <w:t xml:space="preserve"> and 2020 c 80 s 31 are each amended to read as follows:</w:t>
      </w:r>
    </w:p>
    <w:p>
      <w:pPr>
        <w:spacing w:before="0" w:after="0" w:line="408" w:lineRule="exact"/>
        <w:ind w:left="0" w:right="0" w:firstLine="576"/>
        <w:jc w:val="left"/>
      </w:pPr>
      <w:r>
        <w:rPr/>
        <w:t xml:space="preserve">The department may establish by rule the conditions of participation in the liability insurance program by retired health care providers at clinics utilizing retired health care providers for the purposes of this section and RCW 43.70.460. These conditions shall include, but not be limited to, the following:</w:t>
      </w:r>
    </w:p>
    <w:p>
      <w:pPr>
        <w:spacing w:before="0" w:after="0" w:line="408" w:lineRule="exact"/>
        <w:ind w:left="0" w:right="0" w:firstLine="576"/>
        <w:jc w:val="left"/>
      </w:pPr>
      <w:r>
        <w:rPr/>
        <w:t xml:space="preserve">(1) The participating health care provider associated with the clinic shall hold a valid license to practice as a physician under chapter 18.71 or 18.57 RCW, a naturopath under chapter 18.36A RCW, a physician assistant under chapter 18.71A RCW, an advanced </w:t>
      </w:r>
      <w:r>
        <w:t>((</w:t>
      </w:r>
      <w:r>
        <w:rPr>
          <w:strike/>
        </w:rPr>
        <w:t xml:space="preserve">registered nurse practitioner</w:t>
      </w:r>
      <w:r>
        <w:t>))</w:t>
      </w:r>
      <w:r>
        <w:rPr/>
        <w:t xml:space="preserve"> </w:t>
      </w:r>
      <w:r>
        <w:rPr>
          <w:u w:val="single"/>
        </w:rPr>
        <w:t xml:space="preserve">practice registered nurse</w:t>
      </w:r>
      <w:r>
        <w:rPr/>
        <w:t xml:space="preserve"> under chapter 18.79 RCW, a dentist under chapter 18.32 RCW, or other health professionals as may be deemed in short supply by the department. All health care providers must be in conformity with current requirements for licensure, including continuing education requirements;</w:t>
      </w:r>
    </w:p>
    <w:p>
      <w:pPr>
        <w:spacing w:before="0" w:after="0" w:line="408" w:lineRule="exact"/>
        <w:ind w:left="0" w:right="0" w:firstLine="576"/>
        <w:jc w:val="left"/>
      </w:pPr>
      <w:r>
        <w:rPr/>
        <w:t xml:space="preserve">(2) Health care shall be limited to noninvasive procedures and shall not include obstetrical care. Noninvasive procedures include injections, suturing of minor lacerations, and incisions of boils or superficial abscesses. Primary dental care shall be limited to diagnosis, oral hygiene, restoration, and extractions and shall not include orthodontia, or other specialized care and treatment;</w:t>
      </w:r>
    </w:p>
    <w:p>
      <w:pPr>
        <w:spacing w:before="0" w:after="0" w:line="408" w:lineRule="exact"/>
        <w:ind w:left="0" w:right="0" w:firstLine="576"/>
        <w:jc w:val="left"/>
      </w:pPr>
      <w:r>
        <w:rPr/>
        <w:t xml:space="preserve">(3) The provision of liability insurance coverage shall not extend to acts outside the scope of rendering health care services pursuant to this section and RCW 43.70.460;</w:t>
      </w:r>
    </w:p>
    <w:p>
      <w:pPr>
        <w:spacing w:before="0" w:after="0" w:line="408" w:lineRule="exact"/>
        <w:ind w:left="0" w:right="0" w:firstLine="576"/>
        <w:jc w:val="left"/>
      </w:pPr>
      <w:r>
        <w:rPr/>
        <w:t xml:space="preserve">(4) The participating health care provider shall limit the provision of health care services to primarily low-income persons provided that clinics may, but are not required to, provide means tests for eligibility as a condition for obtaining health care services;</w:t>
      </w:r>
    </w:p>
    <w:p>
      <w:pPr>
        <w:spacing w:before="0" w:after="0" w:line="408" w:lineRule="exact"/>
        <w:ind w:left="0" w:right="0" w:firstLine="576"/>
        <w:jc w:val="left"/>
      </w:pPr>
      <w:r>
        <w:rPr/>
        <w:t xml:space="preserve">(5) The participating health care provider shall not accept compensation for providing health care services from patients served pursuant to this section and RCW 43.70.460, nor from clinics serving these patients. "Compensation" shall mean any remuneration of value to the participating health care provider for services provided by the health care provider, but shall not be construed to include any nominal copayments charged by the clinic, nor reimbursement of related expenses of a participating health care provider authorized by the clinic in advance of being incurred; and</w:t>
      </w:r>
    </w:p>
    <w:p>
      <w:pPr>
        <w:spacing w:before="0" w:after="0" w:line="408" w:lineRule="exact"/>
        <w:ind w:left="0" w:right="0" w:firstLine="576"/>
        <w:jc w:val="left"/>
      </w:pPr>
      <w:r>
        <w:rPr/>
        <w:t xml:space="preserve">(6) The use of mediation or arbitration for resolving questions of potential liability may be used, however any mediation or arbitration agreement format shall be expressed in terms clear enough for a person with a sixth grade level of education to understand, and on a form no longer than one page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2020 c 80 s 32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two hundred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sixty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or</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p>
    <w:p>
      <w:pPr>
        <w:spacing w:before="0" w:after="0" w:line="408" w:lineRule="exact"/>
        <w:ind w:left="0" w:right="0" w:firstLine="576"/>
        <w:jc w:val="left"/>
      </w:pPr>
      <w:r>
        <w:rPr/>
        <w:t xml:space="preserve">(2) The disability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or</w:t>
      </w:r>
    </w:p>
    <w:p>
      <w:pPr>
        <w:spacing w:before="0" w:after="0" w:line="408" w:lineRule="exact"/>
        <w:ind w:left="0" w:right="0" w:firstLine="576"/>
        <w:jc w:val="left"/>
      </w:pPr>
      <w:r>
        <w:rPr/>
        <w:t xml:space="preserve">(c) A physician assistant licensed under chapter 18.71A RCW.</w:t>
      </w:r>
    </w:p>
    <w:p>
      <w:pPr>
        <w:spacing w:before="0" w:after="0" w:line="408" w:lineRule="exact"/>
        <w:ind w:left="0" w:right="0" w:firstLine="576"/>
        <w:jc w:val="left"/>
      </w:pPr>
      <w:r>
        <w:rPr/>
        <w:t xml:space="preserve">(3) A health care practitioner listed under subsection (2) of this section who is authorizing a parking permit for purposes of this chapter must provide a signed written authorization: On a prescription pad or paper, as defined in RCW 18.64.500; on office letterhead; or by electronic means, as described by the director in rule.</w:t>
      </w:r>
    </w:p>
    <w:p>
      <w:pPr>
        <w:spacing w:before="0" w:after="0" w:line="408" w:lineRule="exact"/>
        <w:ind w:left="0" w:right="0" w:firstLine="576"/>
        <w:jc w:val="left"/>
      </w:pPr>
      <w:r>
        <w:rPr/>
        <w:t xml:space="preserve">(4)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w:t>
      </w:r>
      <w:r>
        <w:t>((</w:t>
      </w:r>
      <w:r>
        <w:rPr>
          <w:strike/>
        </w:rPr>
        <w:t xml:space="preserve">registered nurse practitioner's</w:t>
      </w:r>
      <w:r>
        <w:t>))</w:t>
      </w:r>
      <w:r>
        <w:rPr/>
        <w:t xml:space="preserve"> </w:t>
      </w:r>
      <w:r>
        <w:rPr>
          <w:u w:val="single"/>
        </w:rPr>
        <w:t xml:space="preserve">practice registered nurse's</w:t>
      </w:r>
      <w:r>
        <w:rPr/>
        <w:t xml:space="preserve">,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three hundred sixty-four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(5) A natural person who has a disability described in subsection (1) of this section and is expected to improve within twelve months may be issued a temporary placard for a period not to exceed twelve months. If the disability exists after twelve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(7) A natural person who qualifies for permanent special parking privileges under this section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(8) Parking placards and identification cards described in this section must be issued free of charge.</w:t>
      </w:r>
    </w:p>
    <w:p>
      <w:pPr>
        <w:spacing w:before="0" w:after="0" w:line="408" w:lineRule="exact"/>
        <w:ind w:left="0" w:right="0" w:firstLine="576"/>
        <w:jc w:val="left"/>
      </w:pPr>
      <w:r>
        <w:rPr/>
        <w:t xml:space="preserve">(9) The parking placard and identification card must be immediately returned to the department upon the placard holder's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2020 c 80 s 34 are each amended to read as follows:</w:t>
      </w:r>
    </w:p>
    <w:p>
      <w:pPr>
        <w:spacing w:before="0" w:after="0" w:line="408" w:lineRule="exact"/>
        <w:ind w:left="0" w:right="0" w:firstLine="576"/>
        <w:jc w:val="left"/>
      </w:pPr>
      <w:r>
        <w:rPr/>
        <w:t xml:space="preserve">No physician licensed under chapter 18.71 RCW; osteopathic physician licensed under chapter 18.57 RCW; registered nurse, licensed practical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physician assistant licensed under chapter 18.71A RCW; advanced emergency medical technician or paramedic certified under chapter 18.71 RCW; or medical assistant-certified or medical assistant-phlebotomist certified under chapter 18.360 RCW, person holding another credential under Title 18 RCW whose scope of practice includes performing venous blood draws, or forensic phlebotomist certified under chapter 18.360 RCW, or hospital, or duly licensed clinical laboratory employing or utilizing services of such licensed or certified health care provider, shall incur any civil or criminal liability as a result of the act of withdrawing blood from any person when directed by a law enforcement officer to do so for the purpose of a blood test under the provisions of a search warrant, a waiver of the search warrant requirement, exigent circumstances, or any other authority of law: PROVIDED, That nothing in this section shall relieve such licensed or certified health care provider, hospital or duly licensed clinical laboratory, or forensic phlebotomist from civil liability arising from the use of improper procedures or failing to exercise the required standard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392</w:t>
      </w:r>
      <w:r>
        <w:rPr/>
        <w:t xml:space="preserve"> and 2006 c 367 s 2 are each amended to read as follows:</w:t>
      </w:r>
    </w:p>
    <w:p>
      <w:pPr>
        <w:spacing w:before="0" w:after="0" w:line="408" w:lineRule="exact"/>
        <w:ind w:left="0" w:right="0" w:firstLine="576"/>
        <w:jc w:val="left"/>
      </w:pPr>
      <w:r>
        <w:rPr/>
        <w:t xml:space="preserve">(1) Each disability insurance policy issued or renewed after December 31, 2006, that provides coverage for hospital or medical expenses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an insurer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20</w:t>
      </w:r>
      <w:r>
        <w:rPr/>
        <w:t xml:space="preserve">.</w:t>
      </w:r>
      <w:r>
        <w:t xml:space="preserve">393</w:t>
      </w:r>
      <w:r>
        <w:rPr/>
        <w:t xml:space="preserve"> and 2023 c 366 s 3 are each amended to read as follows:</w:t>
      </w:r>
    </w:p>
    <w:p>
      <w:pPr>
        <w:spacing w:before="0" w:after="0" w:line="408" w:lineRule="exact"/>
        <w:ind w:left="0" w:right="0" w:firstLine="576"/>
        <w:jc w:val="left"/>
      </w:pPr>
      <w:r>
        <w:rPr/>
        <w:t xml:space="preserve">Each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w:t>
      </w:r>
      <w:r>
        <w:t>((</w:t>
      </w:r>
      <w:r>
        <w:rPr>
          <w:strike/>
        </w:rPr>
        <w:t xml:space="preserve">registered nurse practitioner</w:t>
      </w:r>
      <w:r>
        <w:t>))</w:t>
      </w:r>
      <w:r>
        <w:rPr/>
        <w:t xml:space="preserve"> </w:t>
      </w:r>
      <w:r>
        <w:rPr>
          <w:u w:val="single"/>
        </w:rPr>
        <w:t xml:space="preserve">practice registered nurse</w:t>
      </w:r>
      <w:r>
        <w:rPr/>
        <w:t xml:space="preserve">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 other than the cost-sharing prohibition provided in RCW 48.43.076, that are applicable to other benefits.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225</w:t>
      </w:r>
      <w:r>
        <w:rPr/>
        <w:t xml:space="preserve"> and 2023 c 366 s 4 are each amended to read as follows:</w:t>
      </w:r>
    </w:p>
    <w:p>
      <w:pPr>
        <w:spacing w:before="0" w:after="0" w:line="408" w:lineRule="exact"/>
        <w:ind w:left="0" w:right="0" w:firstLine="576"/>
        <w:jc w:val="left"/>
      </w:pPr>
      <w:r>
        <w:rPr/>
        <w:t xml:space="preserve">Each group disability insurance policy issued or renewed after January 1, 1990, that provides coverage for hospital or medical expenses shall provide coverage for screening or diagnostic mammography services, provided that such services are delivered upon the recommendation of the patient's physician or advanced </w:t>
      </w:r>
      <w:r>
        <w:t>((</w:t>
      </w:r>
      <w:r>
        <w:rPr>
          <w:strike/>
        </w:rPr>
        <w:t xml:space="preserve">registered nurse practitioner</w:t>
      </w:r>
      <w:r>
        <w:t>))</w:t>
      </w:r>
      <w:r>
        <w:rPr/>
        <w:t xml:space="preserve"> </w:t>
      </w:r>
      <w:r>
        <w:rPr>
          <w:u w:val="single"/>
        </w:rPr>
        <w:t xml:space="preserve">practice registered nurse</w:t>
      </w:r>
      <w:r>
        <w:rPr/>
        <w:t xml:space="preserve">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policy provisions, other than the cost-sharing prohibition provided in RCW 48.43.076, that are applicable to other benefits. This section does not limit the authority of an insurer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227</w:t>
      </w:r>
      <w:r>
        <w:rPr/>
        <w:t xml:space="preserve"> and 2006 c 367 s 3 are each amended to read as follows:</w:t>
      </w:r>
    </w:p>
    <w:p>
      <w:pPr>
        <w:spacing w:before="0" w:after="0" w:line="408" w:lineRule="exact"/>
        <w:ind w:left="0" w:right="0" w:firstLine="576"/>
        <w:jc w:val="left"/>
      </w:pPr>
      <w:r>
        <w:rPr/>
        <w:t xml:space="preserve">(1) Each group disability insurance policy issued or renewed after December 31, 2006, that provides coverage for hospital or medical expenses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an insurer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42</w:t>
      </w:r>
      <w:r>
        <w:rPr/>
        <w:t xml:space="preserve">.</w:t>
      </w:r>
      <w:r>
        <w:t xml:space="preserve">100</w:t>
      </w:r>
      <w:r>
        <w:rPr/>
        <w:t xml:space="preserve"> and 2020 c 80 s 35 are each amended to read as follows:</w:t>
      </w:r>
    </w:p>
    <w:p>
      <w:pPr>
        <w:spacing w:before="0" w:after="0" w:line="408" w:lineRule="exact"/>
        <w:ind w:left="0" w:right="0" w:firstLine="576"/>
        <w:jc w:val="left"/>
      </w:pPr>
      <w:r>
        <w:rPr/>
        <w:t xml:space="preserve">(1) For purposes of this section, health care carriers includes disability insurers regulated under chapter 48.20 or 48.21 RCW, health care services contractors regulated under chapter 48.44 RCW, health maintenance organizations regulated under chapter 48.46 RCW, plans operating under the health care authority under chapter 41.05 RCW, the state health insurance pool operating under chapter 48.41 RCW, and insuring entities regulated under chapter 48.43 RCW.</w:t>
      </w:r>
    </w:p>
    <w:p>
      <w:pPr>
        <w:spacing w:before="0" w:after="0" w:line="408" w:lineRule="exact"/>
        <w:ind w:left="0" w:right="0" w:firstLine="576"/>
        <w:jc w:val="left"/>
      </w:pPr>
      <w:r>
        <w:rPr/>
        <w:t xml:space="preserve">(2) For purposes of this section and consistent with their lawful scopes of practice, types of health care practitioners that provide women's health care services shall include, but need not be limited by a health care carrier to, the following: Any generally recognized medical specialty of practitioners licensed under chapter 18.57 or 18.71 RCW who provides women's health care services; practitioners licensed under chapter 18.71A RCW when providing women's health care services; midwives licensed under chapter 18.50 RCW; and advanced </w:t>
      </w:r>
      <w:r>
        <w:t>((</w:t>
      </w:r>
      <w:r>
        <w:rPr>
          <w:strike/>
        </w:rPr>
        <w:t xml:space="preserve">registered nurse practitioner</w:t>
      </w:r>
      <w:r>
        <w:t>))</w:t>
      </w:r>
      <w:r>
        <w:rPr/>
        <w:t xml:space="preserve"> </w:t>
      </w:r>
      <w:r>
        <w:rPr>
          <w:u w:val="single"/>
        </w:rPr>
        <w:t xml:space="preserve">practice registered nurse</w:t>
      </w:r>
      <w:r>
        <w:rPr/>
        <w:t xml:space="preserve"> specialists in women's health and midwifery under chapter 18.79 RCW.</w:t>
      </w:r>
    </w:p>
    <w:p>
      <w:pPr>
        <w:spacing w:before="0" w:after="0" w:line="408" w:lineRule="exact"/>
        <w:ind w:left="0" w:right="0" w:firstLine="576"/>
        <w:jc w:val="left"/>
      </w:pPr>
      <w:r>
        <w:rPr/>
        <w:t xml:space="preserve">(3) For purposes of this section, women's health care services shall include, but need not be limited by a health care carrier to, the following: Maternity care; reproductive health services; gynecological care; general examination; and preventive care as medically appropriate and medically appropriate follow-up visits for the services listed in this subsection.</w:t>
      </w:r>
    </w:p>
    <w:p>
      <w:pPr>
        <w:spacing w:before="0" w:after="0" w:line="408" w:lineRule="exact"/>
        <w:ind w:left="0" w:right="0" w:firstLine="576"/>
        <w:jc w:val="left"/>
      </w:pPr>
      <w:r>
        <w:rPr/>
        <w:t xml:space="preserve">(4) Health care carriers shall ensure that enrolled female patients have direct access to timely and appropriate covered women's health care services from the type of health care practitioner of their choice in accordance with subsection (5) of this section.</w:t>
      </w:r>
    </w:p>
    <w:p>
      <w:pPr>
        <w:spacing w:before="0" w:after="0" w:line="408" w:lineRule="exact"/>
        <w:ind w:left="0" w:right="0" w:firstLine="576"/>
        <w:jc w:val="left"/>
      </w:pPr>
      <w:r>
        <w:rPr/>
        <w:t xml:space="preserve">(5)(a) Health care carrier policies, plans, and programs written, amended, or renewed after July 23, 1995, shall provide women patients with direct access to the type of health care practitioner of their choice for appropriate covered women's health care services without the necessity of prior referral from another type of health care practitioner.</w:t>
      </w:r>
    </w:p>
    <w:p>
      <w:pPr>
        <w:spacing w:before="0" w:after="0" w:line="408" w:lineRule="exact"/>
        <w:ind w:left="0" w:right="0" w:firstLine="576"/>
        <w:jc w:val="left"/>
      </w:pPr>
      <w:r>
        <w:rPr/>
        <w:t xml:space="preserve">(b) Health care carriers may comply with this section by including all the types of health care practitioners listed in this section for women's health care services for women patients.</w:t>
      </w:r>
    </w:p>
    <w:p>
      <w:pPr>
        <w:spacing w:before="0" w:after="0" w:line="408" w:lineRule="exact"/>
        <w:ind w:left="0" w:right="0" w:firstLine="576"/>
        <w:jc w:val="left"/>
      </w:pPr>
      <w:r>
        <w:rPr/>
        <w:t xml:space="preserve">(c) Nothing in this section shall prevent health care carriers from restricting women patients to seeing only health care practitioners who have signed participating provider agreements with the health care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094</w:t>
      </w:r>
      <w:r>
        <w:rPr/>
        <w:t xml:space="preserve"> and 2020 c 80 s 36 are each amended to read as follows:</w:t>
      </w:r>
    </w:p>
    <w:p>
      <w:pPr>
        <w:spacing w:before="0" w:after="0" w:line="408" w:lineRule="exact"/>
        <w:ind w:left="0" w:right="0" w:firstLine="576"/>
        <w:jc w:val="left"/>
      </w:pPr>
      <w:r>
        <w:rPr/>
        <w:t xml:space="preserve">(1) For health plans issued or renewed on or after January 1, 2017:</w:t>
      </w:r>
    </w:p>
    <w:p>
      <w:pPr>
        <w:spacing w:before="0" w:after="0" w:line="408" w:lineRule="exact"/>
        <w:ind w:left="0" w:right="0" w:firstLine="576"/>
        <w:jc w:val="left"/>
      </w:pPr>
      <w:r>
        <w:rPr/>
        <w:t xml:space="preserve">(a) Benefits shall not be denied for any health care service performed by a pharmacist licensed under chapter 18.64 RCW if:</w:t>
      </w:r>
    </w:p>
    <w:p>
      <w:pPr>
        <w:spacing w:before="0" w:after="0" w:line="408" w:lineRule="exact"/>
        <w:ind w:left="0" w:right="0" w:firstLine="576"/>
        <w:jc w:val="left"/>
      </w:pPr>
      <w:r>
        <w:rPr/>
        <w:t xml:space="preserve">(i) The service performed was within the lawful scope of such person's license;</w:t>
      </w:r>
    </w:p>
    <w:p>
      <w:pPr>
        <w:spacing w:before="0" w:after="0" w:line="408" w:lineRule="exact"/>
        <w:ind w:left="0" w:right="0" w:firstLine="576"/>
        <w:jc w:val="left"/>
      </w:pPr>
      <w:r>
        <w:rPr/>
        <w:t xml:space="preserve">(ii) The plan would have provided benefits if the service had been performed by a physician licensed under chapter 18.71 or 18.57 RCW,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or a physician's assistant licensed under chapter 18.71A RCW; and</w:t>
      </w:r>
    </w:p>
    <w:p>
      <w:pPr>
        <w:spacing w:before="0" w:after="0" w:line="408" w:lineRule="exact"/>
        <w:ind w:left="0" w:right="0" w:firstLine="576"/>
        <w:jc w:val="left"/>
      </w:pPr>
      <w:r>
        <w:rPr/>
        <w:t xml:space="preserve">(iii) The pharmacist is included in the plan's network of participating providers; and</w:t>
      </w:r>
    </w:p>
    <w:p>
      <w:pPr>
        <w:spacing w:before="0" w:after="0" w:line="408" w:lineRule="exact"/>
        <w:ind w:left="0" w:right="0" w:firstLine="576"/>
        <w:jc w:val="left"/>
      </w:pPr>
      <w:r>
        <w:rPr/>
        <w:t xml:space="preserve">(b) The health plan must include an adequate number of pharmacists in its network of participating medical providers.</w:t>
      </w:r>
    </w:p>
    <w:p>
      <w:pPr>
        <w:spacing w:before="0" w:after="0" w:line="408" w:lineRule="exact"/>
        <w:ind w:left="0" w:right="0" w:firstLine="576"/>
        <w:jc w:val="left"/>
      </w:pPr>
      <w:r>
        <w:rPr/>
        <w:t xml:space="preserve">(2) The participation of pharmacies in the plan network's drug benefit does not satisfy the requirement that plans include pharmacists in their networks of participating medical providers.</w:t>
      </w:r>
    </w:p>
    <w:p>
      <w:pPr>
        <w:spacing w:before="0" w:after="0" w:line="408" w:lineRule="exact"/>
        <w:ind w:left="0" w:right="0" w:firstLine="576"/>
        <w:jc w:val="left"/>
      </w:pPr>
      <w:r>
        <w:rPr/>
        <w:t xml:space="preserve">(3) For health benefit plans issued or renewed on or after January 1, 2016, but before January 1, 2017, health plans that delegate credentialing agreements to contracted health care facilities must accept credentialing for pharmacists employed or contracted by those facilities. Health plans must reimburse facilities for covered services provided by network pharmacists within the pharmacists' scope of practice per negotiations with the facility.</w:t>
      </w:r>
    </w:p>
    <w:p>
      <w:pPr>
        <w:spacing w:before="0" w:after="0" w:line="408" w:lineRule="exact"/>
        <w:ind w:left="0" w:right="0" w:firstLine="576"/>
        <w:jc w:val="left"/>
      </w:pPr>
      <w:r>
        <w:rPr/>
        <w:t xml:space="preserve">(4) This section does not supersede the requirements of RCW 48.43.045.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115</w:t>
      </w:r>
      <w:r>
        <w:rPr/>
        <w:t xml:space="preserve"> and 2020 c 80 s 37 are each amended to read as follows:</w:t>
      </w:r>
    </w:p>
    <w:p>
      <w:pPr>
        <w:spacing w:before="0" w:after="0" w:line="408" w:lineRule="exact"/>
        <w:ind w:left="0" w:right="0" w:firstLine="576"/>
        <w:jc w:val="left"/>
      </w:pPr>
      <w:r>
        <w:rPr/>
        <w:t xml:space="preserve">(1) The legislature recognizes the role of health care providers as the appropriate authority to determine and establish the delivery of quality health care services to maternity patients and their newly born children. It is the intent of the legislature to recognize patient preference and the clinical sovereignty of providers as they make determinations regarding services provided and the length of time individual patients may need to remain in a health care facility after giving birth. It is not the intent of the legislature to diminish a carrier's ability to utilize managed care strategies but to ensure the clinical judgment of the provider is not undermined by restrictive carrier contracts or utilization review criteria that fail to recognize individual postpartum needs.</w:t>
      </w:r>
    </w:p>
    <w:p>
      <w:pPr>
        <w:spacing w:before="0" w:after="0" w:line="408" w:lineRule="exact"/>
        <w:ind w:left="0" w:right="0" w:firstLine="576"/>
        <w:jc w:val="left"/>
      </w:pPr>
      <w:r>
        <w:rPr/>
        <w:t xml:space="preserve">(2) Unless otherwise specifically provided, the following definitions apply throughout this section:</w:t>
      </w:r>
    </w:p>
    <w:p>
      <w:pPr>
        <w:spacing w:before="0" w:after="0" w:line="408" w:lineRule="exact"/>
        <w:ind w:left="0" w:right="0" w:firstLine="576"/>
        <w:jc w:val="left"/>
      </w:pPr>
      <w:r>
        <w:rPr/>
        <w:t xml:space="preserve">(a) "Attending provider" means a provider who: Has clinical hospital privileges consistent with RCW 70.43.020; is included in a provider network of the carrier that is providing coverage; and is a physician licensed under chapter 18.57 or 18.71 RCW, a certified nurse midwife licensed under chapter 18.79 RCW, a midwife licensed under chapter 18.50 RCW, a physician's assistant licensed under chapter 18.71A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(b) "Health carrier" or "carrier" means disability insurers regulated under chapter 48.20 or 48.21 RCW, health care services contractors regulated under chapter 48.44 RCW, health maintenance organizations regulated under chapter 48.46 RCW, plans operating under the health care authority under chapter 41.05 RCW, the state health insurance pool operating under chapter 48.41 RCW, and insuring entities regulated under this chapter.</w:t>
      </w:r>
    </w:p>
    <w:p>
      <w:pPr>
        <w:spacing w:before="0" w:after="0" w:line="408" w:lineRule="exact"/>
        <w:ind w:left="0" w:right="0" w:firstLine="576"/>
        <w:jc w:val="left"/>
      </w:pPr>
      <w:r>
        <w:rPr/>
        <w:t xml:space="preserve">(3)(a) Every health carrier that provides coverage for maternity services must permit the attending provider, in consultation with the mother, to make decisions on the length of inpatient stay, rather than making such decisions through contracts or agreements between providers, hospitals, and insurers. These decisions must be based on accepted medical practice.</w:t>
      </w:r>
    </w:p>
    <w:p>
      <w:pPr>
        <w:spacing w:before="0" w:after="0" w:line="408" w:lineRule="exact"/>
        <w:ind w:left="0" w:right="0" w:firstLine="576"/>
        <w:jc w:val="left"/>
      </w:pPr>
      <w:r>
        <w:rPr/>
        <w:t xml:space="preserve">(b) Covered eligible services may not be denied for inpatient, postdelivery care to a mother and her newly born child after a vaginal delivery or a cesarean section delivery for such care as ordered by the attending provider in consultation with the mother.</w:t>
      </w:r>
    </w:p>
    <w:p>
      <w:pPr>
        <w:spacing w:before="0" w:after="0" w:line="408" w:lineRule="exact"/>
        <w:ind w:left="0" w:right="0" w:firstLine="576"/>
        <w:jc w:val="left"/>
      </w:pPr>
      <w:r>
        <w:rPr/>
        <w:t xml:space="preserve">(c) 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p>
      <w:pPr>
        <w:spacing w:before="0" w:after="0" w:line="408" w:lineRule="exact"/>
        <w:ind w:left="0" w:right="0" w:firstLine="576"/>
        <w:jc w:val="left"/>
      </w:pPr>
      <w:r>
        <w:rPr/>
        <w:t xml:space="preserve">(d) Covered eligible services may not be denied for follow-up care, including in-person care, as ordered by the attending provider in consultation with the mother. Coverage for providers of follow-up services must include, but need not be limited to, attending providers as defined in this section, home health agencies licensed under chapter 70.127 RCW, and registered nurses licensed under chapter 18.79 RCW.</w:t>
      </w:r>
    </w:p>
    <w:p>
      <w:pPr>
        <w:spacing w:before="0" w:after="0" w:line="408" w:lineRule="exact"/>
        <w:ind w:left="0" w:right="0" w:firstLine="576"/>
        <w:jc w:val="left"/>
      </w:pPr>
      <w:r>
        <w:rPr/>
        <w:t xml:space="preserve">(e) This section does not require attending providers to authorize care they believe to be medically unnecessary.</w:t>
      </w:r>
    </w:p>
    <w:p>
      <w:pPr>
        <w:spacing w:before="0" w:after="0" w:line="408" w:lineRule="exact"/>
        <w:ind w:left="0" w:right="0" w:firstLine="576"/>
        <w:jc w:val="left"/>
      </w:pPr>
      <w:r>
        <w:rPr/>
        <w:t xml:space="preserve">(f) Coverage for the newly born child must be no less than the coverage of the child's mother for no less than three weeks, even if there are separate hospital admissions.</w:t>
      </w:r>
    </w:p>
    <w:p>
      <w:pPr>
        <w:spacing w:before="0" w:after="0" w:line="408" w:lineRule="exact"/>
        <w:ind w:left="0" w:right="0" w:firstLine="576"/>
        <w:jc w:val="left"/>
      </w:pPr>
      <w:r>
        <w:rPr/>
        <w:t xml:space="preserve">(4) A carrier that provides coverage for maternity services may not deselect, terminate the services of, require additional documentation from, require additional utilization review of, reduce payments to, or otherwise provide financial disincentives to any attending provider or health care facility solely as a result of the attending provider or health care facility ordering care consistent with this section. This section does not prevent any insurer from reimbursing an attending provider or health care facility on a capitated, case rate, or other financial incentive basis.</w:t>
      </w:r>
    </w:p>
    <w:p>
      <w:pPr>
        <w:spacing w:before="0" w:after="0" w:line="408" w:lineRule="exact"/>
        <w:ind w:left="0" w:right="0" w:firstLine="576"/>
        <w:jc w:val="left"/>
      </w:pPr>
      <w:r>
        <w:rPr/>
        <w:t xml:space="preserve">(5) Every carrier that provides coverage for maternity services must provide notice to policyholders regarding the coverage required under this section. The notice must be in writing and must be transmitted at the earliest of the next mailing to the policyholder, the yearly summary of benefits sent to the policyholder, or January 1 of the year following June 6, 1996.</w:t>
      </w:r>
    </w:p>
    <w:p>
      <w:pPr>
        <w:spacing w:before="0" w:after="0" w:line="408" w:lineRule="exact"/>
        <w:ind w:left="0" w:right="0" w:firstLine="576"/>
        <w:jc w:val="left"/>
      </w:pPr>
      <w:r>
        <w:rPr/>
        <w:t xml:space="preserve">(6) This section does not establish a standard of medical care.</w:t>
      </w:r>
    </w:p>
    <w:p>
      <w:pPr>
        <w:spacing w:before="0" w:after="0" w:line="408" w:lineRule="exact"/>
        <w:ind w:left="0" w:right="0" w:firstLine="576"/>
        <w:jc w:val="left"/>
      </w:pPr>
      <w:r>
        <w:rPr/>
        <w:t xml:space="preserve">(7) This section applies to coverage for maternity services under a contract issued or renewed by a health carrier after June 6, 1996, and applies to plans operating under the health care authority under chapter 41.05 RCW beginning January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325</w:t>
      </w:r>
      <w:r>
        <w:rPr/>
        <w:t xml:space="preserve"> and 2023 c 366 s 5 are each amended to read as follows:</w:t>
      </w:r>
    </w:p>
    <w:p>
      <w:pPr>
        <w:spacing w:before="0" w:after="0" w:line="408" w:lineRule="exact"/>
        <w:ind w:left="0" w:right="0" w:firstLine="576"/>
        <w:jc w:val="left"/>
      </w:pPr>
      <w:r>
        <w:rPr/>
        <w:t xml:space="preserve">Each health care service contract issued or renewed after January 1, 1990, that provides benefits for hospital or medical care shall provide benefits for screening or diagnostic mammography services, provided that such services are delivered upon the recommendation of the patient's physician or advanced </w:t>
      </w:r>
      <w:r>
        <w:t>((</w:t>
      </w:r>
      <w:r>
        <w:rPr>
          <w:strike/>
        </w:rPr>
        <w:t xml:space="preserve">registered nurse practitioner</w:t>
      </w:r>
      <w:r>
        <w:t>))</w:t>
      </w:r>
      <w:r>
        <w:rPr/>
        <w:t xml:space="preserve"> </w:t>
      </w:r>
      <w:r>
        <w:rPr>
          <w:u w:val="single"/>
        </w:rPr>
        <w:t xml:space="preserve">practice registered nurse</w:t>
      </w:r>
      <w:r>
        <w:rPr/>
        <w:t xml:space="preserve">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This section shall not be construed to prevent the application of standard contract provisions, other than the cost-sharing prohibition provided in RCW 48.43.076, that are applicable to other benefits. This section does not limit the authority of a contractor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327</w:t>
      </w:r>
      <w:r>
        <w:rPr/>
        <w:t xml:space="preserve"> and 2006 c 367 s 4 are each amended to read as follows:</w:t>
      </w:r>
    </w:p>
    <w:p>
      <w:pPr>
        <w:spacing w:before="0" w:after="0" w:line="408" w:lineRule="exact"/>
        <w:ind w:left="0" w:right="0" w:firstLine="576"/>
        <w:jc w:val="left"/>
      </w:pPr>
      <w:r>
        <w:rPr/>
        <w:t xml:space="preserve">(1) Each health care service contract issued or renewed after December 31, 2006, that provides coverage for hospital or medical expenses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a contractor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275</w:t>
      </w:r>
      <w:r>
        <w:rPr/>
        <w:t xml:space="preserve"> and 2023 c 366 s 6 are each amended to read as follows:</w:t>
      </w:r>
    </w:p>
    <w:p>
      <w:pPr>
        <w:spacing w:before="0" w:after="0" w:line="408" w:lineRule="exact"/>
        <w:ind w:left="0" w:right="0" w:firstLine="576"/>
        <w:jc w:val="left"/>
      </w:pPr>
      <w:r>
        <w:rPr/>
        <w:t xml:space="preserve">Each health maintenance agreement issued or renewed after January 1, 1990, that provides benefits for hospital or medical care shall provide benefits for screening or diagnostic mammography services, provided that such services are delivered upon the recommendation of the patient's physician or advanced </w:t>
      </w:r>
      <w:r>
        <w:t>((</w:t>
      </w:r>
      <w:r>
        <w:rPr>
          <w:strike/>
        </w:rPr>
        <w:t xml:space="preserve">registered nurse practitioner</w:t>
      </w:r>
      <w:r>
        <w:t>))</w:t>
      </w:r>
      <w:r>
        <w:rPr/>
        <w:t xml:space="preserve"> </w:t>
      </w:r>
      <w:r>
        <w:rPr>
          <w:u w:val="single"/>
        </w:rPr>
        <w:t xml:space="preserve">practice registered nurse</w:t>
      </w:r>
      <w:r>
        <w:rPr/>
        <w:t xml:space="preserve"> as authorized by the </w:t>
      </w:r>
      <w:r>
        <w:t>((</w:t>
      </w:r>
      <w:r>
        <w:rPr>
          <w:strike/>
        </w:rPr>
        <w:t xml:space="preserve">nursing care quality assurance commission</w:t>
      </w:r>
      <w:r>
        <w:t>))</w:t>
      </w:r>
      <w:r>
        <w:rPr/>
        <w:t xml:space="preserve"> </w:t>
      </w:r>
      <w:r>
        <w:rPr>
          <w:u w:val="single"/>
        </w:rPr>
        <w:t xml:space="preserve">state board of nursing</w:t>
      </w:r>
      <w:r>
        <w:rPr/>
        <w:t xml:space="preserve"> pursuant to chapter 18.79 RCW or physician assistant pursuant to chapter 18.71A RCW.</w:t>
      </w:r>
    </w:p>
    <w:p>
      <w:pPr>
        <w:spacing w:before="0" w:after="0" w:line="408" w:lineRule="exact"/>
        <w:ind w:left="0" w:right="0" w:firstLine="576"/>
        <w:jc w:val="left"/>
      </w:pPr>
      <w:r>
        <w:rPr/>
        <w:t xml:space="preserve">All services must be provided by the health maintenance organization or rendered upon referral by the health maintenance organization. This section shall not be construed to prevent the application of standard agreement provisions, other than the cost-sharing prohibition provided in RCW 48.43.076, that are applicable to other benefits. This section does not limit the authority of a health maintenance organization to negotiate rates and contract with specific providers for the delivery of mammography services. This section shall not apply to medicare supplement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277</w:t>
      </w:r>
      <w:r>
        <w:rPr/>
        <w:t xml:space="preserve"> and 2006 c 367 s 5 are each amended to read as follows:</w:t>
      </w:r>
    </w:p>
    <w:p>
      <w:pPr>
        <w:spacing w:before="0" w:after="0" w:line="408" w:lineRule="exact"/>
        <w:ind w:left="0" w:right="0" w:firstLine="576"/>
        <w:jc w:val="left"/>
      </w:pPr>
      <w:r>
        <w:rPr/>
        <w:t xml:space="preserve">(1) Each health maintenance agreement issued or renewed after December 31, 2006, that provides coverage for hospital or medical expenses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All services must be provided by the health maintenance organization or rendered upon a referral by the health maintenance organization.</w:t>
      </w:r>
    </w:p>
    <w:p>
      <w:pPr>
        <w:spacing w:before="0" w:after="0" w:line="408" w:lineRule="exact"/>
        <w:ind w:left="0" w:right="0" w:firstLine="576"/>
        <w:jc w:val="left"/>
      </w:pPr>
      <w:r>
        <w:rPr/>
        <w:t xml:space="preserve">(3) This section shall not be construed to prevent the application of standard policy provisions applicable to other benefits, such as deductible or copayment provisions. This section does not limit the authority of a health maintenance organization to negotiate rates and contract with specific providers for the delivery of prostate cancer screening services. This section shall not apply to medicare supplemental policies or supplemental contracts covering a specified disease or other limited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125</w:t>
      </w:r>
      <w:r>
        <w:rPr/>
        <w:t xml:space="preserve">.</w:t>
      </w:r>
      <w:r>
        <w:t xml:space="preserve">200</w:t>
      </w:r>
      <w:r>
        <w:rPr/>
        <w:t xml:space="preserve"> and 2006 c 367 s 6 are each amended to read as follows:</w:t>
      </w:r>
    </w:p>
    <w:p>
      <w:pPr>
        <w:spacing w:before="0" w:after="0" w:line="408" w:lineRule="exact"/>
        <w:ind w:left="0" w:right="0" w:firstLine="576"/>
        <w:jc w:val="left"/>
      </w:pPr>
      <w:r>
        <w:rPr/>
        <w:t xml:space="preserve">(1) Each self-funded multiple employer welfare arrangement established, operated, providing benefits, or maintained in this state after December 31, 2006, that provides coverage for hospital or medical expenses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a self-funded multiple employer welfare arrangement to negotiate rates and contract with specific providers for the delivery of prostate cancer screening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2023 c 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any employment relationship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w:t>
      </w:r>
      <w:r>
        <w:t>((</w:t>
      </w:r>
      <w:r>
        <w:rPr>
          <w:strike/>
        </w:rPr>
        <w:t xml:space="preserve">registered nurse practitioner</w:t>
      </w:r>
      <w:r>
        <w:t>))</w:t>
      </w:r>
      <w:r>
        <w:rPr/>
        <w:t xml:space="preserve"> </w:t>
      </w:r>
      <w:r>
        <w:rPr>
          <w:u w:val="single"/>
        </w:rPr>
        <w:t xml:space="preserve">practice registered nurse</w:t>
      </w:r>
      <w:r>
        <w:rPr/>
        <w:t xml:space="preserve">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030</w:t>
      </w:r>
      <w:r>
        <w:rPr/>
        <w:t xml:space="preserve"> and 2024 c 62 s 16 are each amended to read as follows:</w:t>
      </w:r>
    </w:p>
    <w:p>
      <w:pPr>
        <w:spacing w:before="0" w:after="0" w:line="408" w:lineRule="exact"/>
        <w:ind w:left="0" w:right="0" w:firstLine="576"/>
        <w:jc w:val="left"/>
      </w:pPr>
      <w:r>
        <w:rPr/>
        <w:t xml:space="preserve">(1) The director shall supervise the providing of prompt and efficient care and treatment, including care provided by physician assistants governed by the provisions of chapter 18.71A RCW, including chiropractic care, and including care provided by licensed advanced </w:t>
      </w:r>
      <w:r>
        <w:t>((</w:t>
      </w:r>
      <w:r>
        <w:rPr>
          <w:strike/>
        </w:rPr>
        <w:t xml:space="preserve">registered nurse practitioners</w:t>
      </w:r>
      <w:r>
        <w:t>))</w:t>
      </w:r>
      <w:r>
        <w:rPr/>
        <w:t xml:space="preserve"> </w:t>
      </w:r>
      <w:r>
        <w:rPr>
          <w:u w:val="single"/>
        </w:rPr>
        <w:t xml:space="preserve">practice registered nurses</w:t>
      </w:r>
      <w:r>
        <w:rPr/>
        <w:t xml:space="preserve">,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pPr>
        <w:spacing w:before="0" w:after="0" w:line="408" w:lineRule="exact"/>
        <w:ind w:left="0" w:right="0" w:firstLine="576"/>
        <w:jc w:val="left"/>
      </w:pPr>
      <w:r>
        <w:rPr/>
        <w:t xml:space="preserve">(2)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w:t>
      </w:r>
      <w:r>
        <w:t>((</w:t>
      </w:r>
      <w:r>
        <w:rPr>
          <w:strike/>
        </w:rPr>
        <w:t xml:space="preserve">registered nurse practitioner</w:t>
      </w:r>
      <w:r>
        <w:t>))</w:t>
      </w:r>
      <w:r>
        <w:rPr/>
        <w:t xml:space="preserve"> </w:t>
      </w:r>
      <w:r>
        <w:rPr>
          <w:u w:val="single"/>
        </w:rPr>
        <w:t xml:space="preserve">practice registered nurse</w:t>
      </w:r>
      <w:r>
        <w:rPr/>
        <w:t xml:space="preserve">, physician assistants as defined in chapter 18.71A RCW, acting under the supervision of or in coordination with a participating physician, as defined in RCW 18.71A.010,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and its associated billing or payment instructions and policies constitute a "rule" as used in RCW 34.05.010(16).</w:t>
      </w:r>
    </w:p>
    <w:p>
      <w:pPr>
        <w:spacing w:before="0" w:after="0" w:line="408" w:lineRule="exact"/>
        <w:ind w:left="0" w:right="0" w:firstLine="576"/>
        <w:jc w:val="left"/>
      </w:pPr>
      <w:r>
        <w:rPr/>
        <w:t xml:space="preserve">(3)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010</w:t>
      </w:r>
      <w:r>
        <w:rPr/>
        <w:t xml:space="preserve"> and 2023 c 171 s 3 are each amended to read as follows:</w:t>
      </w:r>
    </w:p>
    <w:p>
      <w:pPr>
        <w:spacing w:before="0" w:after="0" w:line="408" w:lineRule="exact"/>
        <w:ind w:left="0" w:right="0" w:firstLine="576"/>
        <w:jc w:val="left"/>
      </w:pPr>
      <w:r>
        <w:rPr/>
        <w:t xml:space="preserve">(1) Whenever any accident occurs to any worker it shall be the duty of such worker or someone in his or her behalf to forthwith report such accident to his or her employer, superintendent, or supervisor in charge of the work, and of the employer to at once report such accident and the injury resulting therefrom to the department pursuant to RCW 51.28.025 where the worker has received treatment from a physician, osteopathic physician, chiropractor, naturopath, podiatric physician, optometrist, dentist, licensed advanced </w:t>
      </w:r>
      <w:r>
        <w:t>((</w:t>
      </w:r>
      <w:r>
        <w:rPr>
          <w:strike/>
        </w:rPr>
        <w:t xml:space="preserve">registered nurse practitioner</w:t>
      </w:r>
      <w:r>
        <w:t>))</w:t>
      </w:r>
      <w:r>
        <w:rPr/>
        <w:t xml:space="preserve"> </w:t>
      </w:r>
      <w:r>
        <w:rPr>
          <w:u w:val="single"/>
        </w:rPr>
        <w:t xml:space="preserve">practice registered nurse</w:t>
      </w:r>
      <w:r>
        <w:rPr/>
        <w:t xml:space="preserve">, physician assistant, or psychologist in claims solely for mental health conditions, has been hospitalized, disabled from work, or has died as the apparent result of such accident and injury.</w:t>
      </w:r>
    </w:p>
    <w:p>
      <w:pPr>
        <w:spacing w:before="0" w:after="0" w:line="408" w:lineRule="exact"/>
        <w:ind w:left="0" w:right="0" w:firstLine="576"/>
        <w:jc w:val="left"/>
      </w:pPr>
      <w:r>
        <w:rPr/>
        <w:t xml:space="preserve">(2) Upon receipt of such notice of accident, the department shall immediately forward to the worker or his or her beneficiaries or dependents notification, in nontechnical language, of their rights under this title. The notice must specify the worker's right to receive health services from a provider of the worker's choice under RCW 51.36.010(2)(a), including chiropractic services under RCW 51.36.015, and must list the types of providers authorized to provide these services.</w:t>
      </w:r>
    </w:p>
    <w:p>
      <w:pPr>
        <w:spacing w:before="0" w:after="0" w:line="408" w:lineRule="exact"/>
        <w:ind w:left="0" w:right="0" w:firstLine="576"/>
        <w:jc w:val="left"/>
      </w:pPr>
      <w:r>
        <w:rPr/>
        <w:t xml:space="preserve">(3) Employers shall not engage in claim suppression.</w:t>
      </w:r>
    </w:p>
    <w:p>
      <w:pPr>
        <w:spacing w:before="0" w:after="0" w:line="408" w:lineRule="exact"/>
        <w:ind w:left="0" w:right="0" w:firstLine="576"/>
        <w:jc w:val="left"/>
      </w:pPr>
      <w:r>
        <w:rPr/>
        <w:t xml:space="preserve">(4) For the purposes of this section, "claim suppression" means intentionally:</w:t>
      </w:r>
    </w:p>
    <w:p>
      <w:pPr>
        <w:spacing w:before="0" w:after="0" w:line="408" w:lineRule="exact"/>
        <w:ind w:left="0" w:right="0" w:firstLine="576"/>
        <w:jc w:val="left"/>
      </w:pPr>
      <w:r>
        <w:rPr/>
        <w:t xml:space="preserve">(a) Inducing employees to fail to report injuries;</w:t>
      </w:r>
    </w:p>
    <w:p>
      <w:pPr>
        <w:spacing w:before="0" w:after="0" w:line="408" w:lineRule="exact"/>
        <w:ind w:left="0" w:right="0" w:firstLine="576"/>
        <w:jc w:val="left"/>
      </w:pPr>
      <w:r>
        <w:rPr/>
        <w:t xml:space="preserve">(b) Inducing employees to treat injuries in the course of employment as off</w:t>
      </w:r>
      <w:r>
        <w:rPr/>
        <w:noBreakHyphen/>
      </w:r>
      <w:r>
        <w:rPr/>
        <w:t xml:space="preserve">the</w:t>
      </w:r>
      <w:r>
        <w:rPr/>
        <w:noBreakHyphen/>
      </w:r>
      <w:r>
        <w:rPr/>
        <w:t xml:space="preserve">job injuries; or</w:t>
      </w:r>
    </w:p>
    <w:p>
      <w:pPr>
        <w:spacing w:before="0" w:after="0" w:line="408" w:lineRule="exact"/>
        <w:ind w:left="0" w:right="0" w:firstLine="576"/>
        <w:jc w:val="left"/>
      </w:pPr>
      <w:r>
        <w:rPr/>
        <w:t xml:space="preserve">(c) Acting otherwise to suppress legitimate industrial insurance claims.</w:t>
      </w:r>
    </w:p>
    <w:p>
      <w:pPr>
        <w:spacing w:before="0" w:after="0" w:line="408" w:lineRule="exact"/>
        <w:ind w:left="0" w:right="0" w:firstLine="576"/>
        <w:jc w:val="left"/>
      </w:pPr>
      <w:r>
        <w:rPr/>
        <w:t xml:space="preserve">(5) In determining whether an employer has engaged in claim suppression, the department shall consider the employer's history of compliance with industrial insurance reporting requirements, and whether the employer has discouraged employees from reporting injuries or filing claims. The department has the burden of proving claim suppression by a preponderance of the evidence.</w:t>
      </w:r>
    </w:p>
    <w:p>
      <w:pPr>
        <w:spacing w:before="0" w:after="0" w:line="408" w:lineRule="exact"/>
        <w:ind w:left="0" w:right="0" w:firstLine="576"/>
        <w:jc w:val="left"/>
      </w:pPr>
      <w:r>
        <w:rPr/>
        <w:t xml:space="preserve">(6) Claim suppression does not include bona fide workplace safety and accident prevention programs or an employer's provision at the worksite of first aid as defined by the department. The department shall adopt rules defining bona fide workplace safety and accident prevention programs and defining first 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020</w:t>
      </w:r>
      <w:r>
        <w:rPr/>
        <w:t xml:space="preserve"> and 2023 c 171 s 4 are each amended to read as follows:</w:t>
      </w:r>
    </w:p>
    <w:p>
      <w:pPr>
        <w:spacing w:before="0" w:after="0" w:line="408" w:lineRule="exact"/>
        <w:ind w:left="0" w:right="0" w:firstLine="576"/>
        <w:jc w:val="left"/>
      </w:pPr>
      <w:r>
        <w:rPr/>
        <w:t xml:space="preserve">(1)(a) Where a worker is entitled to compensation under this title he or she shall file with the department or his or her self-insured employer, as the case may be, his or her application for such, together with the certificate of the physician, osteopathic physician, chiropractor, naturopath, podiatric physician, optometrist, dentist, licensed advanced </w:t>
      </w:r>
      <w:r>
        <w:t>((</w:t>
      </w:r>
      <w:r>
        <w:rPr>
          <w:strike/>
        </w:rPr>
        <w:t xml:space="preserve">registered nurse practitioner</w:t>
      </w:r>
      <w:r>
        <w:t>))</w:t>
      </w:r>
      <w:r>
        <w:rPr/>
        <w:t xml:space="preserve"> </w:t>
      </w:r>
      <w:r>
        <w:rPr>
          <w:u w:val="single"/>
        </w:rPr>
        <w:t xml:space="preserve">practice registered nurse</w:t>
      </w:r>
      <w:r>
        <w:rPr/>
        <w:t xml:space="preserve">, physician assistant, or psychologist in claims solely for mental health conditions, who attended him or her. An application form developed by the department shall include a notice specifying the worker's right to receive health services from a provider of the worker's choice under RCW 51.36.010(2)(a), and listing the types of providers authorized to provide these services.</w:t>
      </w:r>
    </w:p>
    <w:p>
      <w:pPr>
        <w:spacing w:before="0" w:after="0" w:line="408" w:lineRule="exact"/>
        <w:ind w:left="0" w:right="0" w:firstLine="576"/>
        <w:jc w:val="left"/>
      </w:pPr>
      <w:r>
        <w:rPr/>
        <w:t xml:space="preserve">(b) The physician, osteopathic physician, chiropractor, naturopath, podiatric physician, optometrist, dentist, licensed advanced </w:t>
      </w:r>
      <w:r>
        <w:t>((</w:t>
      </w:r>
      <w:r>
        <w:rPr>
          <w:strike/>
        </w:rPr>
        <w:t xml:space="preserve">registered nurse practitioner</w:t>
      </w:r>
      <w:r>
        <w:t>))</w:t>
      </w:r>
      <w:r>
        <w:rPr/>
        <w:t xml:space="preserve"> </w:t>
      </w:r>
      <w:r>
        <w:rPr>
          <w:u w:val="single"/>
        </w:rPr>
        <w:t xml:space="preserve">practice registered nurse</w:t>
      </w:r>
      <w:r>
        <w:rPr/>
        <w:t xml:space="preserve">, physician assistant, or psychologist in claims solely for mental health conditions, who attended the injured worker shall inform the injured worker of his or her rights under this title and lend all necessary assistance in making this application for compensation and such proof of other matters as required by the rules of the department without charge to the worker. The department shall provide a manual which outlines the procedures to be followed in applications for compensation involving occupational diseases, and which describes claimants' rights and responsibilities related to occupational disease claims.</w:t>
      </w:r>
    </w:p>
    <w:p>
      <w:pPr>
        <w:spacing w:before="0" w:after="0" w:line="408" w:lineRule="exact"/>
        <w:ind w:left="0" w:right="0" w:firstLine="576"/>
        <w:jc w:val="left"/>
      </w:pPr>
      <w:r>
        <w:rPr/>
        <w:t xml:space="preserve">(2) If the application required by this section is:</w:t>
      </w:r>
    </w:p>
    <w:p>
      <w:pPr>
        <w:spacing w:before="0" w:after="0" w:line="408" w:lineRule="exact"/>
        <w:ind w:left="0" w:right="0" w:firstLine="576"/>
        <w:jc w:val="left"/>
      </w:pPr>
      <w:r>
        <w:rPr/>
        <w:t xml:space="preserve">(a) Made to the department and the employer has not received a copy of the application, the department shall immediately send a copy of the application to the employer; or</w:t>
      </w:r>
    </w:p>
    <w:p>
      <w:pPr>
        <w:spacing w:before="0" w:after="0" w:line="408" w:lineRule="exact"/>
        <w:ind w:left="0" w:right="0" w:firstLine="576"/>
        <w:jc w:val="left"/>
      </w:pPr>
      <w:r>
        <w:rPr/>
        <w:t xml:space="preserve">(b) Made to a self-insured employer, the employer shall forthwith send a copy of the application to the department.</w:t>
      </w:r>
    </w:p>
    <w:p>
      <w:pPr>
        <w:spacing w:before="0" w:after="0" w:line="408" w:lineRule="exact"/>
        <w:ind w:left="0" w:right="0" w:firstLine="576"/>
        <w:jc w:val="left"/>
      </w:pPr>
      <w:r>
        <w:rPr/>
        <w:t xml:space="preserve">(3) The application required by this section may be transmitted to the department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025</w:t>
      </w:r>
      <w:r>
        <w:rPr/>
        <w:t xml:space="preserve"> and 2007 c 77 s 2 are each amended to read as follows:</w:t>
      </w:r>
    </w:p>
    <w:p>
      <w:pPr>
        <w:spacing w:before="0" w:after="0" w:line="408" w:lineRule="exact"/>
        <w:ind w:left="0" w:right="0" w:firstLine="576"/>
        <w:jc w:val="left"/>
      </w:pPr>
      <w:r>
        <w:rPr/>
        <w:t xml:space="preserve">(1) Whenever an employer has notice or knowledge of an injury or occupational disease sustained by any worker in his or her employment who has received treatment from a physician or a licensed advanced </w:t>
      </w:r>
      <w:r>
        <w:t>((</w:t>
      </w:r>
      <w:r>
        <w:rPr>
          <w:strike/>
        </w:rPr>
        <w:t xml:space="preserve">registered nurse practitioner</w:t>
      </w:r>
      <w:r>
        <w:t>))</w:t>
      </w:r>
      <w:r>
        <w:rPr/>
        <w:t xml:space="preserve"> </w:t>
      </w:r>
      <w:r>
        <w:rPr>
          <w:u w:val="single"/>
        </w:rPr>
        <w:t xml:space="preserve">practice registered nurse</w:t>
      </w:r>
      <w:r>
        <w:rPr/>
        <w:t xml:space="preserve">, has been hospitalized, disabled from work or has died as the apparent result of such injury or occupational disease, the employer shall immediately report the same to the department on forms prescribed by it. The report shall include:</w:t>
      </w:r>
    </w:p>
    <w:p>
      <w:pPr>
        <w:spacing w:before="0" w:after="0" w:line="408" w:lineRule="exact"/>
        <w:ind w:left="0" w:right="0" w:firstLine="576"/>
        <w:jc w:val="left"/>
      </w:pPr>
      <w:r>
        <w:rPr/>
        <w:t xml:space="preserve">(a) The name, address, and business of the employer;</w:t>
      </w:r>
    </w:p>
    <w:p>
      <w:pPr>
        <w:spacing w:before="0" w:after="0" w:line="408" w:lineRule="exact"/>
        <w:ind w:left="0" w:right="0" w:firstLine="576"/>
        <w:jc w:val="left"/>
      </w:pPr>
      <w:r>
        <w:rPr/>
        <w:t xml:space="preserve">(b) The name, address, and occupation of the worker;</w:t>
      </w:r>
    </w:p>
    <w:p>
      <w:pPr>
        <w:spacing w:before="0" w:after="0" w:line="408" w:lineRule="exact"/>
        <w:ind w:left="0" w:right="0" w:firstLine="576"/>
        <w:jc w:val="left"/>
      </w:pPr>
      <w:r>
        <w:rPr/>
        <w:t xml:space="preserve">(c) The date, time, cause, and nature of the injury or occupational disease;</w:t>
      </w:r>
    </w:p>
    <w:p>
      <w:pPr>
        <w:spacing w:before="0" w:after="0" w:line="408" w:lineRule="exact"/>
        <w:ind w:left="0" w:right="0" w:firstLine="576"/>
        <w:jc w:val="left"/>
      </w:pPr>
      <w:r>
        <w:rPr/>
        <w:t xml:space="preserve">(d) Whether the injury or occupational disease arose in the course of the injured worker's employment;</w:t>
      </w:r>
    </w:p>
    <w:p>
      <w:pPr>
        <w:spacing w:before="0" w:after="0" w:line="408" w:lineRule="exact"/>
        <w:ind w:left="0" w:right="0" w:firstLine="576"/>
        <w:jc w:val="left"/>
      </w:pPr>
      <w:r>
        <w:rPr/>
        <w:t xml:space="preserve">(e) All available information pertaining to the nature of the injury or occupational disease including but not limited to any visible signs, any complaints of the worker, any time lost from work, and the observable effect on the worker's bodily functions, so far as is known; and</w:t>
      </w:r>
    </w:p>
    <w:p>
      <w:pPr>
        <w:spacing w:before="0" w:after="0" w:line="408" w:lineRule="exact"/>
        <w:ind w:left="0" w:right="0" w:firstLine="576"/>
        <w:jc w:val="left"/>
      </w:pPr>
      <w:r>
        <w:rPr/>
        <w:t xml:space="preserve">(f) Such other pertinent information as the department may prescribe by regulation.</w:t>
      </w:r>
    </w:p>
    <w:p>
      <w:pPr>
        <w:spacing w:before="0" w:after="0" w:line="408" w:lineRule="exact"/>
        <w:ind w:left="0" w:right="0" w:firstLine="576"/>
        <w:jc w:val="left"/>
      </w:pPr>
      <w:r>
        <w:rPr/>
        <w:t xml:space="preserve">(2) The employer shall not engage in claim suppression. An employer found to have engaged in claim suppression shall be subject to a penalty of at least two hundred fifty dollars, not to exceed two thousand five hundred dollars, for each offense. The penalty shall be payable to the supplemental pension fund. The department shall adopt rules establishing the amount of penalties, taking into account the size of the employer and whether there are prior findings of claim suppression. When a determination of claim suppression has been made, the employer shall be prohibited from any current or future participation in a retrospective rating program. If self</w:t>
      </w:r>
      <w:r>
        <w:rPr/>
        <w:noBreakHyphen/>
      </w:r>
      <w:r>
        <w:rPr/>
        <w:t xml:space="preserve">insured, the director shall withdraw certification as provided in RCW 51.14.080.</w:t>
      </w:r>
    </w:p>
    <w:p>
      <w:pPr>
        <w:spacing w:before="0" w:after="0" w:line="408" w:lineRule="exact"/>
        <w:ind w:left="0" w:right="0" w:firstLine="576"/>
        <w:jc w:val="left"/>
      </w:pPr>
      <w:r>
        <w:rPr/>
        <w:t xml:space="preserve">(3) When a determination of claim suppression is made and the penalty is assessed, the department shall serve the employer and any affected retrospective rating group with a determination as provided in RCW 51.52.050. The determination may be protested to the department or appealed to the board of industrial insurance appeals. Once the order is final, the amount due shall be collected in accordance with the provisions of RCW 51.48.140 and 51.48.150.</w:t>
      </w:r>
    </w:p>
    <w:p>
      <w:pPr>
        <w:spacing w:before="0" w:after="0" w:line="408" w:lineRule="exact"/>
        <w:ind w:left="0" w:right="0" w:firstLine="576"/>
        <w:jc w:val="left"/>
      </w:pPr>
      <w:r>
        <w:rPr/>
        <w:t xml:space="preserve">(4) The director, or the director's designee, shall investigate reports or complaints that an employer has engaged in claim suppression as prohibited in RCW 51.28.010(3). The complaints or allegations must be received in writing, and must include the name or names of the individuals or organizations submitting the complaint. In cases where the department can show probable cause, the director may subpoena records from the employer, medical providers, and any other entity that the director believes may have relevant information. The director's investigative and subpoena authority in this subsection is limited solely to investigations into allegations of claim suppression or where the director has probable cause that claim suppression might have occurred.</w:t>
      </w:r>
    </w:p>
    <w:p>
      <w:pPr>
        <w:spacing w:before="0" w:after="0" w:line="408" w:lineRule="exact"/>
        <w:ind w:left="0" w:right="0" w:firstLine="576"/>
        <w:jc w:val="left"/>
      </w:pPr>
      <w:r>
        <w:rPr/>
        <w:t xml:space="preserve">(5) If the director determines that an employer has engaged in claim suppression and, as a result, the worker has not filed a claim for industrial insurance benefits as prescribed by law, then the director in his or her sole discretion may waive the time limits for filing a claim provided in RCW 51.28.050, if the complaint or allegation of claim suppression is received within two years of the worker's accident or exposure. For the director to exercise this discretion, the claim must be filed with the department within ninety days of the date the determination of claim suppression is issued.</w:t>
      </w:r>
    </w:p>
    <w:p>
      <w:pPr>
        <w:spacing w:before="0" w:after="0" w:line="408" w:lineRule="exact"/>
        <w:ind w:left="0" w:right="0" w:firstLine="576"/>
        <w:jc w:val="left"/>
      </w:pPr>
      <w:r>
        <w:rPr/>
        <w:t xml:space="preserve">(6) For the purposes of this section, "claim suppression" has the same meaning as in RCW 51.28.010(4).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055</w:t>
      </w:r>
      <w:r>
        <w:rPr/>
        <w:t xml:space="preserve"> and 2004 c 65 s 7 are each amended to read as follows:</w:t>
      </w:r>
    </w:p>
    <w:p>
      <w:pPr>
        <w:spacing w:before="0" w:after="0" w:line="408" w:lineRule="exact"/>
        <w:ind w:left="0" w:right="0" w:firstLine="576"/>
        <w:jc w:val="left"/>
      </w:pPr>
      <w:r>
        <w:rPr/>
        <w:t xml:space="preserve">(1) Except as provided in subsection (2) of this section for claims filed for occupational hearing loss, claims for occupational disease or infection to be valid and compensable must be filed within two years following the date the worker had written notice from a physician or a licensed advanced </w:t>
      </w:r>
      <w:r>
        <w:t>((</w:t>
      </w:r>
      <w:r>
        <w:rPr>
          <w:strike/>
        </w:rPr>
        <w:t xml:space="preserve">registered nurse practitioner</w:t>
      </w:r>
      <w:r>
        <w:t>))</w:t>
      </w:r>
      <w:r>
        <w:rPr/>
        <w:t xml:space="preserve"> </w:t>
      </w:r>
      <w:r>
        <w:rPr>
          <w:u w:val="single"/>
        </w:rPr>
        <w:t xml:space="preserve">practice registered nurse</w:t>
      </w:r>
      <w:r>
        <w:rPr/>
        <w:t xml:space="preserve">: (a) Of the existence of his or her occupational disease, and (b) that a claim for disability benefits may be filed. The notice shall also contain a statement that the worker has two years from the date of the notice to file a claim. The physician or licensed advanced </w:t>
      </w:r>
      <w:r>
        <w:t>((</w:t>
      </w:r>
      <w:r>
        <w:rPr>
          <w:strike/>
        </w:rPr>
        <w:t xml:space="preserve">registered nurse practitioner</w:t>
      </w:r>
      <w:r>
        <w:t>))</w:t>
      </w:r>
      <w:r>
        <w:rPr/>
        <w:t xml:space="preserve"> </w:t>
      </w:r>
      <w:r>
        <w:rPr>
          <w:u w:val="single"/>
        </w:rPr>
        <w:t xml:space="preserve">practice registered nurse</w:t>
      </w:r>
      <w:r>
        <w:rPr/>
        <w:t xml:space="preserve"> shall file the notice with the department. The department shall send a copy to the worker and to the self-insurer if the worker's employer is self-insured. However, a claim is valid if it is filed within two years from the date of death of the worker suffering from an occupational disease.</w:t>
      </w:r>
    </w:p>
    <w:p>
      <w:pPr>
        <w:spacing w:before="0" w:after="0" w:line="408" w:lineRule="exact"/>
        <w:ind w:left="0" w:right="0" w:firstLine="576"/>
        <w:jc w:val="left"/>
      </w:pPr>
      <w:r>
        <w:rPr/>
        <w:t xml:space="preserve">(2)(a) Except as provided in (b) of this subsection, to be valid and compensable, claims for hearing loss due to occupational noise exposure must be filed within two years of the date of the worker's last injurious exposure to occupational noise in employment covered under this title or within one year of September 10, 2003, whichever is later.</w:t>
      </w:r>
    </w:p>
    <w:p>
      <w:pPr>
        <w:spacing w:before="0" w:after="0" w:line="408" w:lineRule="exact"/>
        <w:ind w:left="0" w:right="0" w:firstLine="576"/>
        <w:jc w:val="left"/>
      </w:pPr>
      <w:r>
        <w:rPr/>
        <w:t xml:space="preserve">(b) A claim for hearing loss due to occupational noise exposure that is not timely filed under (a) of this subsection can only be allowed for medical aid benefits under chapter 51.36 RCW.</w:t>
      </w:r>
    </w:p>
    <w:p>
      <w:pPr>
        <w:spacing w:before="0" w:after="0" w:line="408" w:lineRule="exact"/>
        <w:ind w:left="0" w:right="0" w:firstLine="576"/>
        <w:jc w:val="left"/>
      </w:pPr>
      <w:r>
        <w:rPr/>
        <w:t xml:space="preserve">(3)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010</w:t>
      </w:r>
      <w:r>
        <w:rPr/>
        <w:t xml:space="preserve"> and 2023 c 171 s 9 are each amended to read as follows:</w:t>
      </w:r>
    </w:p>
    <w:p>
      <w:pPr>
        <w:spacing w:before="0" w:after="0" w:line="408" w:lineRule="exact"/>
        <w:ind w:left="0" w:right="0" w:firstLine="576"/>
        <w:jc w:val="left"/>
      </w:pPr>
      <w:r>
        <w:rPr/>
        <w:t xml:space="preserve">(1) The legislature finds that high quality medical treatment and adherence to occupational health best practices can prevent disability and reduce loss of family income for workers, and lower labor and insurance costs for employers. Injured workers deserve high quality medical care in accordance with current health care best practices. To this end, the department shall establish minimum standards for providers who treat workers from both state fund and self-insured employers. The department shall establish a health care provider network to treat injured workers, and shall accept providers into the network who meet those minimum standards. The department shall convene an advisory group made up of representatives from or designees of the workers' compensation advisory committee and the industrial insurance medical and chiropractic advisory committees to consider and advise the department related to implementation of this section, including development of best practices treatment guidelines for providers in the network. The department shall also seek the input of various health care provider groups and associations concerning the network's implementation. Network providers must be required to follow the department's evidence-based coverage decisions and treatment guidelines, policies, and must be expected to follow other national treatment guidelines appropriate for their patient. The department, in collaboration with the advisory group, shall also establish additional best practice standards for providers to qualify for a second tier within the network, based on demonstrated use of occupational health best practices. This second tier is separate from and in addition to the centers for occupational health and education established under subsection (5) of this section.</w:t>
      </w:r>
    </w:p>
    <w:p>
      <w:pPr>
        <w:spacing w:before="0" w:after="0" w:line="408" w:lineRule="exact"/>
        <w:ind w:left="0" w:right="0" w:firstLine="576"/>
        <w:jc w:val="left"/>
      </w:pPr>
      <w:r>
        <w:rPr/>
        <w:t xml:space="preserve">(2)(a) Upon the occurrence of any injury to a worker entitled to compensation under the provisions of this title, he or she shall receive proper and necessary medical and surgical services at the hands of a physician, osteopathic physician, chiropractor, naturopath, podiatric physician, optometrist, dentist, licensed advanced </w:t>
      </w:r>
      <w:r>
        <w:t>((</w:t>
      </w:r>
      <w:r>
        <w:rPr>
          <w:strike/>
        </w:rPr>
        <w:t xml:space="preserve">registered nurse practitioner</w:t>
      </w:r>
      <w:r>
        <w:t>))</w:t>
      </w:r>
      <w:r>
        <w:rPr/>
        <w:t xml:space="preserve"> </w:t>
      </w:r>
      <w:r>
        <w:rPr>
          <w:u w:val="single"/>
        </w:rPr>
        <w:t xml:space="preserve">practice registered nurse</w:t>
      </w:r>
      <w:r>
        <w:rPr/>
        <w:t xml:space="preserve">, physician assistant, or psychologist in claims solely for mental health conditions, of his or her own choice, if conveniently located, except as provided in (b) of this subsection, and proper and necessary hospital care and services during the period of his or her disability from such injury.</w:t>
      </w:r>
    </w:p>
    <w:p>
      <w:pPr>
        <w:spacing w:before="0" w:after="0" w:line="408" w:lineRule="exact"/>
        <w:ind w:left="0" w:right="0" w:firstLine="576"/>
        <w:jc w:val="left"/>
      </w:pPr>
      <w:r>
        <w:rPr/>
        <w:t xml:space="preserve">(b) Once the provider network is established in the worker's geographic area, an injured worker may receive care from a nonnetwork provider only for an initial office or emergency room visit. However, the department or self-insurer may limit reimbursement to the department's standard fee for the services. The provider must comply with all applicable billing policies and must accept the department's fee schedule as payment in full.</w:t>
      </w:r>
    </w:p>
    <w:p>
      <w:pPr>
        <w:spacing w:before="0" w:after="0" w:line="408" w:lineRule="exact"/>
        <w:ind w:left="0" w:right="0" w:firstLine="576"/>
        <w:jc w:val="left"/>
      </w:pPr>
      <w:r>
        <w:rPr/>
        <w:t xml:space="preserve">(c) The department, in collaboration with the advisory group, shall adopt policies for the development, credentialing, accreditation, and continued oversight of a network of health care providers approved to treat injured workers. Health care providers shall apply to the network by completing the department's provider application which shall have the force of a contract with the department to treat injured workers. The advisory group shall recommend minimum network standards for the department to approve a provider's application, to remove a provider from the network, or to require peer review such as, but not limited to:</w:t>
      </w:r>
    </w:p>
    <w:p>
      <w:pPr>
        <w:spacing w:before="0" w:after="0" w:line="408" w:lineRule="exact"/>
        <w:ind w:left="0" w:right="0" w:firstLine="576"/>
        <w:jc w:val="left"/>
      </w:pPr>
      <w:r>
        <w:rPr/>
        <w:t xml:space="preserve">(i) Current malpractice insurance coverage exceeding a dollar amount threshold, number, or seriousness of malpractice suits over a specific time frame;</w:t>
      </w:r>
    </w:p>
    <w:p>
      <w:pPr>
        <w:spacing w:before="0" w:after="0" w:line="408" w:lineRule="exact"/>
        <w:ind w:left="0" w:right="0" w:firstLine="576"/>
        <w:jc w:val="left"/>
      </w:pPr>
      <w:r>
        <w:rPr/>
        <w:t xml:space="preserve">(ii) Previous malpractice judgments or settlements that do not exceed a dollar amount threshold recommended by the advisory group, or a specific number or seriousness of malpractice suits over a specific time frame;</w:t>
      </w:r>
    </w:p>
    <w:p>
      <w:pPr>
        <w:spacing w:before="0" w:after="0" w:line="408" w:lineRule="exact"/>
        <w:ind w:left="0" w:right="0" w:firstLine="576"/>
        <w:jc w:val="left"/>
      </w:pPr>
      <w:r>
        <w:rPr/>
        <w:t xml:space="preserve">(iii) No licensing or disciplinary action in any jurisdiction or loss of treating or admitting privileges by any board, commission, agency, public or private health care payer, or hospital;</w:t>
      </w:r>
    </w:p>
    <w:p>
      <w:pPr>
        <w:spacing w:before="0" w:after="0" w:line="408" w:lineRule="exact"/>
        <w:ind w:left="0" w:right="0" w:firstLine="576"/>
        <w:jc w:val="left"/>
      </w:pPr>
      <w:r>
        <w:rPr/>
        <w:t xml:space="preserve">(iv) For some specialties such as surgeons, privileges in at least one hospital;</w:t>
      </w:r>
    </w:p>
    <w:p>
      <w:pPr>
        <w:spacing w:before="0" w:after="0" w:line="408" w:lineRule="exact"/>
        <w:ind w:left="0" w:right="0" w:firstLine="576"/>
        <w:jc w:val="left"/>
      </w:pPr>
      <w:r>
        <w:rPr/>
        <w:t xml:space="preserve">(v) Whether the provider has been credentialed by another health plan that follows national quality assurance guidelines; and</w:t>
      </w:r>
    </w:p>
    <w:p>
      <w:pPr>
        <w:spacing w:before="0" w:after="0" w:line="408" w:lineRule="exact"/>
        <w:ind w:left="0" w:right="0" w:firstLine="576"/>
        <w:jc w:val="left"/>
      </w:pPr>
      <w:r>
        <w:rPr/>
        <w:t xml:space="preserve">(vi) Alternative criteria for providers that are not credentialed by another health plan.</w:t>
      </w:r>
    </w:p>
    <w:p>
      <w:pPr>
        <w:spacing w:before="0" w:after="0" w:line="408" w:lineRule="exact"/>
        <w:ind w:left="0" w:right="0" w:firstLine="576"/>
        <w:jc w:val="left"/>
      </w:pPr>
      <w:r>
        <w:rPr/>
        <w:t xml:space="preserve">The department shall develop alternative criteria for providers that are not credentialed by another health plan or as needed to address access to care concerns in certain regions.</w:t>
      </w:r>
    </w:p>
    <w:p>
      <w:pPr>
        <w:spacing w:before="0" w:after="0" w:line="408" w:lineRule="exact"/>
        <w:ind w:left="0" w:right="0" w:firstLine="576"/>
        <w:jc w:val="left"/>
      </w:pPr>
      <w:r>
        <w:rPr/>
        <w:t xml:space="preserve">(d) Network provider contracts will automatically renew at the end of the contract period unless the department provides written notice of changes in contract provisions or the department or provider provides written notice of contract termination. The industrial insurance medical advisory committee shall develop criteria for removal of a provider from the network to be presented to the department and advisory group for consideration in the development of contract terms.</w:t>
      </w:r>
    </w:p>
    <w:p>
      <w:pPr>
        <w:spacing w:before="0" w:after="0" w:line="408" w:lineRule="exact"/>
        <w:ind w:left="0" w:right="0" w:firstLine="576"/>
        <w:jc w:val="left"/>
      </w:pPr>
      <w:r>
        <w:rPr/>
        <w:t xml:space="preserve">(e) In order to monitor quality of care and assure efficient management of the provider network, the department shall establish additional criteria and terms for network participation including, but not limited to, requiring compliance with administrative and billing policies.</w:t>
      </w:r>
    </w:p>
    <w:p>
      <w:pPr>
        <w:spacing w:before="0" w:after="0" w:line="408" w:lineRule="exact"/>
        <w:ind w:left="0" w:right="0" w:firstLine="576"/>
        <w:jc w:val="left"/>
      </w:pPr>
      <w:r>
        <w:rPr/>
        <w:t xml:space="preserve">(f) The advisory group shall recommend best practices standards to the department to use in determining second tier network providers. The department shall develop and implement financial and nonfinancial incentives for network providers who qualify for the second tier. The department is authorized to certify and decertify second tier providers.</w:t>
      </w:r>
    </w:p>
    <w:p>
      <w:pPr>
        <w:spacing w:before="0" w:after="0" w:line="408" w:lineRule="exact"/>
        <w:ind w:left="0" w:right="0" w:firstLine="576"/>
        <w:jc w:val="left"/>
      </w:pPr>
      <w:r>
        <w:rPr/>
        <w:t xml:space="preserve">(3) The department shall work with self-insurers and the department utilization review provider to implement utilization review for the self-insured community to ensure consistent quality, cost-effective care for all injured workers and employers, and to reduce administrative burden for providers.</w:t>
      </w:r>
    </w:p>
    <w:p>
      <w:pPr>
        <w:spacing w:before="0" w:after="0" w:line="408" w:lineRule="exact"/>
        <w:ind w:left="0" w:right="0" w:firstLine="576"/>
        <w:jc w:val="left"/>
      </w:pPr>
      <w:r>
        <w:rPr/>
        <w:t xml:space="preserve">(4) The department for state fund claims shall pay, in accordance with the department's fee schedule, for any alleged injury for which a worker files a claim, any initial prescription drugs provided in relation to that initial visit, without regard to whether the worker's claim for benefits is allowed. In all accepted claims, treatment shall be limited in point of duration as follows:</w:t>
      </w:r>
    </w:p>
    <w:p>
      <w:pPr>
        <w:spacing w:before="0" w:after="0" w:line="408" w:lineRule="exact"/>
        <w:ind w:left="0" w:right="0" w:firstLine="576"/>
        <w:jc w:val="left"/>
      </w:pPr>
      <w:r>
        <w:rPr/>
        <w:t xml:space="preserve">In the case of permanent partial disability, not to extend beyond the date when compensation shall be awarded him or her, except when the worker returned to work before permanent partial disability award is made, in such case not to extend beyond the time when monthly allowances to him or her shall cease; in case of temporary disability not to extend beyond the time when monthly allowances to him or her shall cease: PROVIDED, That after any injured worker has returned to his or her work his or her medical and surgical treatment may be continued if, and so long as, such continuation is deemed necessary by the supervisor of industrial insurance to be necessary to his or her more complete recovery; in case of a permanent total disability not to extend beyond the date on which a lump sum settlement is made with him or her or he or she is placed upon the permanent pension roll: PROVIDED, HOWEVER, That the supervisor of industrial insurance, solely in his or her discretion, may authorize continued medical and surgical treatment for conditions previously accepted by the department when such medical and surgical treatment is deemed necessary by the supervisor of industrial insurance to protect such worker's life or provide for the administration of medical and therapeutic measures including payment of prescription medications, but not including those controlled substances currently scheduled by the pharmacy quality assurance commission as Schedule I, II, III, or IV substances under chapter 69.50 RCW, which are necessary to alleviate continuing pain which results from the industrial injury. In order to authorize such continued treatment the written order of the supervisor of industrial insurance issued in advance of the continuation shall be necessary.</w:t>
      </w:r>
    </w:p>
    <w:p>
      <w:pPr>
        <w:spacing w:before="0" w:after="0" w:line="408" w:lineRule="exact"/>
        <w:ind w:left="0" w:right="0" w:firstLine="576"/>
        <w:jc w:val="left"/>
      </w:pPr>
      <w:r>
        <w:rPr/>
        <w:t xml:space="preserve">The supervisor of industrial insurance, the supervisor's designee, or a self-insurer, in his or her sole discretion, may authorize inoculation or other immunological treatment in cases in which a work-related activity has resulted in probable exposure of the worker to a potential infectious occupational disease. Authorization of such treatment does not bind the department or self-insurer in any adjudication of a claim by the same worker or the worker's beneficiary for an occupational disease.</w:t>
      </w:r>
    </w:p>
    <w:p>
      <w:pPr>
        <w:spacing w:before="0" w:after="0" w:line="408" w:lineRule="exact"/>
        <w:ind w:left="0" w:right="0" w:firstLine="576"/>
        <w:jc w:val="left"/>
      </w:pPr>
      <w:r>
        <w:rPr/>
        <w:t xml:space="preserve">(5)(a) The legislature finds that the department and its business and labor partners have collaborated in establishing centers for occupational health and education to promote best practices and prevent preventable disability by focusing additional provider-based resources during the first twelve weeks following an injury. The centers for occupational health and education represent innovative accountable care systems in an early stage of development consistent with national health care reform efforts. Many Washington workers do not yet have access to these innovative health care delivery models.</w:t>
      </w:r>
    </w:p>
    <w:p>
      <w:pPr>
        <w:spacing w:before="0" w:after="0" w:line="408" w:lineRule="exact"/>
        <w:ind w:left="0" w:right="0" w:firstLine="576"/>
        <w:jc w:val="left"/>
      </w:pPr>
      <w:r>
        <w:rPr/>
        <w:t xml:space="preserve">(b) To expand evidence-based occupational health best practices, the department shall establish additional centers for occupational health and education, with the goal of extending access to at least fifty percent of injured and ill workers by December 2013 and to all injured workers by December 2015. The department shall also develop additional best practices and incentives that span the entire period of recovery, not only the first twelve weeks.</w:t>
      </w:r>
    </w:p>
    <w:p>
      <w:pPr>
        <w:spacing w:before="0" w:after="0" w:line="408" w:lineRule="exact"/>
        <w:ind w:left="0" w:right="0" w:firstLine="576"/>
        <w:jc w:val="left"/>
      </w:pPr>
      <w:r>
        <w:rPr/>
        <w:t xml:space="preserve">(c) The department shall certify and decertify centers for occupational health and education based on criteria including institutional leadership and geographic areas covered by the center for occupational health and education, occupational health leadership and education, mix of participating health care providers necessary to address the anticipated needs of injured workers, health services coordination to deliver occupational health best practices, indicators to measure the success of the center for occupational health and education, and agreement that the center's providers shall, if feasible, treat certain injured workers if referred by the department or a self-insurer.</w:t>
      </w:r>
    </w:p>
    <w:p>
      <w:pPr>
        <w:spacing w:before="0" w:after="0" w:line="408" w:lineRule="exact"/>
        <w:ind w:left="0" w:right="0" w:firstLine="576"/>
        <w:jc w:val="left"/>
      </w:pPr>
      <w:r>
        <w:rPr/>
        <w:t xml:space="preserve">(d) Health care delivery organizations may apply to the department for certification as a center for occupational health and education. These may include, but are not limited to, hospitals and affiliated clinics and providers, multispecialty clinics, health maintenance organizations, and organized systems of network physicians.</w:t>
      </w:r>
    </w:p>
    <w:p>
      <w:pPr>
        <w:spacing w:before="0" w:after="0" w:line="408" w:lineRule="exact"/>
        <w:ind w:left="0" w:right="0" w:firstLine="576"/>
        <w:jc w:val="left"/>
      </w:pPr>
      <w:r>
        <w:rPr/>
        <w:t xml:space="preserve">(e) The centers for occupational health and education shall implement benchmark quality indicators of occupational health best practices for individual providers, developed in collaboration with the department. A center for occupational health and education shall remove individual providers who do not consistently meet these quality benchmarks.</w:t>
      </w:r>
    </w:p>
    <w:p>
      <w:pPr>
        <w:spacing w:before="0" w:after="0" w:line="408" w:lineRule="exact"/>
        <w:ind w:left="0" w:right="0" w:firstLine="576"/>
        <w:jc w:val="left"/>
      </w:pPr>
      <w:r>
        <w:rPr/>
        <w:t xml:space="preserve">(f) The department shall develop and implement financial and nonfinancial incentives for center for occupational health and education providers that are based on progressive and measurable gains in occupational health best practices, and that are applicable throughout the duration of an injured or ill worker's episode of care.</w:t>
      </w:r>
    </w:p>
    <w:p>
      <w:pPr>
        <w:spacing w:before="0" w:after="0" w:line="408" w:lineRule="exact"/>
        <w:ind w:left="0" w:right="0" w:firstLine="576"/>
        <w:jc w:val="left"/>
      </w:pPr>
      <w:r>
        <w:rPr/>
        <w:t xml:space="preserve">(g) The department shall develop electronic methods of tracking evidence-based quality measures to identify and improve outcomes for injured workers at risk of developing prolonged disability. In addition, these methods must be used to provide systematic feedback to physicians regarding quality of care, to conduct appropriate objective evaluation of progress in the centers for occupational health and education, and to allow efficient coordination of services.</w:t>
      </w:r>
    </w:p>
    <w:p>
      <w:pPr>
        <w:spacing w:before="0" w:after="0" w:line="408" w:lineRule="exact"/>
        <w:ind w:left="0" w:right="0" w:firstLine="576"/>
        <w:jc w:val="left"/>
      </w:pPr>
      <w:r>
        <w:rPr/>
        <w:t xml:space="preserve">(6) If a provider fails to meet the minimum network standards established in subsection (2) of this section, the department is authorized to remove the provider from the network or take other appropriate action regarding a provider's participation. The department may also require remedial steps as a condition for a provider to participate in the network. The department, with input from the advisory group, shall establish waiting periods that may be imposed before a provider who has been denied or removed from the network may reapply.</w:t>
      </w:r>
    </w:p>
    <w:p>
      <w:pPr>
        <w:spacing w:before="0" w:after="0" w:line="408" w:lineRule="exact"/>
        <w:ind w:left="0" w:right="0" w:firstLine="576"/>
        <w:jc w:val="left"/>
      </w:pPr>
      <w:r>
        <w:rPr/>
        <w:t xml:space="preserve">(7) The department may permanently remove a provider from the network or take other appropriate action when the provider exhibits a pattern of conduct of low quality care that exposes patients to risk of physical or psychiatric harm or death. Patterns that qualify as risk of harm include, but are not limited to, poor health care outcomes evidenced by increased, chronic, or prolonged pain or decreased function due to treatments that have not been shown to be curative, safe, or effective or for which it has been shown that the risks of harm exceed the benefits that can be reasonably expected based on peer-reviewed opinion.</w:t>
      </w:r>
    </w:p>
    <w:p>
      <w:pPr>
        <w:spacing w:before="0" w:after="0" w:line="408" w:lineRule="exact"/>
        <w:ind w:left="0" w:right="0" w:firstLine="576"/>
        <w:jc w:val="left"/>
      </w:pPr>
      <w:r>
        <w:rPr/>
        <w:t xml:space="preserve">(8) The department may not remove a health care provider from the network for an isolated instance of poor health and recovery outcomes due to treatment by the provider.</w:t>
      </w:r>
    </w:p>
    <w:p>
      <w:pPr>
        <w:spacing w:before="0" w:after="0" w:line="408" w:lineRule="exact"/>
        <w:ind w:left="0" w:right="0" w:firstLine="576"/>
        <w:jc w:val="left"/>
      </w:pPr>
      <w:r>
        <w:rPr/>
        <w:t xml:space="preserve">(9) When the department terminates a provider from the network, the department or self-insurer shall assist an injured worker currently under the provider's care in identifying a new network provider or providers from whom the worker can select an attending or treating provider. In such a case, the department or self-insurer shall notify the injured worker that he or she must choose a new attending or treating provider.</w:t>
      </w:r>
    </w:p>
    <w:p>
      <w:pPr>
        <w:spacing w:before="0" w:after="0" w:line="408" w:lineRule="exact"/>
        <w:ind w:left="0" w:right="0" w:firstLine="576"/>
        <w:jc w:val="left"/>
      </w:pPr>
      <w:r>
        <w:rPr/>
        <w:t xml:space="preserve">(10) The department may adopt rules related to this section.</w:t>
      </w:r>
    </w:p>
    <w:p>
      <w:pPr>
        <w:spacing w:before="0" w:after="0" w:line="408" w:lineRule="exact"/>
        <w:ind w:left="0" w:right="0" w:firstLine="576"/>
        <w:jc w:val="left"/>
      </w:pPr>
      <w:r>
        <w:rPr/>
        <w:t xml:space="preserve">(11) The department shall report to the workers' compensation advisory committee and to the appropriate committees of the legislature on each December 1st, beginning in 2012 and ending in 2016, on the implementation of the provider network and expansion of the centers for occupational health and education. The reports must include a summary of actions taken, progress toward long-term goals, outcomes of key initiatives, access to care issues, results of disputes or controversies related to new provisions, and whether any changes are needed to further improve the occupational health best practices care of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36</w:t>
      </w:r>
      <w:r>
        <w:rPr/>
        <w:t xml:space="preserve">.</w:t>
      </w:r>
      <w:r>
        <w:t xml:space="preserve">110</w:t>
      </w:r>
      <w:r>
        <w:rPr/>
        <w:t xml:space="preserve"> and 2004 c 243 s 6 and 2004 c 65 s 13 are each reenacted and amended to read as follows:</w:t>
      </w:r>
    </w:p>
    <w:p>
      <w:pPr>
        <w:spacing w:before="0" w:after="0" w:line="408" w:lineRule="exact"/>
        <w:ind w:left="0" w:right="0" w:firstLine="576"/>
        <w:jc w:val="left"/>
      </w:pPr>
      <w:r>
        <w:rPr/>
        <w:t xml:space="preserve">The director of the department of labor and industries or the director's authorized representative shall have the authority to:</w:t>
      </w:r>
    </w:p>
    <w:p>
      <w:pPr>
        <w:spacing w:before="0" w:after="0" w:line="408" w:lineRule="exact"/>
        <w:ind w:left="0" w:right="0" w:firstLine="576"/>
        <w:jc w:val="left"/>
      </w:pPr>
      <w:r>
        <w:rPr/>
        <w:t xml:space="preserve">(1) Conduct audits and investigations of providers of medical, chiropractic, dental, vocational, and other health services furnished to industrially injured workers pursuant to Title 51 RCW. In the conduct of such audits or investigations, the director or the director's authorized representatives may examine all records, or portions thereof, including patient records, for which services were rendered by a health services provider and reimbursed by the department, notwithstanding the provisions of any other statute which may make or purport to make such records privileged or confidential: PROVIDED, That no original patient records shall be removed from the premises of the health services provider, and that the disclosure of any records or information obtained under authority of this section by the department of labor and industries is prohibited and constitutes a violation of RCW 42.52.050, unless such disclosure is directly connected to the official duties of the department: AND PROVIDED FURTHER, That the disclosure of patient information as required under this section shall not subject any physician, licensed advanced </w:t>
      </w:r>
      <w:r>
        <w:t>((</w:t>
      </w:r>
      <w:r>
        <w:rPr>
          <w:strike/>
        </w:rPr>
        <w:t xml:space="preserve">registered nurse practitioner</w:t>
      </w:r>
      <w:r>
        <w:t>))</w:t>
      </w:r>
      <w:r>
        <w:rPr/>
        <w:t xml:space="preserve"> </w:t>
      </w:r>
      <w:r>
        <w:rPr>
          <w:u w:val="single"/>
        </w:rPr>
        <w:t xml:space="preserve">practice registered nurse</w:t>
      </w:r>
      <w:r>
        <w:rPr/>
        <w:t xml:space="preserve">, or other health services provider to any liability for breach of any confidential relationships between the provider and the patient: AND PROVIDED FURTHER, That the director or the director's authorized representative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to industrially injured workers pursuant to Title 51 RCW;</w:t>
      </w:r>
    </w:p>
    <w:p>
      <w:pPr>
        <w:spacing w:before="0" w:after="0" w:line="408" w:lineRule="exact"/>
        <w:ind w:left="0" w:right="0" w:firstLine="576"/>
        <w:jc w:val="left"/>
      </w:pPr>
      <w:r>
        <w:rPr/>
        <w:t xml:space="preserve">(3) Terminate or suspend eligibility to participate as a provider of services furnished to industrially injured workers pursuant to Title 51 RCW; and</w:t>
      </w:r>
    </w:p>
    <w:p>
      <w:pPr>
        <w:spacing w:before="0" w:after="0" w:line="408" w:lineRule="exact"/>
        <w:ind w:left="0" w:right="0" w:firstLine="576"/>
        <w:jc w:val="left"/>
      </w:pPr>
      <w:r>
        <w:rPr/>
        <w:t xml:space="preserve">(4) Pursue collection of unpaid overpayments and/or penalties plus interest accrued from health care providers pursuant to RCW 51.32.240(6).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48</w:t>
      </w:r>
      <w:r>
        <w:rPr/>
        <w:t xml:space="preserve">.</w:t>
      </w:r>
      <w:r>
        <w:t xml:space="preserve">060</w:t>
      </w:r>
      <w:r>
        <w:rPr/>
        <w:t xml:space="preserve"> and 2020 c 277 s 5 are each amended to read as follows:</w:t>
      </w:r>
    </w:p>
    <w:p>
      <w:pPr>
        <w:spacing w:before="0" w:after="0" w:line="408" w:lineRule="exact"/>
        <w:ind w:left="0" w:right="0" w:firstLine="576"/>
        <w:jc w:val="left"/>
      </w:pPr>
      <w:r>
        <w:rPr/>
        <w:t xml:space="preserve">Any physician or licensed advanced </w:t>
      </w:r>
      <w:r>
        <w:t>((</w:t>
      </w:r>
      <w:r>
        <w:rPr>
          <w:strike/>
        </w:rPr>
        <w:t xml:space="preserve">registered nurse practitioner</w:t>
      </w:r>
      <w:r>
        <w:t>))</w:t>
      </w:r>
      <w:r>
        <w:rPr/>
        <w:t xml:space="preserve"> </w:t>
      </w:r>
      <w:r>
        <w:rPr>
          <w:u w:val="single"/>
        </w:rPr>
        <w:t xml:space="preserve">practice registered nurse</w:t>
      </w:r>
      <w:r>
        <w:rPr/>
        <w:t xml:space="preserve"> who fails, neglects or refuses to file a report with the director, as required by this title, within five days of the date of treatment, showing the condition of the injured worker at the time of treatment, a description of the treatment given, and an estimate of the probable duration of the injury, or who fails or refuses to render all necessary assistance to the injured worker, as required by this title, shall be subject to a civil penalty determined by the director but not to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010</w:t>
      </w:r>
      <w:r>
        <w:rPr/>
        <w:t xml:space="preserve"> and 2004 c 65 s 15 are each amended to read as follows:</w:t>
      </w:r>
    </w:p>
    <w:p>
      <w:pPr>
        <w:spacing w:before="0" w:after="0" w:line="408" w:lineRule="exact"/>
        <w:ind w:left="0" w:right="0" w:firstLine="576"/>
        <w:jc w:val="left"/>
      </w:pPr>
      <w:r>
        <w:rPr/>
        <w:t xml:space="preserve">There shall be a "board of industrial insurance appeals," hereinafter called the "board," consisting of three members appointed by the governor, with the advice and consent of the senate, as hereinafter provided. One shall be a representative of the public and a lawyer, appointed from a mutually agreed to list of not less than three active or judicial members of the Washington state bar association, submitted to the governor by the two organizations defined below, and such member shall be the chairperson of said board. The second member shall be a representative of the majority of workers engaged in employment under this title and selected from a list of not less than three names submitted to the governor by an organization, statewide in scope, which through its affiliates embraces a cross section and a majority of the organized labor of the state. The third member shall be a representative of employers under this title, and appointed from a list of at least three names submitted to the governor by a recognized statewide organization of employers, representing a majority of employers. The initial terms of office of the members of the board shall be for six, four, and two years respectively. Thereafter all terms shall be for a period of six years. Each member of the board shall be eligible for reappointment and shall hold office until his or her successor is appointed and qualified. In the event of a vacancy the governor is authorized to appoint a successor to fill the unexpired term of his or her predecessor. All appointments to the board shall be made in conformity with the foregoing plan. In the event a board member becomes incapacitated in excess of thirty days either due to his or her illness or that of an immediate family member as determined by a request for family leave or as certified by the affected member's treating physician or licensed advanced </w:t>
      </w:r>
      <w:r>
        <w:t>((</w:t>
      </w:r>
      <w:r>
        <w:rPr>
          <w:strike/>
        </w:rPr>
        <w:t xml:space="preserve">registered nurse practitioner</w:t>
      </w:r>
      <w:r>
        <w:t>))</w:t>
      </w:r>
      <w:r>
        <w:rPr/>
        <w:t xml:space="preserve"> </w:t>
      </w:r>
      <w:r>
        <w:rPr>
          <w:u w:val="single"/>
        </w:rPr>
        <w:t xml:space="preserve">practice registered nurse</w:t>
      </w:r>
      <w:r>
        <w:rPr/>
        <w:t xml:space="preserve">, the governor shall appoint an acting member to serve pro tem. Such an appointment shall be made in conformity with the foregoing plan, except that the list of candidates shall be submitted to the governor not more than fifteen days after the affected organizations are notified of the incapacity and the governor shall make the appointment within fifteen days after the list is submitted. The temporary member shall serve until such time as the affected member is able to reassume his or her duties by returning from requested family leave or as determined by the treating physician or licensed advanced </w:t>
      </w:r>
      <w:r>
        <w:t>((</w:t>
      </w:r>
      <w:r>
        <w:rPr>
          <w:strike/>
        </w:rPr>
        <w:t xml:space="preserve">registered nurse practitioner</w:t>
      </w:r>
      <w:r>
        <w:t>))</w:t>
      </w:r>
      <w:r>
        <w:rPr/>
        <w:t xml:space="preserve"> </w:t>
      </w:r>
      <w:r>
        <w:rPr>
          <w:u w:val="single"/>
        </w:rPr>
        <w:t xml:space="preserve">practice registered nurse</w:t>
      </w:r>
      <w:r>
        <w:rPr/>
        <w:t xml:space="preserve"> or until the affected member's term expires, whichever occurs first. Whenever the workload of the board and its orderly and expeditious disposition shall necessitate, the governor may appoint two additional pro-tem members in addition to the regular members. Such appointments shall be for a definite period of time, and shall be made from lists submitted respectively by labor and industry as in the case of regular members. One pro-tem member shall be a representative of labor and one shall be a representative of industry. Members shall devote their entire time to the duties of the board and shall receive for their services a salary as fixed by the governor in accordance with the provisions of RCW 43.03.040 which shall be in addition to travel expenses in accordance with RCW 43.03.050 and 43.03.060 as now existing or hereafter amended. Headquarters for the board shall be located in Olympia. The board shall adopt a seal which shall be judicially recognized.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2023 c 44 s 4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w:t>
      </w:r>
      <w:r>
        <w:t>((</w:t>
      </w:r>
      <w:r>
        <w:rPr>
          <w:strike/>
        </w:rPr>
        <w:t xml:space="preserve">registered nurse practitioner</w:t>
      </w:r>
      <w:r>
        <w:t>))</w:t>
      </w:r>
      <w:r>
        <w:rPr/>
        <w:t xml:space="preserve"> </w:t>
      </w:r>
      <w:r>
        <w:rPr>
          <w:u w:val="single"/>
        </w:rPr>
        <w:t xml:space="preserve">practice registered nurse</w:t>
      </w:r>
      <w:r>
        <w:rPr/>
        <w:t xml:space="preserve">, the prosecuting attorney or law enforcement agencies having jurisdiction, public health officials, the department of labor and industries in cases in which it has an interest under RCW 68.50.103, the secretary of the department of children, youth, and families or his or her designee in cases being reviewed under RCW 74.13.640, or the secretary of the department of social and health services or his or her designee under chapter 74.34 RCW.</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2024 c 102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18.06.010(1)(m), a veterinarian under chapter 18.92 RCW, a registered nurse, advanced </w:t>
      </w:r>
      <w:r>
        <w:t>((</w:t>
      </w:r>
      <w:r>
        <w:rPr>
          <w:strike/>
        </w:rPr>
        <w:t xml:space="preserve">registered nurse practitioner</w:t>
      </w:r>
      <w:r>
        <w:t>))</w:t>
      </w:r>
      <w:r>
        <w:rPr/>
        <w:t xml:space="preserve"> </w:t>
      </w:r>
      <w:r>
        <w:rPr>
          <w:u w:val="single"/>
        </w:rPr>
        <w:t xml:space="preserve">practice registered nurse</w:t>
      </w:r>
      <w:r>
        <w:rPr/>
        <w:t xml:space="preserve">,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when acting under the required supervision of a dentist licensed under chapter 18.32 RCW, a dental hygienist licensed under chapter 18.29 RCW, a licensed dental therapist to the extent authorized under chapter 18.265 RCW, or a licensed midwife to the extent authorized under chapter 18.50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2024 c 102 s 2 are each amended to read as follows:</w:t>
      </w:r>
    </w:p>
    <w:p>
      <w:pPr>
        <w:spacing w:before="0" w:after="0" w:line="408" w:lineRule="exact"/>
        <w:ind w:left="0" w:right="0" w:firstLine="576"/>
        <w:jc w:val="left"/>
      </w:pPr>
      <w:r>
        <w:rPr/>
        <w:t xml:space="preserve">(1) It shall be unlawful for any person to sell or deliver any legend drug, or knowingly possess any legend drug, or knowingly use any legend drug in a public place,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licensed midwife to the extent authorized under chapter 18.50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w:t>
      </w:r>
      <w:r>
        <w:t>((</w:t>
      </w:r>
      <w:r>
        <w:rPr>
          <w:strike/>
        </w:rPr>
        <w:t xml:space="preserve">registered nurse practitioner</w:t>
      </w:r>
      <w:r>
        <w:t>))</w:t>
      </w:r>
      <w:r>
        <w:rPr/>
        <w:t xml:space="preserve"> </w:t>
      </w:r>
      <w:r>
        <w:rPr>
          <w:u w:val="single"/>
        </w:rPr>
        <w:t xml:space="preserve">practice registered nurse</w:t>
      </w:r>
      <w:r>
        <w:rPr/>
        <w:t xml:space="preserve"> under chapter 18.79 RCW when authorized by the board of nursing,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w:t>
      </w:r>
      <w:r>
        <w:t>((</w:t>
      </w:r>
      <w:r>
        <w:rPr>
          <w:strike/>
        </w:rPr>
        <w:t xml:space="preserve">registered nurse practitioner</w:t>
      </w:r>
      <w:r>
        <w:t>))</w:t>
      </w:r>
      <w:r>
        <w:rPr/>
        <w:t xml:space="preserve"> </w:t>
      </w:r>
      <w:r>
        <w:rPr>
          <w:u w:val="single"/>
        </w:rPr>
        <w:t xml:space="preserve">practice registered nurse</w:t>
      </w:r>
      <w:r>
        <w:rPr/>
        <w:t xml:space="preserve">,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knowing possession is a misdemeanor. The prosecutor is encouraged to divert such cases for assessment, treatment, or other services.</w:t>
      </w:r>
    </w:p>
    <w:p>
      <w:pPr>
        <w:spacing w:before="0" w:after="0" w:line="408" w:lineRule="exact"/>
        <w:ind w:left="0" w:right="0" w:firstLine="576"/>
        <w:jc w:val="left"/>
      </w:pPr>
      <w:r>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(4) For the purposes of this section, "use any legend drug" means to introduce the drug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43</w:t>
      </w:r>
      <w:r>
        <w:rPr/>
        <w:t xml:space="preserve">.</w:t>
      </w:r>
      <w:r>
        <w:t xml:space="preserve">135</w:t>
      </w:r>
      <w:r>
        <w:rPr/>
        <w:t xml:space="preserve"> and 2011 c 336 s 838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"Iodine matrix" means iodine at a concentration greater than two percent by weight in a matrix or solution.</w:t>
      </w:r>
    </w:p>
    <w:p>
      <w:pPr>
        <w:spacing w:before="0" w:after="0" w:line="408" w:lineRule="exact"/>
        <w:ind w:left="0" w:right="0" w:firstLine="576"/>
        <w:jc w:val="left"/>
      </w:pPr>
      <w:r>
        <w:rPr/>
        <w:t xml:space="preserve">(b) "Matrix" means something, as a substance, in which something else originates, develops, or is contained.</w:t>
      </w:r>
    </w:p>
    <w:p>
      <w:pPr>
        <w:spacing w:before="0" w:after="0" w:line="408" w:lineRule="exact"/>
        <w:ind w:left="0" w:right="0" w:firstLine="576"/>
        <w:jc w:val="left"/>
      </w:pPr>
      <w:r>
        <w:rPr/>
        <w:t xml:space="preserve">(c) "Methylsulfonylmethane" means methylsulfonylmethane in its powder form only, and does not include products containing methylsulfonylmethane in other forms such as liquids, tablets, capsules not containing methylsulfonylmethane in pure powder form, ointments, creams, cosmetics, foods, and beverages.</w:t>
      </w:r>
    </w:p>
    <w:p>
      <w:pPr>
        <w:spacing w:before="0" w:after="0" w:line="408" w:lineRule="exact"/>
        <w:ind w:left="0" w:right="0" w:firstLine="576"/>
        <w:jc w:val="left"/>
      </w:pPr>
      <w:r>
        <w:rPr/>
        <w:t xml:space="preserve">(2) Any person who knowingly purchases in a thirty-day period or possesses any quantity of iodine in its elemental form, an iodine matrix, or more than two pounds of methylsulfonylmethane is guilty of a gross misdemeanor, except as provided in subsection (3) of this section.</w:t>
      </w:r>
    </w:p>
    <w:p>
      <w:pPr>
        <w:spacing w:before="0" w:after="0" w:line="408" w:lineRule="exact"/>
        <w:ind w:left="0" w:right="0" w:firstLine="576"/>
        <w:jc w:val="left"/>
      </w:pPr>
      <w:r>
        <w:rPr/>
        <w:t xml:space="preserve">(3) Subsection (2) of this section does not apply to:</w:t>
      </w:r>
    </w:p>
    <w:p>
      <w:pPr>
        <w:spacing w:before="0" w:after="0" w:line="408" w:lineRule="exact"/>
        <w:ind w:left="0" w:right="0" w:firstLine="576"/>
        <w:jc w:val="left"/>
      </w:pPr>
      <w:r>
        <w:rPr/>
        <w:t xml:space="preserve">(a) A person who possesses iodine in its elemental form or an iodine matrix as a prescription drug, under a prescription issued by a licensed veterinarian, physician, or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(b) A person who possesses iodine in its elemental form, an iodine matrix, or any quantity of methylsulfonylmethane in its powder form and is actively engaged in the practice of animal husbandry of livestock;</w:t>
      </w:r>
    </w:p>
    <w:p>
      <w:pPr>
        <w:spacing w:before="0" w:after="0" w:line="408" w:lineRule="exact"/>
        <w:ind w:left="0" w:right="0" w:firstLine="576"/>
        <w:jc w:val="left"/>
      </w:pPr>
      <w:r>
        <w:rPr/>
        <w:t xml:space="preserve">(c) A person who possesses iodine in its elemental form or an iodine matrix in conjunction with experiments conducted in a chemistry or chemistry-related laboratory maintained by a:</w:t>
      </w:r>
    </w:p>
    <w:p>
      <w:pPr>
        <w:spacing w:before="0" w:after="0" w:line="408" w:lineRule="exact"/>
        <w:ind w:left="0" w:right="0" w:firstLine="576"/>
        <w:jc w:val="left"/>
      </w:pPr>
      <w:r>
        <w:rPr/>
        <w:t xml:space="preserve">(i) Public or private secondary school;</w:t>
      </w:r>
    </w:p>
    <w:p>
      <w:pPr>
        <w:spacing w:before="0" w:after="0" w:line="408" w:lineRule="exact"/>
        <w:ind w:left="0" w:right="0" w:firstLine="576"/>
        <w:jc w:val="left"/>
      </w:pPr>
      <w:r>
        <w:rPr/>
        <w:t xml:space="preserve">(ii) Public or private institution of higher education that is accredited by a regional or national accrediting agency recognized by the United States department of education;</w:t>
      </w:r>
    </w:p>
    <w:p>
      <w:pPr>
        <w:spacing w:before="0" w:after="0" w:line="408" w:lineRule="exact"/>
        <w:ind w:left="0" w:right="0" w:firstLine="576"/>
        <w:jc w:val="left"/>
      </w:pPr>
      <w:r>
        <w:rPr/>
        <w:t xml:space="preserve">(iii) Manufacturing facility, government agency, or research facility in the course of lawful business activities;</w:t>
      </w:r>
    </w:p>
    <w:p>
      <w:pPr>
        <w:spacing w:before="0" w:after="0" w:line="408" w:lineRule="exact"/>
        <w:ind w:left="0" w:right="0" w:firstLine="576"/>
        <w:jc w:val="left"/>
      </w:pPr>
      <w:r>
        <w:rPr/>
        <w:t xml:space="preserve">(d) A veterinarian, physician, advanced </w:t>
      </w:r>
      <w:r>
        <w:t>((</w:t>
      </w:r>
      <w:r>
        <w:rPr>
          <w:strike/>
        </w:rPr>
        <w:t xml:space="preserve">registered nurse practitioner</w:t>
      </w:r>
      <w:r>
        <w:t>))</w:t>
      </w:r>
      <w:r>
        <w:rPr/>
        <w:t xml:space="preserve"> </w:t>
      </w:r>
      <w:r>
        <w:rPr>
          <w:u w:val="single"/>
        </w:rPr>
        <w:t xml:space="preserve">practice registered nurse</w:t>
      </w:r>
      <w:r>
        <w:rPr/>
        <w:t xml:space="preserve">, pharmacist, retail distributor, wholesaler, manufacturer, warehouse operator, or common carrier, or an agent of any of these persons who possesses iodine in its elemental form, an iodine matrix, or methylsulfonylmethane in its powder form in the regular course of lawful business activities; or</w:t>
      </w:r>
    </w:p>
    <w:p>
      <w:pPr>
        <w:spacing w:before="0" w:after="0" w:line="408" w:lineRule="exact"/>
        <w:ind w:left="0" w:right="0" w:firstLine="576"/>
        <w:jc w:val="left"/>
      </w:pPr>
      <w:r>
        <w:rPr/>
        <w:t xml:space="preserve">(e) A person working in a general hospital who possesses iodine in its elemental form or an iodine matrix in the regular course of employment at the hospital.</w:t>
      </w:r>
    </w:p>
    <w:p>
      <w:pPr>
        <w:spacing w:before="0" w:after="0" w:line="408" w:lineRule="exact"/>
        <w:ind w:left="0" w:right="0" w:firstLine="576"/>
        <w:jc w:val="left"/>
      </w:pPr>
      <w:r>
        <w:rPr/>
        <w:t xml:space="preserve">(4) Any person who purchases any quantity of iodine in its elemental form, an iodine matrix, or any quantity of methylsulfonylmethane must present an identification card or driver's license issued by any state in the United States or jurisdiction of another country before purchasing the item.</w:t>
      </w:r>
    </w:p>
    <w:p>
      <w:pPr>
        <w:spacing w:before="0" w:after="0" w:line="408" w:lineRule="exact"/>
        <w:ind w:left="0" w:right="0" w:firstLine="576"/>
        <w:jc w:val="left"/>
      </w:pPr>
      <w:r>
        <w:rPr/>
        <w:t xml:space="preserve">(5) The Washington state patrol shall develop a form to be used in recording transactions involving iodine in its elemental form, an iodine matrix, or methylsulfonylmethane. A person who sells or otherwise transfers any quantity of iodine in its elemental form, an iodine matrix, or any quantity of methylsulfonylmethane to a person for any purpose authorized in subsection (3) of this section must record each sale or transfer. The record must be made on the form developed by the Washington state patrol and must be retained by the person for at least three years. The Washington state patrol or any local law enforcement agency may request access to the records.</w:t>
      </w:r>
    </w:p>
    <w:p>
      <w:pPr>
        <w:spacing w:before="0" w:after="0" w:line="408" w:lineRule="exact"/>
        <w:ind w:left="0" w:right="0" w:firstLine="576"/>
        <w:jc w:val="left"/>
      </w:pPr>
      <w:r>
        <w:rPr/>
        <w:t xml:space="preserve">(a) Failure to make or retain a record required under this subsection is a misdemeanor.</w:t>
      </w:r>
    </w:p>
    <w:p>
      <w:pPr>
        <w:spacing w:before="0" w:after="0" w:line="408" w:lineRule="exact"/>
        <w:ind w:left="0" w:right="0" w:firstLine="576"/>
        <w:jc w:val="left"/>
      </w:pPr>
      <w:r>
        <w:rPr/>
        <w:t xml:space="preserve">(b) Failure to comply with a request for access to records required under this subsection to the Washington state patrol or a local law enforcement agency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010</w:t>
      </w:r>
      <w:r>
        <w:rPr/>
        <w:t xml:space="preserve"> and 2020 c 80 s 42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"Controlled substance" means a drug, substance, or immediate precursor of such drug or substance, so designated under or pursuant to chapter 69.50 RCW, the uniform controlled substances act.</w:t>
      </w:r>
    </w:p>
    <w:p>
      <w:pPr>
        <w:spacing w:before="0" w:after="0" w:line="408" w:lineRule="exact"/>
        <w:ind w:left="0" w:right="0" w:firstLine="576"/>
        <w:jc w:val="left"/>
      </w:pPr>
      <w:r>
        <w:rPr/>
        <w:t xml:space="preserve">(3)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"Distribute" means to deliver, other than by administering or dispensing, a legend drug.</w:t>
      </w:r>
    </w:p>
    <w:p>
      <w:pPr>
        <w:spacing w:before="0" w:after="0" w:line="408" w:lineRule="exact"/>
        <w:ind w:left="0" w:right="0" w:firstLine="576"/>
        <w:jc w:val="left"/>
      </w:pPr>
      <w:r>
        <w:rPr/>
        <w:t xml:space="preserve">(7) "Drug samples" means any federal food and drug administration approved controlled substance, legend drug, or products requiring prescriptions in this state, which is distributed at no charge to a practitioner by a manufacturer or a manufacturer's representative, exclusive of drugs under clinical investigations approved by the federal food and drug administration.</w:t>
      </w:r>
    </w:p>
    <w:p>
      <w:pPr>
        <w:spacing w:before="0" w:after="0" w:line="408" w:lineRule="exact"/>
        <w:ind w:left="0" w:right="0" w:firstLine="576"/>
        <w:jc w:val="left"/>
      </w:pPr>
      <w:r>
        <w:rPr/>
        <w:t xml:space="preserve">(8) "Legend drug" means any drug that is required by state law or by regulations of the commission to be dispensed on prescription only or is restricted to use by practitioners only.</w:t>
      </w:r>
    </w:p>
    <w:p>
      <w:pPr>
        <w:spacing w:before="0" w:after="0" w:line="408" w:lineRule="exact"/>
        <w:ind w:left="0" w:right="0" w:firstLine="576"/>
        <w:jc w:val="left"/>
      </w:pPr>
      <w:r>
        <w:rPr/>
        <w:t xml:space="preserve">(9) "Manufacturer" means a person or other entity engaged in the manufacture or distribution of drugs or devices, but does not include a manufacturer's representative.</w:t>
      </w:r>
    </w:p>
    <w:p>
      <w:pPr>
        <w:spacing w:before="0" w:after="0" w:line="408" w:lineRule="exact"/>
        <w:ind w:left="0" w:right="0" w:firstLine="576"/>
        <w:jc w:val="left"/>
      </w:pPr>
      <w:r>
        <w:rPr/>
        <w:t xml:space="preserve">(10) "Manufacturer's representative" means an agent or employee of a drug manufacturer who is authorized by the drug manufacturer to possess drug samples for the purpose of distribution in this state to appropriately authorized health care practitioners.</w:t>
      </w:r>
    </w:p>
    <w:p>
      <w:pPr>
        <w:spacing w:before="0" w:after="0" w:line="408" w:lineRule="exact"/>
        <w:ind w:left="0" w:right="0" w:firstLine="576"/>
        <w:jc w:val="left"/>
      </w:pPr>
      <w:r>
        <w:rPr/>
        <w:t xml:space="preserve">(11) "Person" means any individual, corporation, government or governmental subdivision or agency, business trust, estate, trust, partnership, association, or any other legal entity.</w:t>
      </w:r>
    </w:p>
    <w:p>
      <w:pPr>
        <w:spacing w:before="0" w:after="0" w:line="408" w:lineRule="exact"/>
        <w:ind w:left="0" w:right="0" w:firstLine="576"/>
        <w:jc w:val="left"/>
      </w:pPr>
      <w:r>
        <w:rPr/>
        <w:t xml:space="preserve">(12) "Practitioner" means a physician under chapter 18.71 RCW, an osteopathic physician or an osteopathic physician and surgeon under chapter 18.57 RCW, a dentist under chapter 18.32 RCW, a podiatric physician and surgeon under chapter 18.22 RCW, a veterinarian under chapter 18.92 RCW, a pharmacist under chapter 18.64 RCW, a commissioned medical or dental officer in the United States armed forces or the public health service in the discharge of his or her official duties, a duly licensed physician or dentist employed by the veterans administration in the discharge of his or her official duties, a registered nurse or advanced </w:t>
      </w:r>
      <w:r>
        <w:t>((</w:t>
      </w:r>
      <w:r>
        <w:rPr>
          <w:strike/>
        </w:rPr>
        <w:t xml:space="preserve">registered nurse practitioner</w:t>
      </w:r>
      <w:r>
        <w:t>))</w:t>
      </w:r>
      <w:r>
        <w:rPr/>
        <w:t xml:space="preserve"> </w:t>
      </w:r>
      <w:r>
        <w:rPr>
          <w:u w:val="single"/>
        </w:rPr>
        <w:t xml:space="preserve">practice registered nurse</w:t>
      </w:r>
      <w:r>
        <w:rPr/>
        <w:t xml:space="preserve"> under chapter 18.79 RCW when authorized to prescribe by the </w:t>
      </w:r>
      <w:r>
        <w:t>((</w:t>
      </w:r>
      <w:r>
        <w:rPr>
          <w:strike/>
        </w:rPr>
        <w:t xml:space="preserve">nursing care quality assurance commission</w:t>
      </w:r>
      <w:r>
        <w:t>))</w:t>
      </w:r>
      <w:r>
        <w:rPr/>
        <w:t xml:space="preserve"> </w:t>
      </w:r>
      <w:r>
        <w:rPr>
          <w:u w:val="single"/>
        </w:rPr>
        <w:t xml:space="preserve">state board of nursing</w:t>
      </w:r>
      <w:r>
        <w:rPr/>
        <w:t xml:space="preserve">, or a physician assistant under chapter 18.71A RCW when authorized by the Washington medical commission.</w:t>
      </w:r>
    </w:p>
    <w:p>
      <w:pPr>
        <w:spacing w:before="0" w:after="0" w:line="408" w:lineRule="exact"/>
        <w:ind w:left="0" w:right="0" w:firstLine="576"/>
        <w:jc w:val="left"/>
      </w:pPr>
      <w:r>
        <w:rPr/>
        <w:t xml:space="preserve">(13) "Reasonable cause" means a state of facts found to exist that would warrant a reasonably intelligent and prudent person to believe that a person has violated state or federal drug laws or regulations.</w:t>
      </w:r>
    </w:p>
    <w:p>
      <w:pPr>
        <w:spacing w:before="0" w:after="0" w:line="408" w:lineRule="exact"/>
        <w:ind w:left="0" w:right="0" w:firstLine="576"/>
        <w:jc w:val="left"/>
      </w:pPr>
      <w:r>
        <w:rPr/>
        <w:t xml:space="preserve">(14)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2024 c 62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(a) a practitioner authorized to prescribe (or, by the practitioner's authorized agent); or</w:t>
      </w:r>
    </w:p>
    <w:p>
      <w:pPr>
        <w:spacing w:before="0" w:after="0" w:line="408" w:lineRule="exact"/>
        <w:ind w:left="0" w:right="0" w:firstLine="576"/>
        <w:jc w:val="left"/>
      </w:pPr>
      <w:r>
        <w:rPr/>
        <w:t xml:space="preserve">(b) the patient or research subject at the direction and in the presence of the practitioner.</w:t>
      </w:r>
    </w:p>
    <w:p>
      <w:pPr>
        <w:spacing w:before="0" w:after="0" w:line="408" w:lineRule="exact"/>
        <w:ind w:left="0" w:right="0" w:firstLine="576"/>
        <w:jc w:val="left"/>
      </w:pPr>
      <w:r>
        <w:rPr/>
        <w:t xml:space="preserve">(2)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rPr/>
        <w:t xml:space="preserve">(5)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(6)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(7)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(8)(a)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rPr/>
        <w:t xml:space="preserve">(b) "Cannabis products" also means any product containing only THC content.</w:t>
      </w:r>
    </w:p>
    <w:p>
      <w:pPr>
        <w:spacing w:before="0" w:after="0" w:line="408" w:lineRule="exact"/>
        <w:ind w:left="0" w:right="0" w:firstLine="576"/>
        <w:jc w:val="left"/>
      </w:pPr>
      <w:r>
        <w:rPr/>
        <w:t xml:space="preserve">(c)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rPr/>
        <w:t xml:space="preserve">(9)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(10)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(11) "Cannabis-infused products" means products that contain cannabis or cannabis extracts, are intended for human use, are derived from cannabis as defined in subsection (4)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(12) "CBD concentration" has the meaning provided in RCW 69.51A.010.</w:t>
      </w:r>
    </w:p>
    <w:p>
      <w:pPr>
        <w:spacing w:before="0" w:after="0" w:line="408" w:lineRule="exact"/>
        <w:ind w:left="0" w:right="0" w:firstLine="576"/>
        <w:jc w:val="left"/>
      </w:pPr>
      <w:r>
        <w:rPr/>
        <w:t xml:space="preserve">(13) "CBD product" means any product containing or consisting of cannabidiol.</w:t>
      </w:r>
    </w:p>
    <w:p>
      <w:pPr>
        <w:spacing w:before="0" w:after="0" w:line="408" w:lineRule="exact"/>
        <w:ind w:left="0" w:right="0" w:firstLine="576"/>
        <w:jc w:val="left"/>
      </w:pPr>
      <w:r>
        <w:rPr/>
        <w:t xml:space="preserve">(14) "Commission" means the pharmacy quality assurance commission.</w:t>
      </w:r>
    </w:p>
    <w:p>
      <w:pPr>
        <w:spacing w:before="0" w:after="0" w:line="408" w:lineRule="exact"/>
        <w:ind w:left="0" w:right="0" w:firstLine="576"/>
        <w:jc w:val="left"/>
      </w:pPr>
      <w:r>
        <w:rPr/>
        <w:t xml:space="preserve">(15)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(16)(a)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(b)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(17)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(18) "Department" means the department of health.</w:t>
      </w:r>
    </w:p>
    <w:p>
      <w:pPr>
        <w:spacing w:before="0" w:after="0" w:line="408" w:lineRule="exact"/>
        <w:ind w:left="0" w:right="0" w:firstLine="576"/>
        <w:jc w:val="left"/>
      </w:pPr>
      <w:r>
        <w:rPr/>
        <w:t xml:space="preserve">(19) "Designated provider" has the meaning provided in RCW 69.51A.010.</w:t>
      </w:r>
    </w:p>
    <w:p>
      <w:pPr>
        <w:spacing w:before="0" w:after="0" w:line="408" w:lineRule="exact"/>
        <w:ind w:left="0" w:right="0" w:firstLine="576"/>
        <w:jc w:val="left"/>
      </w:pPr>
      <w:r>
        <w:rPr/>
        <w:t xml:space="preserve">(20)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(21) "Dispenser" means a practitioner who dispenses.</w:t>
      </w:r>
    </w:p>
    <w:p>
      <w:pPr>
        <w:spacing w:before="0" w:after="0" w:line="408" w:lineRule="exact"/>
        <w:ind w:left="0" w:right="0" w:firstLine="576"/>
        <w:jc w:val="left"/>
      </w:pPr>
      <w:r>
        <w:rPr/>
        <w:t xml:space="preserve">(22) "Distribute" means to deliver other than by administering or dispensing a controlled substance.</w:t>
      </w:r>
    </w:p>
    <w:p>
      <w:pPr>
        <w:spacing w:before="0" w:after="0" w:line="408" w:lineRule="exact"/>
        <w:ind w:left="0" w:right="0" w:firstLine="576"/>
        <w:jc w:val="left"/>
      </w:pPr>
      <w:r>
        <w:rPr/>
        <w:t xml:space="preserve">(23) "Distributor" means a person who distributes.</w:t>
      </w:r>
    </w:p>
    <w:p>
      <w:pPr>
        <w:spacing w:before="0" w:after="0" w:line="408" w:lineRule="exact"/>
        <w:ind w:left="0" w:right="0" w:firstLine="576"/>
        <w:jc w:val="left"/>
      </w:pPr>
      <w:r>
        <w:rPr/>
        <w:t xml:space="preserve">(24) "Drug" means (a) a controlled substance recognized as a drug in the official United States pharmacopoeia/national formulary or the official homeopathic pharmacopoeia of the United States, or any supplement to them; (b) controlled substances intended for use in the diagnosis, cure, mitigation, treatment, or prevention of disease in individuals or animals; (c) controlled substances (other than food) intended to affect the structure or any function of the body of individuals or animals; and (d) controlled substances intended for use as a component of any article specified in (a), (b), or (c) of this subsection. The term does not include devices or their components, parts, or accessories.</w:t>
      </w:r>
    </w:p>
    <w:p>
      <w:pPr>
        <w:spacing w:before="0" w:after="0" w:line="408" w:lineRule="exact"/>
        <w:ind w:left="0" w:right="0" w:firstLine="576"/>
        <w:jc w:val="left"/>
      </w:pPr>
      <w:r>
        <w:rPr/>
        <w:t xml:space="preserve">(25)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(26)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(27)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(28) "Immediate precursor" means a substance:</w:t>
      </w:r>
    </w:p>
    <w:p>
      <w:pPr>
        <w:spacing w:before="0" w:after="0" w:line="408" w:lineRule="exact"/>
        <w:ind w:left="0" w:right="0" w:firstLine="576"/>
        <w:jc w:val="left"/>
      </w:pPr>
      <w:r>
        <w:rPr/>
        <w:t xml:space="preserve">(a)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(b) that is an immediate chemical intermediary used or likely to be used in the manufacture of a controlled substance; and</w:t>
      </w:r>
    </w:p>
    <w:p>
      <w:pPr>
        <w:spacing w:before="0" w:after="0" w:line="408" w:lineRule="exact"/>
        <w:ind w:left="0" w:right="0" w:firstLine="576"/>
        <w:jc w:val="left"/>
      </w:pPr>
      <w:r>
        <w:rPr/>
        <w:t xml:space="preserve">(c) the control of which is necessary to prevent, curtail, or limit the manufacture of the controlled substance.</w:t>
      </w:r>
    </w:p>
    <w:p>
      <w:pPr>
        <w:spacing w:before="0" w:after="0" w:line="408" w:lineRule="exact"/>
        <w:ind w:left="0" w:right="0" w:firstLine="576"/>
        <w:jc w:val="left"/>
      </w:pPr>
      <w:r>
        <w:rPr/>
        <w:t xml:space="preserve">(29) "Isomer" means an optical isomer, but in subsection (33)(e) of this section, RCW 69.50.204(1) (l) and (hh), and 69.50.206(2)(d), the term includes any geometrical isomer; in RCW 69.50.204(1) (h) and (pp)</w:t>
      </w:r>
      <w:r>
        <w:t>((</w:t>
      </w:r>
      <w:r>
        <w:rPr>
          <w:strike/>
        </w:rPr>
        <w:t xml:space="preserve">,</w:t>
      </w:r>
      <w:r>
        <w:t>))</w:t>
      </w:r>
      <w:r>
        <w:rPr/>
        <w:t xml:space="preserve"> and 69.50.210(3)</w:t>
      </w:r>
      <w:r>
        <w:t>((</w:t>
      </w:r>
      <w:r>
        <w:rPr>
          <w:strike/>
        </w:rPr>
        <w:t xml:space="preserve">[,]</w:t>
      </w:r>
      <w:r>
        <w:t>))</w:t>
      </w:r>
      <w:r>
        <w:rPr>
          <w:u w:val="single"/>
        </w:rPr>
        <w:t xml:space="preserve">,</w:t>
      </w:r>
      <w:r>
        <w:rPr/>
        <w:t xml:space="preserve"> the term includes any positional isomer; and in RCW 69.50.204(1)(ii), 69.50.204(3), and 69.50.208(1)</w:t>
      </w:r>
      <w:r>
        <w:t>((</w:t>
      </w:r>
      <w:r>
        <w:rPr>
          <w:strike/>
        </w:rPr>
        <w:t xml:space="preserve">[,]</w:t>
      </w:r>
      <w:r>
        <w:t>))</w:t>
      </w:r>
      <w:r>
        <w:rPr>
          <w:u w:val="single"/>
        </w:rPr>
        <w:t xml:space="preserve">,</w:t>
      </w:r>
      <w:r>
        <w:rPr/>
        <w:t xml:space="preserve"> the term includes any positional or geometric isomer.</w:t>
      </w:r>
    </w:p>
    <w:p>
      <w:pPr>
        <w:spacing w:before="0" w:after="0" w:line="408" w:lineRule="exact"/>
        <w:ind w:left="0" w:right="0" w:firstLine="576"/>
        <w:jc w:val="left"/>
      </w:pPr>
      <w:r>
        <w:rPr/>
        <w:t xml:space="preserve">(30)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(31)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(32)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(a)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(b)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(33)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(a)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(b)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(c) Poppy straw and concentrate of poppy straw.</w:t>
      </w:r>
    </w:p>
    <w:p>
      <w:pPr>
        <w:spacing w:before="0" w:after="0" w:line="408" w:lineRule="exact"/>
        <w:ind w:left="0" w:right="0" w:firstLine="576"/>
        <w:jc w:val="left"/>
      </w:pPr>
      <w:r>
        <w:rPr/>
        <w:t xml:space="preserve">(d)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(e) Cocaine, or any salt, isomer, or salt of isomer thereof.</w:t>
      </w:r>
    </w:p>
    <w:p>
      <w:pPr>
        <w:spacing w:before="0" w:after="0" w:line="408" w:lineRule="exact"/>
        <w:ind w:left="0" w:right="0" w:firstLine="576"/>
        <w:jc w:val="left"/>
      </w:pPr>
      <w:r>
        <w:rPr/>
        <w:t xml:space="preserve">(f) Cocaine base.</w:t>
      </w:r>
    </w:p>
    <w:p>
      <w:pPr>
        <w:spacing w:before="0" w:after="0" w:line="408" w:lineRule="exact"/>
        <w:ind w:left="0" w:right="0" w:firstLine="576"/>
        <w:jc w:val="left"/>
      </w:pPr>
      <w:r>
        <w:rPr/>
        <w:t xml:space="preserve">(g) Ecgonine, or any derivative, salt, isomer, or salt of isomer thereof.</w:t>
      </w:r>
    </w:p>
    <w:p>
      <w:pPr>
        <w:spacing w:before="0" w:after="0" w:line="408" w:lineRule="exact"/>
        <w:ind w:left="0" w:right="0" w:firstLine="576"/>
        <w:jc w:val="left"/>
      </w:pPr>
      <w:r>
        <w:rPr/>
        <w:t xml:space="preserve">(h) Any compound, mixture, or preparation containing any quantity of any substance referred to in (a) through (g) of this subsection.</w:t>
      </w:r>
    </w:p>
    <w:p>
      <w:pPr>
        <w:spacing w:before="0" w:after="0" w:line="408" w:lineRule="exact"/>
        <w:ind w:left="0" w:right="0" w:firstLine="576"/>
        <w:jc w:val="left"/>
      </w:pPr>
      <w:r>
        <w:rPr/>
        <w:t xml:space="preserve">(34)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(35) "Opium poppy" means the plant of the species Papaver somniferum L., except its seeds.</w:t>
      </w:r>
    </w:p>
    <w:p>
      <w:pPr>
        <w:spacing w:before="0" w:after="0" w:line="408" w:lineRule="exact"/>
        <w:ind w:left="0" w:right="0" w:firstLine="576"/>
        <w:jc w:val="left"/>
      </w:pPr>
      <w:r>
        <w:rPr/>
        <w:t xml:space="preserve">(36) "Package" means a container that has a single unit or group of units.</w:t>
      </w:r>
    </w:p>
    <w:p>
      <w:pPr>
        <w:spacing w:before="0" w:after="0" w:line="408" w:lineRule="exact"/>
        <w:ind w:left="0" w:right="0" w:firstLine="576"/>
        <w:jc w:val="left"/>
      </w:pPr>
      <w:r>
        <w:rPr/>
        <w:t xml:space="preserve">(37)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(38) "Plant" has the meaning provided in RCW 69.51A.010.</w:t>
      </w:r>
    </w:p>
    <w:p>
      <w:pPr>
        <w:spacing w:before="0" w:after="0" w:line="408" w:lineRule="exact"/>
        <w:ind w:left="0" w:right="0" w:firstLine="576"/>
        <w:jc w:val="left"/>
      </w:pPr>
      <w:r>
        <w:rPr/>
        <w:t xml:space="preserve">(39) "Poppy straw" means all parts, except the seeds, of the opium poppy, after mowing.</w:t>
      </w:r>
    </w:p>
    <w:p>
      <w:pPr>
        <w:spacing w:before="0" w:after="0" w:line="408" w:lineRule="exact"/>
        <w:ind w:left="0" w:right="0" w:firstLine="576"/>
        <w:jc w:val="left"/>
      </w:pPr>
      <w:r>
        <w:rPr/>
        <w:t xml:space="preserve">(40) "Practitioner" means:</w:t>
      </w:r>
    </w:p>
    <w:p>
      <w:pPr>
        <w:spacing w:before="0" w:after="0" w:line="408" w:lineRule="exact"/>
        <w:ind w:left="0" w:right="0" w:firstLine="576"/>
        <w:jc w:val="left"/>
      </w:pPr>
      <w:r>
        <w:rPr/>
        <w:t xml:space="preserve">(a)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w:t>
      </w:r>
      <w:r>
        <w:t>((</w:t>
      </w:r>
      <w:r>
        <w:rPr>
          <w:strike/>
        </w:rPr>
        <w:t xml:space="preserve">registered nurse practitioner</w:t>
      </w:r>
      <w:r>
        <w:t>))</w:t>
      </w:r>
      <w:r>
        <w:rPr/>
        <w:t xml:space="preserve"> </w:t>
      </w:r>
      <w:r>
        <w:rPr>
          <w:u w:val="single"/>
        </w:rPr>
        <w:t xml:space="preserve">practice registered nurse</w:t>
      </w:r>
      <w:r>
        <w:rPr/>
        <w:t xml:space="preserve">,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(c)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participating physician as defined in RCW 18.71A.010, an advanced </w:t>
      </w:r>
      <w:r>
        <w:t>((</w:t>
      </w:r>
      <w:r>
        <w:rPr>
          <w:strike/>
        </w:rPr>
        <w:t xml:space="preserve">registered nurse practitioner</w:t>
      </w:r>
      <w:r>
        <w:t>))</w:t>
      </w:r>
      <w:r>
        <w:rPr/>
        <w:t xml:space="preserve"> </w:t>
      </w:r>
      <w:r>
        <w:rPr>
          <w:u w:val="single"/>
        </w:rPr>
        <w:t xml:space="preserve">practice registered nurse</w:t>
      </w:r>
      <w:r>
        <w:rPr/>
        <w:t xml:space="preserve">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(41)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(42) "Production" includes the manufacturing, planting, cultivating, growing, or harvesting of a controlled substance.</w:t>
      </w:r>
    </w:p>
    <w:p>
      <w:pPr>
        <w:spacing w:before="0" w:after="0" w:line="408" w:lineRule="exact"/>
        <w:ind w:left="0" w:right="0" w:firstLine="576"/>
        <w:jc w:val="left"/>
      </w:pPr>
      <w:r>
        <w:rPr/>
        <w:t xml:space="preserve">(43) "Qualifying patient" has the meaning provided in RCW 69.51A.010.</w:t>
      </w:r>
    </w:p>
    <w:p>
      <w:pPr>
        <w:spacing w:before="0" w:after="0" w:line="408" w:lineRule="exact"/>
        <w:ind w:left="0" w:right="0" w:firstLine="576"/>
        <w:jc w:val="left"/>
      </w:pPr>
      <w:r>
        <w:rPr/>
        <w:t xml:space="preserve">(44) "Recognition card" has the meaning provided in RCW 69.51A.010.</w:t>
      </w:r>
    </w:p>
    <w:p>
      <w:pPr>
        <w:spacing w:before="0" w:after="0" w:line="408" w:lineRule="exact"/>
        <w:ind w:left="0" w:right="0" w:firstLine="576"/>
        <w:jc w:val="left"/>
      </w:pPr>
      <w:r>
        <w:rPr/>
        <w:t xml:space="preserve">(45)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(46) "Secretary" means the secretary of health or the secretary's designee.</w:t>
      </w:r>
    </w:p>
    <w:p>
      <w:pPr>
        <w:spacing w:before="0" w:after="0" w:line="408" w:lineRule="exact"/>
        <w:ind w:left="0" w:right="0" w:firstLine="576"/>
        <w:jc w:val="left"/>
      </w:pPr>
      <w:r>
        <w:rPr/>
        <w:t xml:space="preserve">(47) "Social equity plan" means a plan that addresses at least some of the elements outlined in this subsection (47),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(a) A statement that indicates how the cannabis licensee will work to promote social equity goals in their community;</w:t>
      </w:r>
    </w:p>
    <w:p>
      <w:pPr>
        <w:spacing w:before="0" w:after="0" w:line="408" w:lineRule="exact"/>
        <w:ind w:left="0" w:right="0" w:firstLine="576"/>
        <w:jc w:val="left"/>
      </w:pPr>
      <w:r>
        <w:rPr/>
        <w:t xml:space="preserve">(b) A description of how the cannabis licensee will meet social equity goals as defined in RCW 69.50.335;</w:t>
      </w:r>
    </w:p>
    <w:p>
      <w:pPr>
        <w:spacing w:before="0" w:after="0" w:line="408" w:lineRule="exact"/>
        <w:ind w:left="0" w:right="0" w:firstLine="576"/>
        <w:jc w:val="left"/>
      </w:pPr>
      <w:r>
        <w:rPr/>
        <w:t xml:space="preserve">(c) The composition of the workforce the licensee has employed or intends to hire; and</w:t>
      </w:r>
    </w:p>
    <w:p>
      <w:pPr>
        <w:spacing w:before="0" w:after="0" w:line="408" w:lineRule="exact"/>
        <w:ind w:left="0" w:right="0" w:firstLine="576"/>
        <w:jc w:val="left"/>
      </w:pPr>
      <w:r>
        <w:rPr/>
        <w:t xml:space="preserve">(d)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rPr/>
        <w:t xml:space="preserve">(48)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(49)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(50)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(51) "Unit" means an individual consumable item within a package of one or more consumable items in solid, liquid, gas, or any form intended for human consumption.</w:t>
      </w:r>
    </w:p>
    <w:p>
      <w:pPr>
        <w:spacing w:before="0" w:after="0" w:line="408" w:lineRule="exact"/>
        <w:ind w:left="0" w:right="0" w:firstLine="576"/>
        <w:jc w:val="left"/>
      </w:pPr>
      <w:r>
        <w:rPr/>
        <w:t xml:space="preserve">(52)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(53)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2022 c 16 s 116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"Authorization"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rPr/>
        <w:t xml:space="preserve">(b) An authorization is not a prescription as defined in RCW 69.50.101.</w:t>
      </w:r>
    </w:p>
    <w:p>
      <w:pPr>
        <w:spacing w:before="0" w:after="0" w:line="408" w:lineRule="exact"/>
        <w:ind w:left="0" w:right="0" w:firstLine="576"/>
        <w:jc w:val="left"/>
      </w:pPr>
      <w:r>
        <w:rPr/>
        <w:t xml:space="preserve">(2) "Cannabis" has the meaning provided in RCW 69.50.101.</w:t>
      </w:r>
    </w:p>
    <w:p>
      <w:pPr>
        <w:spacing w:before="0" w:after="0" w:line="408" w:lineRule="exact"/>
        <w:ind w:left="0" w:right="0" w:firstLine="576"/>
        <w:jc w:val="left"/>
      </w:pPr>
      <w:r>
        <w:rPr/>
        <w:t xml:space="preserve">(3) "Cannabis concentrates" has the meaning provided in RCW 69.50.101.</w:t>
      </w:r>
    </w:p>
    <w:p>
      <w:pPr>
        <w:spacing w:before="0" w:after="0" w:line="408" w:lineRule="exact"/>
        <w:ind w:left="0" w:right="0" w:firstLine="576"/>
        <w:jc w:val="left"/>
      </w:pPr>
      <w:r>
        <w:rPr/>
        <w:t xml:space="preserve">(4) "Cannabis processor" has the meaning provided in RCW 69.50.101.</w:t>
      </w:r>
    </w:p>
    <w:p>
      <w:pPr>
        <w:spacing w:before="0" w:after="0" w:line="408" w:lineRule="exact"/>
        <w:ind w:left="0" w:right="0" w:firstLine="576"/>
        <w:jc w:val="left"/>
      </w:pPr>
      <w:r>
        <w:rPr/>
        <w:t xml:space="preserve">(5) "Cannabis producer" has the meaning provided in RCW 69.50.101.</w:t>
      </w:r>
    </w:p>
    <w:p>
      <w:pPr>
        <w:spacing w:before="0" w:after="0" w:line="408" w:lineRule="exact"/>
        <w:ind w:left="0" w:right="0" w:firstLine="576"/>
        <w:jc w:val="left"/>
      </w:pPr>
      <w:r>
        <w:rPr/>
        <w:t xml:space="preserve">(6) "Cannabis retailer" has the meaning provided in RCW 69.50.101.</w:t>
      </w:r>
    </w:p>
    <w:p>
      <w:pPr>
        <w:spacing w:before="0" w:after="0" w:line="408" w:lineRule="exact"/>
        <w:ind w:left="0" w:right="0" w:firstLine="576"/>
        <w:jc w:val="left"/>
      </w:pPr>
      <w:r>
        <w:rPr/>
        <w:t xml:space="preserve">(7) "Cannabis retailer with a medical cannabis endorsement" means a cannabis retailer that has been issued a medical cannabis endorsement by the state liquor and cannabis board pursuant to RCW 69.50.375.</w:t>
      </w:r>
    </w:p>
    <w:p>
      <w:pPr>
        <w:spacing w:before="0" w:after="0" w:line="408" w:lineRule="exact"/>
        <w:ind w:left="0" w:right="0" w:firstLine="576"/>
        <w:jc w:val="left"/>
      </w:pPr>
      <w:r>
        <w:rPr/>
        <w:t xml:space="preserve">(8) "Cannabis-infused products" has the meaning provided in RCW 69.50.101.</w:t>
      </w:r>
    </w:p>
    <w:p>
      <w:pPr>
        <w:spacing w:before="0" w:after="0" w:line="408" w:lineRule="exact"/>
        <w:ind w:left="0" w:right="0" w:firstLine="576"/>
        <w:jc w:val="left"/>
      </w:pPr>
      <w:r>
        <w:rPr/>
        <w:t xml:space="preserve">(9) "CBD concentration" means the percent of cannabidiol content per dry weight of any part of the plant </w:t>
      </w:r>
      <w:r>
        <w:rPr>
          <w:i/>
        </w:rPr>
        <w:t xml:space="preserve">Cannabis</w:t>
      </w:r>
      <w:r>
        <w:rPr/>
        <w:t xml:space="preserve">, or per volume or weight of cannabis product.</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(ii)(A) Has been entered into the medical cannabis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cannabis obtained for the personal, medical use of the qualifying patient for whom the individual is acting as designated provider;</w:t>
      </w:r>
    </w:p>
    <w:p>
      <w:pPr>
        <w:spacing w:before="0" w:after="0" w:line="408" w:lineRule="exact"/>
        <w:ind w:left="0" w:right="0" w:firstLine="576"/>
        <w:jc w:val="left"/>
      </w:pPr>
      <w:r>
        <w:rPr/>
        <w:t xml:space="preserve">(d) Provides cannabis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(12) "Health care professional," for purposes of this chapter only, means a physician licensed under chapter 18.71 RCW, a physician assistant licensed under chapter 18.71A RCW, an osteopathic physician licensed under chapter 18.57 RCW, a naturopath licensed under chapter 18.36A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(13)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(14)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(15) "Medical cannabis authorization database" means the secure and confidential database established in RCW 69.51A.230.</w:t>
      </w:r>
    </w:p>
    <w:p>
      <w:pPr>
        <w:spacing w:before="0" w:after="0" w:line="408" w:lineRule="exact"/>
        <w:ind w:left="0" w:right="0" w:firstLine="576"/>
        <w:jc w:val="left"/>
      </w:pPr>
      <w:r>
        <w:rPr/>
        <w:t xml:space="preserve">(16) "Medical use of cannabis" means the manufacture, production, possession, transportation, delivery, ingestion, application, or administration of cannabis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cannabis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cannabis;</w:t>
      </w:r>
    </w:p>
    <w:p>
      <w:pPr>
        <w:spacing w:before="0" w:after="0" w:line="408" w:lineRule="exact"/>
        <w:ind w:left="0" w:right="0" w:firstLine="576"/>
        <w:jc w:val="left"/>
      </w:pPr>
      <w:r>
        <w:rPr/>
        <w:t xml:space="preserve">(v) Has been advised by that health care professional that they may benefit from the medical use of cannabis;</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Has been entered into the medical cannabis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cannabis retailer with a medical cannabis endorsement that has entered them into the medical cannabis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2024 c 209 s 31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policyholders, plan sponsors, or other customers, provided that health care information is not disclosed to such policyholder,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 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"Indian health care provider" has the same meaning as in RCW 43.71B.010(11).</w:t>
      </w:r>
    </w:p>
    <w:p>
      <w:pPr>
        <w:spacing w:before="0" w:after="0" w:line="408" w:lineRule="exact"/>
        <w:ind w:left="0" w:right="0" w:firstLine="576"/>
        <w:jc w:val="left"/>
      </w:pPr>
      <w:r>
        <w:rPr/>
        <w:t xml:space="preserve">(23)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(24)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(25)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(26) "Legal counsel" has the same meaning as in RCW 71.05.020.</w:t>
      </w:r>
    </w:p>
    <w:p>
      <w:pPr>
        <w:spacing w:before="0" w:after="0" w:line="408" w:lineRule="exact"/>
        <w:ind w:left="0" w:right="0" w:firstLine="576"/>
        <w:jc w:val="left"/>
      </w:pPr>
      <w:r>
        <w:rPr/>
        <w:t xml:space="preserve">(27) "Local public health officer" has the same meaning as the term "local health officer" as defined in RCW 70.24.017.</w:t>
      </w:r>
    </w:p>
    <w:p>
      <w:pPr>
        <w:spacing w:before="0" w:after="0" w:line="408" w:lineRule="exact"/>
        <w:ind w:left="0" w:right="0" w:firstLine="576"/>
        <w:jc w:val="left"/>
      </w:pPr>
      <w:r>
        <w:rPr/>
        <w:t xml:space="preserve">(28) "Maintain," as related to health care information, means to hold, possess, preserve, retain, store, or control that information.</w:t>
      </w:r>
    </w:p>
    <w:p>
      <w:pPr>
        <w:spacing w:before="0" w:after="0" w:line="408" w:lineRule="exact"/>
        <w:ind w:left="0" w:right="0" w:firstLine="576"/>
        <w:jc w:val="left"/>
      </w:pPr>
      <w:r>
        <w:rPr/>
        <w:t xml:space="preserve">(29) "Managed care organization" has the same meaning as provided in RCW 71.24.025.</w:t>
      </w:r>
    </w:p>
    <w:p>
      <w:pPr>
        <w:spacing w:before="0" w:after="0" w:line="408" w:lineRule="exact"/>
        <w:ind w:left="0" w:right="0" w:firstLine="576"/>
        <w:jc w:val="left"/>
      </w:pPr>
      <w:r>
        <w:rPr/>
        <w:t xml:space="preserve">(30) "Mental health professional" means a psychiatrist, psychologist, psychiatric advanced </w:t>
      </w:r>
      <w:r>
        <w:t>((</w:t>
      </w:r>
      <w:r>
        <w:rPr>
          <w:strike/>
        </w:rPr>
        <w:t xml:space="preserve">registered nurse practitioner</w:t>
      </w:r>
      <w:r>
        <w:t>))</w:t>
      </w:r>
      <w:r>
        <w:rPr/>
        <w:t xml:space="preserve"> </w:t>
      </w:r>
      <w:r>
        <w:rPr>
          <w:u w:val="single"/>
        </w:rPr>
        <w:t xml:space="preserve">practice registered nurse</w:t>
      </w:r>
      <w:r>
        <w:rPr/>
        <w:t xml:space="preserve">,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(31)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(32) "Minor" has the same meaning as in RCW 71.34.020.</w:t>
      </w:r>
    </w:p>
    <w:p>
      <w:pPr>
        <w:spacing w:before="0" w:after="0" w:line="408" w:lineRule="exact"/>
        <w:ind w:left="0" w:right="0" w:firstLine="576"/>
        <w:jc w:val="left"/>
      </w:pPr>
      <w:r>
        <w:rPr/>
        <w:t xml:space="preserve">(33) "Parent" has the same meaning as in RCW 71.34.020.</w:t>
      </w:r>
    </w:p>
    <w:p>
      <w:pPr>
        <w:spacing w:before="0" w:after="0" w:line="408" w:lineRule="exact"/>
        <w:ind w:left="0" w:right="0" w:firstLine="576"/>
        <w:jc w:val="left"/>
      </w:pPr>
      <w:r>
        <w:rPr/>
        <w:t xml:space="preserve">(34)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(35)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(36)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(37) "Professional person" has the same meaning as in RCW 71.05.020.</w:t>
      </w:r>
    </w:p>
    <w:p>
      <w:pPr>
        <w:spacing w:before="0" w:after="0" w:line="408" w:lineRule="exact"/>
        <w:ind w:left="0" w:right="0" w:firstLine="576"/>
        <w:jc w:val="left"/>
      </w:pPr>
      <w:r>
        <w:rPr/>
        <w:t xml:space="preserve">(38) "Psychiatric advanced </w:t>
      </w:r>
      <w:r>
        <w:t>((</w:t>
      </w:r>
      <w:r>
        <w:rPr>
          <w:strike/>
        </w:rPr>
        <w:t xml:space="preserve">registered nurse practitioner</w:t>
      </w:r>
      <w:r>
        <w:t>))</w:t>
      </w:r>
      <w:r>
        <w:rPr/>
        <w:t xml:space="preserve"> </w:t>
      </w:r>
      <w:r>
        <w:rPr>
          <w:u w:val="single"/>
        </w:rPr>
        <w:t xml:space="preserve">practice registered nurse</w:t>
      </w:r>
      <w:r>
        <w:rPr/>
        <w:t xml:space="preserve">" has the same meaning as in RCW 71.05.020.</w:t>
      </w:r>
    </w:p>
    <w:p>
      <w:pPr>
        <w:spacing w:before="0" w:after="0" w:line="408" w:lineRule="exact"/>
        <w:ind w:left="0" w:right="0" w:firstLine="576"/>
        <w:jc w:val="left"/>
      </w:pPr>
      <w:r>
        <w:rPr/>
        <w:t xml:space="preserve">(39)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(40) "Reasonable fee" means the charges for duplicating or searching the record, but shall not exceed 65 cents per page for the first 30 pages and 50 cents per page for all other pages. In addition, a clerical fee for searching and handling may be charged not to exceed $15.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(41) "Release" has the same meaning as in RCW 71.05.020.</w:t>
      </w:r>
    </w:p>
    <w:p>
      <w:pPr>
        <w:spacing w:before="0" w:after="0" w:line="408" w:lineRule="exact"/>
        <w:ind w:left="0" w:right="0" w:firstLine="576"/>
        <w:jc w:val="left"/>
      </w:pPr>
      <w:r>
        <w:rPr/>
        <w:t xml:space="preserve">(42) "Resource management services" has the same meaning as in RCW 71.05.020.</w:t>
      </w:r>
    </w:p>
    <w:p>
      <w:pPr>
        <w:spacing w:before="0" w:after="0" w:line="408" w:lineRule="exact"/>
        <w:ind w:left="0" w:right="0" w:firstLine="576"/>
        <w:jc w:val="left"/>
      </w:pPr>
      <w:r>
        <w:rPr/>
        <w:t xml:space="preserve">(43) "Serious violent offense" has the same meaning as in RCW 9.94A.030.</w:t>
      </w:r>
    </w:p>
    <w:p>
      <w:pPr>
        <w:spacing w:before="0" w:after="0" w:line="408" w:lineRule="exact"/>
        <w:ind w:left="0" w:right="0" w:firstLine="576"/>
        <w:jc w:val="left"/>
      </w:pPr>
      <w:r>
        <w:rPr/>
        <w:t xml:space="preserve">(44) "Sexually transmitted infection" or "sexually transmitted disease" has the same meaning as "sexually transmitted disease" in RCW 70.24.017.</w:t>
      </w:r>
    </w:p>
    <w:p>
      <w:pPr>
        <w:spacing w:before="0" w:after="0" w:line="408" w:lineRule="exact"/>
        <w:ind w:left="0" w:right="0" w:firstLine="576"/>
        <w:jc w:val="left"/>
      </w:pPr>
      <w:r>
        <w:rPr/>
        <w:t xml:space="preserve">(45) "Test for a sexually transmitted disease" has the same meaning as in RCW 70.24.017.</w:t>
      </w:r>
    </w:p>
    <w:p>
      <w:pPr>
        <w:spacing w:before="0" w:after="0" w:line="408" w:lineRule="exact"/>
        <w:ind w:left="0" w:right="0" w:firstLine="576"/>
        <w:jc w:val="left"/>
      </w:pPr>
      <w:r>
        <w:rPr/>
        <w:t xml:space="preserve">(46)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(47)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t xml:space="preserve">(48) "Tribal public health authority" means a tribe that is responsible for public health matters as a part of its official mandate.</w:t>
      </w:r>
    </w:p>
    <w:p>
      <w:pPr>
        <w:spacing w:before="0" w:after="0" w:line="408" w:lineRule="exact"/>
        <w:ind w:left="0" w:right="0" w:firstLine="576"/>
        <w:jc w:val="left"/>
      </w:pPr>
      <w:r>
        <w:rPr/>
        <w:t xml:space="preserve">(49) "Tribal public health officer" means the individual appointed as the health officer for the tribe.</w:t>
      </w:r>
    </w:p>
    <w:p>
      <w:pPr>
        <w:spacing w:before="0" w:after="0" w:line="408" w:lineRule="exact"/>
        <w:ind w:left="0" w:right="0" w:firstLine="576"/>
        <w:jc w:val="left"/>
      </w:pPr>
      <w:r>
        <w:rPr/>
        <w:t xml:space="preserve">(50) "Tribe" has the same meaning as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2024 c 209 s 32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equivalent proceedings in tribal courts,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72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including tribal prosecuting attorney, as necessary to carry out the responsibilities of the office under RCW 71.05.330(2), 71.05.340(1)(b), and 71.05.335. The prosecutor, including tribal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including tribal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 Nothing in this section shall be interpreted as a waiver of sovereign immunity by a tribe.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including tribal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including an Indian health care provider,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Tribal law enforcement officers and tribal prosecuting attorneys who enforce tribal laws or tribal court orders similar to RCW 9.41.040(2)(a)(v) may also receive confidential information in accordance with this subsection;</w:t>
      </w:r>
    </w:p>
    <w:p>
      <w:pPr>
        <w:spacing w:before="0" w:after="0" w:line="408" w:lineRule="exact"/>
        <w:ind w:left="0" w:right="0" w:firstLine="576"/>
        <w:jc w:val="left"/>
      </w:pPr>
      <w:r>
        <w:rPr/>
        <w:t xml:space="preserve">(iv)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w:t>
      </w:r>
      <w:r>
        <w:t>((</w:t>
      </w:r>
      <w:r>
        <w:rPr>
          <w:strike/>
        </w:rPr>
        <w:t xml:space="preserve">registered nurse practitioner</w:t>
      </w:r>
      <w:r>
        <w:t>))</w:t>
      </w:r>
      <w:r>
        <w:rPr/>
        <w:t xml:space="preserve"> </w:t>
      </w:r>
      <w:r>
        <w:rPr>
          <w:u w:val="single"/>
        </w:rPr>
        <w:t xml:space="preserve">practice registered nurse</w:t>
      </w:r>
      <w:r>
        <w:rPr/>
        <w:t xml:space="preserve">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w:t>
      </w:r>
      <w:r>
        <w:t>((</w:t>
      </w:r>
      <w:r>
        <w:rPr>
          <w:strike/>
        </w:rPr>
        <w:t xml:space="preserve">registered nurse practitioner</w:t>
      </w:r>
      <w:r>
        <w:t>))</w:t>
      </w:r>
      <w:r>
        <w:rPr/>
        <w:t xml:space="preserve"> </w:t>
      </w:r>
      <w:r>
        <w:rPr>
          <w:u w:val="single"/>
        </w:rPr>
        <w:t xml:space="preserve">practice registered nurse</w:t>
      </w:r>
      <w:r>
        <w:rPr/>
        <w:t xml:space="preserve">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71.05.150(5).</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in accordance with RCW 71.05.620.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w:t>
      </w:r>
      <w:r>
        <w:rPr/>
        <w:t xml:space="preserve">.</w:t>
      </w:r>
      <w:r>
        <w:t xml:space="preserve">115</w:t>
      </w:r>
      <w:r>
        <w:rPr/>
        <w:t xml:space="preserve"> and 2024 c 248 s 4 are each amended to read as follows:</w:t>
      </w:r>
    </w:p>
    <w:p>
      <w:pPr>
        <w:spacing w:before="0" w:after="0" w:line="408" w:lineRule="exact"/>
        <w:ind w:left="0" w:right="0" w:firstLine="576"/>
        <w:jc w:val="left"/>
      </w:pPr>
      <w:r>
        <w:rPr/>
        <w:t xml:space="preserve">(1) Notwithstanding any other law, a health care provider who diagnoses a case of sexually transmitted chlamydia, gonorrhea, trichomoniasis, or other sexually transmitted infection, as determined by the department or recommended in the most recent federal centers for disease control and prevention guidelines for the prevention or treatment of sexually transmitted diseases, in an individual patient may prescribe, dispense, furnish, or otherwise provide prescription antibiotic drugs to the individual patient's sexual partner or partners without examination of that patient's partner or partners or having an established provider and patient relationship with the partner or partners. This practice shall be known as expedited partner therapy.</w:t>
      </w:r>
    </w:p>
    <w:p>
      <w:pPr>
        <w:spacing w:before="0" w:after="0" w:line="408" w:lineRule="exact"/>
        <w:ind w:left="0" w:right="0" w:firstLine="576"/>
        <w:jc w:val="left"/>
      </w:pPr>
      <w:r>
        <w:rPr/>
        <w:t xml:space="preserve">(2) A health care provider may provide expedited partner therapy as outlined in subsection (1) of this section if all the following requirements are met:</w:t>
      </w:r>
    </w:p>
    <w:p>
      <w:pPr>
        <w:spacing w:before="0" w:after="0" w:line="408" w:lineRule="exact"/>
        <w:ind w:left="0" w:right="0" w:firstLine="576"/>
        <w:jc w:val="left"/>
      </w:pPr>
      <w:r>
        <w:rPr/>
        <w:t xml:space="preserve">(a) The patient has a confirmed laboratory test result, or direct observation of clinical signs or assessment of clinical data by a health care provider confirming the person has, or is likely to have, a sexually transmitted infection;</w:t>
      </w:r>
    </w:p>
    <w:p>
      <w:pPr>
        <w:spacing w:before="0" w:after="0" w:line="408" w:lineRule="exact"/>
        <w:ind w:left="0" w:right="0" w:firstLine="576"/>
        <w:jc w:val="left"/>
      </w:pPr>
      <w:r>
        <w:rPr/>
        <w:t xml:space="preserve">(b) The patient indicates that the individual has a partner or partners with whom the patient has engaged in sexual activity within the 60-day period immediately before the diagnosis of a sexually transmitted infection; and</w:t>
      </w:r>
    </w:p>
    <w:p>
      <w:pPr>
        <w:spacing w:before="0" w:after="0" w:line="408" w:lineRule="exact"/>
        <w:ind w:left="0" w:right="0" w:firstLine="576"/>
        <w:jc w:val="left"/>
      </w:pPr>
      <w:r>
        <w:rPr/>
        <w:t xml:space="preserve">(c) The patient indicates that the partner or partners of the individual are unable or unlikely to seek clinical services in a timely manner.</w:t>
      </w:r>
    </w:p>
    <w:p>
      <w:pPr>
        <w:spacing w:before="0" w:after="0" w:line="408" w:lineRule="exact"/>
        <w:ind w:left="0" w:right="0" w:firstLine="576"/>
        <w:jc w:val="left"/>
      </w:pPr>
      <w:r>
        <w:rPr/>
        <w:t xml:space="preserve">(3) A prescribing health care provider may prescribe, dispense, furnish, or otherwise provide medication to the diagnosed patient as outlined in subsection (1) of this section for the patient to deliver to the exposed sexual partner or partners of the patient in order to prevent reinfection in the diagnosed patient.</w:t>
      </w:r>
    </w:p>
    <w:p>
      <w:pPr>
        <w:spacing w:before="0" w:after="0" w:line="408" w:lineRule="exact"/>
        <w:ind w:left="0" w:right="0" w:firstLine="576"/>
        <w:jc w:val="left"/>
      </w:pPr>
      <w:r>
        <w:rPr/>
        <w:t xml:space="preserve">(4) If a health care provider does not have the name of a patient's sexual partner for a drug prescribed under subsection (1) of this section, the prescription shall include the words "expedited partner therapy" or "EPT."</w:t>
      </w:r>
    </w:p>
    <w:p>
      <w:pPr>
        <w:spacing w:before="0" w:after="0" w:line="408" w:lineRule="exact"/>
        <w:ind w:left="0" w:right="0" w:firstLine="576"/>
        <w:jc w:val="left"/>
      </w:pPr>
      <w:r>
        <w:rPr/>
        <w:t xml:space="preserve">(5) A health care provider shall not be liable in a medical malpractice action or professional disciplinary action if the health care provider's use of expedited partner therapy is in compliance with this section, except in cases of intentional misconduct, gross negligence, or wanton or reckless activity.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For the purpose of this section, "health care provider" means a physician under chapter 18.71 RCW, an osteopathic physician or an osteopathic physician and surgeon under chapter 18.57 RCW, or a registered nurse, advanced </w:t>
      </w:r>
      <w:r>
        <w:t>((</w:t>
      </w:r>
      <w:r>
        <w:rPr>
          <w:strike/>
        </w:rPr>
        <w:t xml:space="preserve">registered nurse practitioner</w:t>
      </w:r>
      <w:r>
        <w:t>))</w:t>
      </w:r>
      <w:r>
        <w:rPr/>
        <w:t xml:space="preserve"> </w:t>
      </w:r>
      <w:r>
        <w:rPr>
          <w:u w:val="single"/>
        </w:rPr>
        <w:t xml:space="preserve">practice registered nurse</w:t>
      </w:r>
      <w:r>
        <w:rPr/>
        <w:t xml:space="preserve">, or licensed practical nurse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w:t>
      </w:r>
      <w:r>
        <w:rPr/>
        <w:t xml:space="preserve">.</w:t>
      </w:r>
      <w:r>
        <w:t xml:space="preserve">061</w:t>
      </w:r>
      <w:r>
        <w:rPr/>
        <w:t xml:space="preserve"> and 1999 c 172 s 5 are each amended to read as follows:</w:t>
      </w:r>
    </w:p>
    <w:p>
      <w:pPr>
        <w:spacing w:before="0" w:after="0" w:line="408" w:lineRule="exact"/>
        <w:ind w:left="0" w:right="0" w:firstLine="576"/>
        <w:jc w:val="left"/>
      </w:pPr>
      <w:r>
        <w:rPr/>
        <w:t xml:space="preserve">Any person residing in the state and needing treatment for tuberculosis may apply in person to the local health officer or to any licensed physician, advanced </w:t>
      </w:r>
      <w:r>
        <w:t>((</w:t>
      </w:r>
      <w:r>
        <w:rPr>
          <w:strike/>
        </w:rPr>
        <w:t xml:space="preserve">registered nurse practitioner</w:t>
      </w:r>
      <w:r>
        <w:t>))</w:t>
      </w:r>
      <w:r>
        <w:rPr/>
        <w:t xml:space="preserve"> </w:t>
      </w:r>
      <w:r>
        <w:rPr>
          <w:u w:val="single"/>
        </w:rPr>
        <w:t xml:space="preserve">practice registered nurse</w:t>
      </w:r>
      <w:r>
        <w:rPr/>
        <w:t xml:space="preserve">, or licensed physician assistant for examination and if that health care provider has reasonable cause to believe that the person is suffering from tuberculosis in any form he or she may apply to the local health officer or designee for admission of the person to an appropriate facility for the care and treatment of tuberculosis.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2019 c 104 s 1, 2019 c 55 s 15, and 2019 c 49 s 1 are each reenacted and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or hiring a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who will provide clinical care under his or her license, a hospital or facility approved pursuant to this chapter shall request from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and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shall provide the following information:</w:t>
      </w:r>
    </w:p>
    <w:p>
      <w:pPr>
        <w:spacing w:before="0" w:after="0" w:line="408" w:lineRule="exact"/>
        <w:ind w:left="0" w:right="0" w:firstLine="576"/>
        <w:jc w:val="left"/>
      </w:pPr>
      <w:r>
        <w:rPr/>
        <w:t xml:space="preserve">(a) The name of any hospital or facility with or at which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had or has any association, employment, privileges, or practice during the prior five years: PROVIDED, That the hospital may request additional information going back further than five years, and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shall use his or her best efforts to comply with such a request for additional information;</w:t>
      </w:r>
    </w:p>
    <w:p>
      <w:pPr>
        <w:spacing w:before="0" w:after="0" w:line="408" w:lineRule="exact"/>
        <w:ind w:left="0" w:right="0" w:firstLine="576"/>
        <w:jc w:val="left"/>
      </w:pPr>
      <w:r>
        <w:rPr/>
        <w:t xml:space="preserve">(b) Whether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w:t>
      </w:r>
      <w:r>
        <w:t>((</w:t>
      </w:r>
      <w:r>
        <w:rPr>
          <w:strike/>
        </w:rPr>
        <w:t xml:space="preserve">[s]</w:t>
      </w:r>
      <w:r>
        <w:t>))</w:t>
      </w:r>
      <w:r>
        <w:rPr>
          <w:u w:val="single"/>
        </w:rPr>
        <w:t xml:space="preserve">s</w:t>
      </w:r>
      <w:r>
        <w:rPr/>
        <w:t xml:space="preserv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deems appropriate;</w:t>
      </w:r>
    </w:p>
    <w:p>
      <w:pPr>
        <w:spacing w:before="0" w:after="0" w:line="408" w:lineRule="exact"/>
        <w:ind w:left="0" w:right="0" w:firstLine="576"/>
        <w:jc w:val="left"/>
      </w:pPr>
      <w:r>
        <w:rPr/>
        <w:t xml:space="preserve">(e) A waiver by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that the information provided by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or hiring a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who will provide clinical care under his or her license, a hospital or facility approved pursuant to this chapter shall request from any hospital with or at which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had or has privileges, was associated, or was employed, during the preceding five years, the following information concerning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credentials and privileges or association of any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providing telemedicine or store and forward services, an originating site hospital may rely on a distant site hospital's decision to grant or renew credentials and clinical privileges or association of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or store and forward services is a medicare participating hospital;</w:t>
      </w:r>
    </w:p>
    <w:p>
      <w:pPr>
        <w:spacing w:before="0" w:after="0" w:line="408" w:lineRule="exact"/>
        <w:ind w:left="0" w:right="0" w:firstLine="576"/>
        <w:jc w:val="left"/>
      </w:pPr>
      <w:r>
        <w:rPr/>
        <w:t xml:space="preserve">(b) Any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providing telemedicine or store and forward services at the distant site hospital will be fully credentialed and privileged to provide such services by the distant site hospital;</w:t>
      </w:r>
    </w:p>
    <w:p>
      <w:pPr>
        <w:spacing w:before="0" w:after="0" w:line="408" w:lineRule="exact"/>
        <w:ind w:left="0" w:right="0" w:firstLine="576"/>
        <w:jc w:val="left"/>
      </w:pPr>
      <w:r>
        <w:rPr/>
        <w:t xml:space="preserve">(c) Any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providing telemedicine or store and forward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who holds current credentials and privileges at the originating site hospital whose patients are receiving the telemedicine or store and forward services, the originating site hospital has evidence of an internal review of the distant site physician's, physician assistant's, or advanced </w:t>
      </w:r>
      <w:r>
        <w:t>((</w:t>
      </w:r>
      <w:r>
        <w:rPr>
          <w:strike/>
        </w:rPr>
        <w:t xml:space="preserve">registered nurse practitioner's</w:t>
      </w:r>
      <w:r>
        <w:t>))</w:t>
      </w:r>
      <w:r>
        <w:rPr/>
        <w:t xml:space="preserve"> </w:t>
      </w:r>
      <w:r>
        <w:rPr>
          <w:u w:val="single"/>
        </w:rPr>
        <w:t xml:space="preserve">practice registered nurse's</w:t>
      </w:r>
      <w:r>
        <w:rPr/>
        <w:t xml:space="preserve"> performance of these credentials and privileges and sends the distant site hospital such performance information for use in the periodic appraisal of the distant site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At a minimum, this information must include all adverse events, as defined in RCW 70.56.010, that result from the telemedicine or store and forward services provided by the distant site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to the originating site hospital's patients and all complaints the originating site hospital has received about the distant site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(4)(a) The Washington medical commission or the board of osteopathic medicine and surgery shall be advised within thirty days of the name of any physician or physician assistant denied staff privileges, association, or employment on the basis of adverse findings under subsection (1) of this section.</w:t>
      </w:r>
    </w:p>
    <w:p>
      <w:pPr>
        <w:spacing w:before="0" w:after="0" w:line="408" w:lineRule="exact"/>
        <w:ind w:left="0" w:right="0" w:firstLine="576"/>
        <w:jc w:val="left"/>
      </w:pPr>
      <w:r>
        <w:rPr/>
        <w:t xml:space="preserve">(b) The </w:t>
      </w:r>
      <w:r>
        <w:t>((</w:t>
      </w:r>
      <w:r>
        <w:rPr>
          <w:strike/>
        </w:rPr>
        <w:t xml:space="preserve">nursing care quality assurance commission</w:t>
      </w:r>
      <w:r>
        <w:t>))</w:t>
      </w:r>
      <w:r>
        <w:rPr/>
        <w:t xml:space="preserve"> </w:t>
      </w:r>
      <w:r>
        <w:rPr>
          <w:u w:val="single"/>
        </w:rPr>
        <w:t xml:space="preserve">state board of nursing</w:t>
      </w:r>
      <w:r>
        <w:rPr/>
        <w:t xml:space="preserve"> shall be advised within thirty days of the name of any advanced </w:t>
      </w:r>
      <w:r>
        <w:t>((</w:t>
      </w:r>
      <w:r>
        <w:rPr>
          <w:strike/>
        </w:rPr>
        <w:t xml:space="preserve">registered nurse practitioner</w:t>
      </w:r>
      <w:r>
        <w:t>))</w:t>
      </w:r>
      <w:r>
        <w:rPr/>
        <w:t xml:space="preserve"> </w:t>
      </w:r>
      <w:r>
        <w:rPr>
          <w:u w:val="single"/>
        </w:rPr>
        <w:t xml:space="preserve">practice registered nurse</w:t>
      </w:r>
      <w:r>
        <w:rPr/>
        <w:t xml:space="preserve">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Washington medical commission, the board of osteopathic medicine and surgery, and the </w:t>
      </w:r>
      <w:r>
        <w:t>((</w:t>
      </w:r>
      <w:r>
        <w:rPr>
          <w:strike/>
        </w:rPr>
        <w:t xml:space="preserve">nursing care quality assurance commission</w:t>
      </w:r>
      <w:r>
        <w:t>))</w:t>
      </w:r>
      <w:r>
        <w:rPr/>
        <w:t xml:space="preserve"> </w:t>
      </w:r>
      <w:r>
        <w:rPr>
          <w:u w:val="single"/>
        </w:rPr>
        <w:t xml:space="preserve">state board of nursing</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2023 c 114 s 2 are each amended to read as follows:</w:t>
      </w:r>
    </w:p>
    <w:p>
      <w:pPr>
        <w:spacing w:before="0" w:after="0" w:line="408" w:lineRule="exact"/>
        <w:ind w:left="0" w:right="0" w:firstLine="576"/>
        <w:jc w:val="left"/>
      </w:pPr>
      <w:r>
        <w:rPr/>
        <w:t xml:space="preserve">The definitions in this section apply throughout this section</w:t>
      </w:r>
      <w:r>
        <w:t>((</w:t>
      </w:r>
      <w:r>
        <w:rPr>
          <w:strike/>
        </w:rPr>
        <w:t xml:space="preserve">,</w:t>
      </w:r>
      <w:r>
        <w:t>))</w:t>
      </w:r>
      <w:r>
        <w:rPr/>
        <w:t xml:space="preserve"> </w:t>
      </w:r>
      <w:r>
        <w:rPr>
          <w:u w:val="single"/>
        </w:rPr>
        <w:t xml:space="preserve">and</w:t>
      </w:r>
      <w:r>
        <w:rPr/>
        <w:t xml:space="preserve"> RCW 70.41.420</w:t>
      </w:r>
      <w:r>
        <w:t>((</w:t>
      </w:r>
      <w:r>
        <w:rPr>
          <w:strike/>
        </w:rPr>
        <w:t xml:space="preserve">,</w:t>
      </w:r>
      <w:r>
        <w:t>))</w:t>
      </w:r>
      <w:r>
        <w:rPr/>
        <w:t xml:space="preserve"> and 70.41.425 unless the context clearly requires otherwise.</w:t>
      </w:r>
    </w:p>
    <w:p>
      <w:pPr>
        <w:spacing w:before="0" w:after="0" w:line="408" w:lineRule="exact"/>
        <w:ind w:left="0" w:right="0" w:firstLine="576"/>
        <w:jc w:val="left"/>
      </w:pPr>
      <w:r>
        <w:rPr/>
        <w:t xml:space="preserve">(1) "Hospital" has the same meaning as defined in RCW 70.41.020, and also includes state hospitals as defined in RCW 72.23.010.</w:t>
      </w:r>
    </w:p>
    <w:p>
      <w:pPr>
        <w:spacing w:before="0" w:after="0" w:line="408" w:lineRule="exact"/>
        <w:ind w:left="0" w:right="0" w:firstLine="576"/>
        <w:jc w:val="left"/>
      </w:pPr>
      <w:r>
        <w:rPr/>
        <w:t xml:space="preserve">(2) "Hospital staffing committee" means the committee established by a hospital under RCW 70.41.420.</w:t>
      </w:r>
    </w:p>
    <w:p>
      <w:pPr>
        <w:spacing w:before="0" w:after="0" w:line="408" w:lineRule="exact"/>
        <w:ind w:left="0" w:right="0" w:firstLine="576"/>
        <w:jc w:val="left"/>
      </w:pPr>
      <w:r>
        <w:rPr/>
        <w:t xml:space="preserve">(3) "Intensity" means the level of patient need for nursing care, as determined by the nursing assessment.</w:t>
      </w:r>
    </w:p>
    <w:p>
      <w:pPr>
        <w:spacing w:before="0" w:after="0" w:line="408" w:lineRule="exact"/>
        <w:ind w:left="0" w:right="0" w:firstLine="576"/>
        <w:jc w:val="left"/>
      </w:pPr>
      <w:r>
        <w:rPr/>
        <w:t xml:space="preserve">(4) "Nursing assistant-certified" means an individual certified under chapter 18.88A RCW who provides direct care to patients.</w:t>
      </w:r>
    </w:p>
    <w:p>
      <w:pPr>
        <w:spacing w:before="0" w:after="0" w:line="408" w:lineRule="exact"/>
        <w:ind w:left="0" w:right="0" w:firstLine="576"/>
        <w:jc w:val="left"/>
      </w:pPr>
      <w:r>
        <w:rPr/>
        <w:t xml:space="preserve">(5) "Nursing staff" means registered nurses, licensed practical nurses, nursing assistants-certified, and unlicensed assistive nursing personnel providing direct patient care.</w:t>
      </w:r>
    </w:p>
    <w:p>
      <w:pPr>
        <w:spacing w:before="0" w:after="0" w:line="408" w:lineRule="exact"/>
        <w:ind w:left="0" w:right="0" w:firstLine="576"/>
        <w:jc w:val="left"/>
      </w:pPr>
      <w:r>
        <w:rPr/>
        <w:t xml:space="preserve">(6) "Patient care staff" means a person who is providing direct care or supportive services to patients but who is not:</w:t>
      </w:r>
    </w:p>
    <w:p>
      <w:pPr>
        <w:spacing w:before="0" w:after="0" w:line="408" w:lineRule="exact"/>
        <w:ind w:left="0" w:right="0" w:firstLine="576"/>
        <w:jc w:val="left"/>
      </w:pPr>
      <w:r>
        <w:rPr/>
        <w:t xml:space="preserve">(a) Nursing staff as defined in this section;</w:t>
      </w:r>
    </w:p>
    <w:p>
      <w:pPr>
        <w:spacing w:before="0" w:after="0" w:line="408" w:lineRule="exact"/>
        <w:ind w:left="0" w:right="0" w:firstLine="576"/>
        <w:jc w:val="left"/>
      </w:pPr>
      <w:r>
        <w:rPr/>
        <w:t xml:space="preserve">(b) A physician licensed under chapter 18.71 or 18.57 RCW;</w:t>
      </w:r>
    </w:p>
    <w:p>
      <w:pPr>
        <w:spacing w:before="0" w:after="0" w:line="408" w:lineRule="exact"/>
        <w:ind w:left="0" w:right="0" w:firstLine="576"/>
        <w:jc w:val="left"/>
      </w:pPr>
      <w:r>
        <w:rPr/>
        <w:t xml:space="preserve">(c) A physician's assistant licensed under chapter 18.71A RCW; or</w:t>
      </w:r>
    </w:p>
    <w:p>
      <w:pPr>
        <w:spacing w:before="0" w:after="0" w:line="408" w:lineRule="exact"/>
        <w:ind w:left="0" w:right="0" w:firstLine="576"/>
        <w:jc w:val="left"/>
      </w:pPr>
      <w:r>
        <w:rPr/>
        <w:t xml:space="preserve">(d) An advanced </w:t>
      </w:r>
      <w:r>
        <w:t>((</w:t>
      </w:r>
      <w:r>
        <w:rPr>
          <w:strike/>
        </w:rPr>
        <w:t xml:space="preserve">registered nurse practitioner</w:t>
      </w:r>
      <w:r>
        <w:t>))</w:t>
      </w:r>
      <w:r>
        <w:rPr/>
        <w:t xml:space="preserve"> </w:t>
      </w:r>
      <w:r>
        <w:rPr>
          <w:u w:val="single"/>
        </w:rPr>
        <w:t xml:space="preserve">practice registered nurse</w:t>
      </w:r>
      <w:r>
        <w:rPr/>
        <w:t xml:space="preserve"> licensed under RCW 18.79.250, unless working as a direct care registered nurse.</w:t>
      </w:r>
    </w:p>
    <w:p>
      <w:pPr>
        <w:spacing w:before="0" w:after="0" w:line="408" w:lineRule="exact"/>
        <w:ind w:left="0" w:right="0" w:firstLine="576"/>
        <w:jc w:val="left"/>
      </w:pPr>
      <w:r>
        <w:rPr/>
        <w:t xml:space="preserve">(7) "Patient care unit" means any unit or area of the hospital that provides patient care by registered nurses.</w:t>
      </w:r>
    </w:p>
    <w:p>
      <w:pPr>
        <w:spacing w:before="0" w:after="0" w:line="408" w:lineRule="exact"/>
        <w:ind w:left="0" w:right="0" w:firstLine="576"/>
        <w:jc w:val="left"/>
      </w:pPr>
      <w:r>
        <w:rPr/>
        <w:t xml:space="preserve">(8) "Reasonable efforts" means that the employer exhausts and documents all of the following but is unable to obtain staffing coverage:</w:t>
      </w:r>
    </w:p>
    <w:p>
      <w:pPr>
        <w:spacing w:before="0" w:after="0" w:line="408" w:lineRule="exact"/>
        <w:ind w:left="0" w:right="0" w:firstLine="576"/>
        <w:jc w:val="left"/>
      </w:pPr>
      <w:r>
        <w:rPr/>
        <w:t xml:space="preserve">(a) Seeks individuals to consent to work additional time from all available qualified staff who are working;</w:t>
      </w:r>
    </w:p>
    <w:p>
      <w:pPr>
        <w:spacing w:before="0" w:after="0" w:line="408" w:lineRule="exact"/>
        <w:ind w:left="0" w:right="0" w:firstLine="576"/>
        <w:jc w:val="left"/>
      </w:pPr>
      <w:r>
        <w:rPr/>
        <w:t xml:space="preserve">(b) Contacts qualified employees who have made themselves available to work additional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When practical,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(9) "Registered nurse" means an individual licensed as a nurse under chapter 18.79 RCW who provides direct care to patients.</w:t>
      </w:r>
    </w:p>
    <w:p>
      <w:pPr>
        <w:spacing w:before="0" w:after="0" w:line="408" w:lineRule="exact"/>
        <w:ind w:left="0" w:right="0" w:firstLine="576"/>
        <w:jc w:val="left"/>
      </w:pPr>
      <w:r>
        <w:rPr/>
        <w:t xml:space="preserve">(10) "Skill mix" means the experience of, and number and relative percentages of, nursing and patient care staff.</w:t>
      </w:r>
    </w:p>
    <w:p>
      <w:pPr>
        <w:spacing w:before="0" w:after="0" w:line="408" w:lineRule="exact"/>
        <w:ind w:left="0" w:right="0" w:firstLine="576"/>
        <w:jc w:val="left"/>
      </w:pPr>
      <w:r>
        <w:rPr/>
        <w:t xml:space="preserve">(11) "Unforeseeable emergent circumstance" means:</w:t>
      </w:r>
    </w:p>
    <w:p>
      <w:pPr>
        <w:spacing w:before="0" w:after="0" w:line="408" w:lineRule="exact"/>
        <w:ind w:left="0" w:right="0" w:firstLine="576"/>
        <w:jc w:val="left"/>
      </w:pPr>
      <w:r>
        <w:rPr/>
        <w:t xml:space="preserve">(a) Any unforeseen declared national, state, or municipal emergency;</w:t>
      </w:r>
    </w:p>
    <w:p>
      <w:pPr>
        <w:spacing w:before="0" w:after="0" w:line="408" w:lineRule="exact"/>
        <w:ind w:left="0" w:right="0" w:firstLine="576"/>
        <w:jc w:val="left"/>
      </w:pPr>
      <w:r>
        <w:rPr/>
        <w:t xml:space="preserve">(b) When a hospital disaster plan is activated;</w:t>
      </w:r>
    </w:p>
    <w:p>
      <w:pPr>
        <w:spacing w:before="0" w:after="0" w:line="408" w:lineRule="exact"/>
        <w:ind w:left="0" w:right="0" w:firstLine="576"/>
        <w:jc w:val="left"/>
      </w:pPr>
      <w:r>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t xml:space="preserve">(d) When a hospital is diverting patients to another hospital or hospitals for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210</w:t>
      </w:r>
      <w:r>
        <w:rPr/>
        <w:t xml:space="preserve"> and 2006 c 367 s 7 are each amended to read as follows:</w:t>
      </w:r>
    </w:p>
    <w:p>
      <w:pPr>
        <w:spacing w:before="0" w:after="0" w:line="408" w:lineRule="exact"/>
        <w:ind w:left="0" w:right="0" w:firstLine="576"/>
        <w:jc w:val="left"/>
      </w:pPr>
      <w:r>
        <w:rPr/>
        <w:t xml:space="preserve">(1) Any schedule of benefits established or renewed by the Washington basic health plan after December 31, 2006, shall provide coverage for prostate cancer screening,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0" w:after="0" w:line="408" w:lineRule="exact"/>
        <w:ind w:left="0" w:right="0" w:firstLine="576"/>
        <w:jc w:val="left"/>
      </w:pPr>
      <w:r>
        <w:rPr/>
        <w:t xml:space="preserve">(2) This section shall not be construed to prevent the application of standard policy provisions applicable to other benefits, such as deductible or copayment provisions. This section does not limit the authority of the health care authority to negotiate rates and contract with specific providers for the delivery of prostate cancer screening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135</w:t>
      </w:r>
      <w:r>
        <w:rPr/>
        <w:t xml:space="preserve"> and 2018 c 41 s 2 are each amended to read as follows:</w:t>
      </w:r>
    </w:p>
    <w:p>
      <w:pPr>
        <w:spacing w:before="0" w:after="0" w:line="408" w:lineRule="exact"/>
        <w:ind w:left="0" w:right="0" w:firstLine="576"/>
        <w:jc w:val="left"/>
      </w:pPr>
      <w:r>
        <w:rPr/>
        <w:t xml:space="preserve">(1) Jails must make reasonable accommodations for the provision of available midwifery or doula services to inmates who are pregnant or who have given birth in the last six weeks. Persons providing midwifery or doula services must be granted appropriate facility access, must be allowed to attend and provide assistance during labor and childbirth where feasible, and must have access to the inmate's relevant health care information, as defined in RCW 70.02.010, if the inmate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woman before, during, and after delivery of a child. Doula services may include, but are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(b) "Midwifery services" means medical aid rendered by a midwife to a woman during prenatal, intrapartum, or postpartum stages or to a woman's newborn up to two weeks of age.</w:t>
      </w:r>
    </w:p>
    <w:p>
      <w:pPr>
        <w:spacing w:before="0" w:after="0" w:line="408" w:lineRule="exact"/>
        <w:ind w:left="0" w:right="0" w:firstLine="576"/>
        <w:jc w:val="left"/>
      </w:pPr>
      <w:r>
        <w:rPr/>
        <w:t xml:space="preserve">(c) "Midwife" means a midwife licensed under chapter 18.50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(3) Nothing in this section requires governing units to establish or provide funding for midwifery or doula services, or prevents the adoption of policy guidelines for the delivery of midwifery or doula services to inmates. Services provided under this section may not supplant health care services routinely provided to the inmate.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490</w:t>
      </w:r>
      <w:r>
        <w:rPr/>
        <w:t xml:space="preserve"> and 2009 c 411 s 4 are each amended to read as follows:</w:t>
      </w:r>
    </w:p>
    <w:p>
      <w:pPr>
        <w:spacing w:before="0" w:after="0" w:line="408" w:lineRule="exact"/>
        <w:ind w:left="0" w:right="0" w:firstLine="576"/>
        <w:jc w:val="left"/>
      </w:pPr>
      <w:r>
        <w:rPr/>
        <w:t xml:space="preserve">Jails may provide for the delivery and administration of medications and medication assistance for inmates in their custody by nonpractitioner jail personnel, subject to the following conditions:</w:t>
      </w:r>
    </w:p>
    <w:p>
      <w:pPr>
        <w:spacing w:before="0" w:after="0" w:line="408" w:lineRule="exact"/>
        <w:ind w:left="0" w:right="0" w:firstLine="576"/>
        <w:jc w:val="left"/>
      </w:pPr>
      <w:r>
        <w:rPr/>
        <w:t xml:space="preserve">(1) The jail administrator or his or her designee, or chief law enforcement executive or his or her designee, shall enter into an agreement between the jail and a licensed pharmacist, pharmacy, or other licensed practitioner or health care facility to ensure access to pharmaceutical services on a twenty</w:t>
      </w:r>
      <w:r>
        <w:rPr/>
        <w:noBreakHyphen/>
      </w:r>
      <w:r>
        <w:rPr/>
        <w:t xml:space="preserve">four hour a day basis, including consultation and dispensing services.</w:t>
      </w:r>
    </w:p>
    <w:p>
      <w:pPr>
        <w:spacing w:before="0" w:after="0" w:line="408" w:lineRule="exact"/>
        <w:ind w:left="0" w:right="0" w:firstLine="576"/>
        <w:jc w:val="left"/>
      </w:pPr>
      <w:r>
        <w:rPr/>
        <w:t xml:space="preserve">(2) The jail administrator or chief law enforcement executive shall adopt policies which address the designation and training of nonpractitioner jail personnel who may deliver and administer medications or provide medication assistance to inmates as provided in this chapter. The policies must address the administration of prescriptions from licensed practitioners prescribing within the scope of their prescriptive authority, the identification of medication to be delivered and administered or administered through medication assistance, the means of securing medication with attention to the safeguarding of legend drugs, and the means of maintaining a record of the delivery, administration, self-administration, or medication assistance of all medication. The jail administrator or chief law enforcement executive shall designate a physician licensed under chapter 18.71 RCW, or a registered nurse or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to train the designated nonpractitioner jail personnel in proper medication procedures and monitor their compliance with the procedures.</w:t>
      </w:r>
    </w:p>
    <w:p>
      <w:pPr>
        <w:spacing w:before="0" w:after="0" w:line="408" w:lineRule="exact"/>
        <w:ind w:left="0" w:right="0" w:firstLine="576"/>
        <w:jc w:val="left"/>
      </w:pPr>
      <w:r>
        <w:rPr/>
        <w:t xml:space="preserve">(3) The jail administrator or chief law enforcement executive shall consult with one or more pharmacists, and one or more licensed physicians or nurses, in the course of developing the policies described in subsections (1) and (2) of this section. A jail shall provide the Washington association of sheriffs and police chiefs with a copy of the jail's current policies regarding medication management.</w:t>
      </w:r>
    </w:p>
    <w:p>
      <w:pPr>
        <w:spacing w:before="0" w:after="0" w:line="408" w:lineRule="exact"/>
        <w:ind w:left="0" w:right="0" w:firstLine="576"/>
        <w:jc w:val="left"/>
      </w:pPr>
      <w:r>
        <w:rPr/>
        <w:t xml:space="preserve">(4) The practitioner or nonpractitioner jail personnel delivering, administering, or providing medication assistance is in receipt of (a) for prescription drugs, a written, current, and unexpired prescription, and instructions for administration from a licensed practitioner prescribing within the scope of his or her prescriptive authority for administration of the prescription drug; (b) for nonprescription drugs, a written, current, and unexpired instruction from a licensed practitioner regarding the administration of the nonprescription drug; and (c) for minors under the age of eighteen, a written, current consent from the minor's parent, legal guardian, or custodian consenting to the administration of the medication.</w:t>
      </w:r>
    </w:p>
    <w:p>
      <w:pPr>
        <w:spacing w:before="0" w:after="0" w:line="408" w:lineRule="exact"/>
        <w:ind w:left="0" w:right="0" w:firstLine="576"/>
        <w:jc w:val="left"/>
      </w:pPr>
      <w:r>
        <w:rPr/>
        <w:t xml:space="preserve">(5) Nonpractitioner jail personnel may help in the preparation of legend drugs or controlled substances for self-administration where a practitioner has determined and communicated orally or by written direction that the medication preparation assistance is necessary and appropriate. Medication assistance shall not include assistance with intravenous medications or injectable medications.</w:t>
      </w:r>
    </w:p>
    <w:p>
      <w:pPr>
        <w:spacing w:before="0" w:after="0" w:line="408" w:lineRule="exact"/>
        <w:ind w:left="0" w:right="0" w:firstLine="576"/>
        <w:jc w:val="left"/>
      </w:pPr>
      <w:r>
        <w:rPr/>
        <w:t xml:space="preserve">(6) Nonpractitioner jail personnel shall not include inmates.</w:t>
      </w:r>
    </w:p>
    <w:p>
      <w:pPr>
        <w:spacing w:before="0" w:after="0" w:line="408" w:lineRule="exact"/>
        <w:ind w:left="0" w:right="0" w:firstLine="576"/>
        <w:jc w:val="left"/>
      </w:pPr>
      <w:r>
        <w:rPr/>
        <w:t xml:space="preserve">(7) All medication is delivered and administered and all medication assistance is provided by a practitioner or nonpractitioner jail personnel pursuant to the policies adopted in this section, and in compliance with the prescription of a practitioner prescribing within the scope of his or her prescriptive authority, or the written instructions as provided in this section.</w:t>
      </w:r>
    </w:p>
    <w:p>
      <w:pPr>
        <w:spacing w:before="0" w:after="0" w:line="408" w:lineRule="exact"/>
        <w:ind w:left="0" w:right="0" w:firstLine="576"/>
        <w:jc w:val="left"/>
      </w:pPr>
      <w:r>
        <w:rPr/>
        <w:t xml:space="preserve">(8) The jail administrator or the chief law enforcement executive shall ensure that all nonpractitioner jail personnel authorized to deliver, administer, and provide medication assistance are trained pursuant to the policies adopted in this section prior to being permitted to deliver, administer, or provide medication assistance to an inmate.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400</w:t>
      </w:r>
      <w:r>
        <w:rPr/>
        <w:t xml:space="preserve"> and 2020 c 80 s 46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"Customer" means an individual who is lawfully on the premises of a retail establishment.</w:t>
      </w:r>
    </w:p>
    <w:p>
      <w:pPr>
        <w:spacing w:before="0" w:after="0" w:line="408" w:lineRule="exact"/>
        <w:ind w:left="0" w:right="0" w:firstLine="576"/>
        <w:jc w:val="left"/>
      </w:pPr>
      <w:r>
        <w:rPr/>
        <w:t xml:space="preserve">(b) "Eligible medical condition" means:</w:t>
      </w:r>
    </w:p>
    <w:p>
      <w:pPr>
        <w:spacing w:before="0" w:after="0" w:line="408" w:lineRule="exact"/>
        <w:ind w:left="0" w:right="0" w:firstLine="576"/>
        <w:jc w:val="left"/>
      </w:pPr>
      <w:r>
        <w:rPr/>
        <w:t xml:space="preserve">(i) Crohn's disease, ulcerative colitis, or any other inflammatory bowel disease;</w:t>
      </w:r>
    </w:p>
    <w:p>
      <w:pPr>
        <w:spacing w:before="0" w:after="0" w:line="408" w:lineRule="exact"/>
        <w:ind w:left="0" w:right="0" w:firstLine="576"/>
        <w:jc w:val="left"/>
      </w:pPr>
      <w:r>
        <w:rPr/>
        <w:t xml:space="preserve">(ii) Irritable bowel syndrome;</w:t>
      </w:r>
    </w:p>
    <w:p>
      <w:pPr>
        <w:spacing w:before="0" w:after="0" w:line="408" w:lineRule="exact"/>
        <w:ind w:left="0" w:right="0" w:firstLine="576"/>
        <w:jc w:val="left"/>
      </w:pPr>
      <w:r>
        <w:rPr/>
        <w:t xml:space="preserve">(iii) Any condition requiring use of an ostomy device; or</w:t>
      </w:r>
    </w:p>
    <w:p>
      <w:pPr>
        <w:spacing w:before="0" w:after="0" w:line="408" w:lineRule="exact"/>
        <w:ind w:left="0" w:right="0" w:firstLine="576"/>
        <w:jc w:val="left"/>
      </w:pPr>
      <w:r>
        <w:rPr/>
        <w:t xml:space="preserve">(iv) Any permanent or temporary medical condition that requires immediate access to a restroom.</w:t>
      </w:r>
    </w:p>
    <w:p>
      <w:pPr>
        <w:spacing w:before="0" w:after="0" w:line="408" w:lineRule="exact"/>
        <w:ind w:left="0" w:right="0" w:firstLine="576"/>
        <w:jc w:val="left"/>
      </w:pPr>
      <w:r>
        <w:rPr/>
        <w:t xml:space="preserve">(c) "Employee restroom" means a restroom intended for employees only in a retail facility and not intended for customers.</w:t>
      </w:r>
    </w:p>
    <w:p>
      <w:pPr>
        <w:spacing w:before="0" w:after="0" w:line="408" w:lineRule="exact"/>
        <w:ind w:left="0" w:right="0" w:firstLine="576"/>
        <w:jc w:val="left"/>
      </w:pPr>
      <w:r>
        <w:rPr/>
        <w:t xml:space="preserve">(d) "Health care provider" means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 an osteopathic physician or surgeon licensed under chapter 18.57 RCW, a physician or surgeon licensed under chapter 18.71 RCW, or a physician assistant licensed under chapter 18.71A RCW.</w:t>
      </w:r>
    </w:p>
    <w:p>
      <w:pPr>
        <w:spacing w:before="0" w:after="0" w:line="408" w:lineRule="exact"/>
        <w:ind w:left="0" w:right="0" w:firstLine="576"/>
        <w:jc w:val="left"/>
      </w:pPr>
      <w:r>
        <w:rPr/>
        <w:t xml:space="preserve">(e) "Retail establishment" means a place of business open to the general public for the sale of goods or services. Retail establishment does not include any structure such as a filling station, service station, or restaurant of eight hundred square feet or less that has an employee restroom located within that structure.</w:t>
      </w:r>
    </w:p>
    <w:p>
      <w:pPr>
        <w:spacing w:before="0" w:after="0" w:line="408" w:lineRule="exact"/>
        <w:ind w:left="0" w:right="0" w:firstLine="576"/>
        <w:jc w:val="left"/>
      </w:pPr>
      <w:r>
        <w:rPr/>
        <w:t xml:space="preserve">(2) A retail establishment that has an employee restroom must allow a customer with an eligible medical condition to use that employee restroom during normal business hours if:</w:t>
      </w:r>
    </w:p>
    <w:p>
      <w:pPr>
        <w:spacing w:before="0" w:after="0" w:line="408" w:lineRule="exact"/>
        <w:ind w:left="0" w:right="0" w:firstLine="576"/>
        <w:jc w:val="left"/>
      </w:pPr>
      <w:r>
        <w:rPr/>
        <w:t xml:space="preserve">(a) The customer requesting the use of the employee restroom provides in writing either:</w:t>
      </w:r>
    </w:p>
    <w:p>
      <w:pPr>
        <w:spacing w:before="0" w:after="0" w:line="408" w:lineRule="exact"/>
        <w:ind w:left="0" w:right="0" w:firstLine="576"/>
        <w:jc w:val="left"/>
      </w:pPr>
      <w:r>
        <w:rPr/>
        <w:t xml:space="preserve">(i) A signed statement by the customer's health care provider on a form that has been prepared by the department of health under subsection (4) of this section; or</w:t>
      </w:r>
    </w:p>
    <w:p>
      <w:pPr>
        <w:spacing w:before="0" w:after="0" w:line="408" w:lineRule="exact"/>
        <w:ind w:left="0" w:right="0" w:firstLine="576"/>
        <w:jc w:val="left"/>
      </w:pPr>
      <w:r>
        <w:rPr/>
        <w:t xml:space="preserve">(ii) An identification card that is issued by a nonprofit organization whose purpose includes serving individuals who suffer from an eligible medical condition; and</w:t>
      </w:r>
    </w:p>
    <w:p>
      <w:pPr>
        <w:spacing w:before="0" w:after="0" w:line="408" w:lineRule="exact"/>
        <w:ind w:left="0" w:right="0" w:firstLine="576"/>
        <w:jc w:val="left"/>
      </w:pPr>
      <w:r>
        <w:rPr/>
        <w:t xml:space="preserve">(b) One of the following conditions are met:</w:t>
      </w:r>
    </w:p>
    <w:p>
      <w:pPr>
        <w:spacing w:before="0" w:after="0" w:line="408" w:lineRule="exact"/>
        <w:ind w:left="0" w:right="0" w:firstLine="576"/>
        <w:jc w:val="left"/>
      </w:pPr>
      <w:r>
        <w:rPr/>
        <w:t xml:space="preserve">(i) The employee restroom is reasonably safe and is not located in an area where providing access would create an obvious health or safety risk to the customer; or</w:t>
      </w:r>
    </w:p>
    <w:p>
      <w:pPr>
        <w:spacing w:before="0" w:after="0" w:line="408" w:lineRule="exact"/>
        <w:ind w:left="0" w:right="0" w:firstLine="576"/>
        <w:jc w:val="left"/>
      </w:pPr>
      <w:r>
        <w:rPr/>
        <w:t xml:space="preserve">(ii) Allowing the customer to access the restroom facility does not pose a security risk to the retail establishment or its employees.</w:t>
      </w:r>
    </w:p>
    <w:p>
      <w:pPr>
        <w:spacing w:before="0" w:after="0" w:line="408" w:lineRule="exact"/>
        <w:ind w:left="0" w:right="0" w:firstLine="576"/>
        <w:jc w:val="left"/>
      </w:pPr>
      <w:r>
        <w:rPr/>
        <w:t xml:space="preserve">(3) A retail establishment that has an employee restroom must allow a customer to use that employee restroom during normal business hours if:</w:t>
      </w:r>
    </w:p>
    <w:p>
      <w:pPr>
        <w:spacing w:before="0" w:after="0" w:line="408" w:lineRule="exact"/>
        <w:ind w:left="0" w:right="0" w:firstLine="576"/>
        <w:jc w:val="left"/>
      </w:pPr>
      <w:r>
        <w:rPr/>
        <w:t xml:space="preserve">(a)(i) Three or more employees of the retail establishment are working at the time the customer requests use of the employee restroom; and</w:t>
      </w:r>
    </w:p>
    <w:p>
      <w:pPr>
        <w:spacing w:before="0" w:after="0" w:line="408" w:lineRule="exact"/>
        <w:ind w:left="0" w:right="0" w:firstLine="576"/>
        <w:jc w:val="left"/>
      </w:pPr>
      <w:r>
        <w:rPr/>
        <w:t xml:space="preserve">(ii) The retail establishment does not normally make a restroom available to the public; and</w:t>
      </w:r>
    </w:p>
    <w:p>
      <w:pPr>
        <w:spacing w:before="0" w:after="0" w:line="408" w:lineRule="exact"/>
        <w:ind w:left="0" w:right="0" w:firstLine="576"/>
        <w:jc w:val="left"/>
      </w:pPr>
      <w:r>
        <w:rPr/>
        <w:t xml:space="preserve">(b)(i) The employee restroom is reasonably safe and is not located in an area where providing access would create an obvious health or safety risk to the customer; or</w:t>
      </w:r>
    </w:p>
    <w:p>
      <w:pPr>
        <w:spacing w:before="0" w:after="0" w:line="408" w:lineRule="exact"/>
        <w:ind w:left="0" w:right="0" w:firstLine="576"/>
        <w:jc w:val="left"/>
      </w:pPr>
      <w:r>
        <w:rPr/>
        <w:t xml:space="preserve">(ii) Allowing the customer to access the employee restroom does not pose a security risk to the retail establishment or its employees.</w:t>
      </w:r>
    </w:p>
    <w:p>
      <w:pPr>
        <w:spacing w:before="0" w:after="0" w:line="408" w:lineRule="exact"/>
        <w:ind w:left="0" w:right="0" w:firstLine="576"/>
        <w:jc w:val="left"/>
      </w:pPr>
      <w:r>
        <w:rPr/>
        <w:t xml:space="preserve">(4) The department of health shall develop a standard electronic form that may be signed by a health care provider as evidence of the existence of an eligible medical condition as required by subsection (2) of this section. The form shall include a brief description of a customer's rights under this section and shall be made available for a customer or his or her health care provider to access by computer. Nothing in this section requires the department to distribute printed versions of the form.</w:t>
      </w:r>
    </w:p>
    <w:p>
      <w:pPr>
        <w:spacing w:before="0" w:after="0" w:line="408" w:lineRule="exact"/>
        <w:ind w:left="0" w:right="0" w:firstLine="576"/>
        <w:jc w:val="left"/>
      </w:pPr>
      <w:r>
        <w:rPr/>
        <w:t xml:space="preserve">(5) Fraudulent use of a form as evidence of the existence of an eligible medical condition is a misdemeanor punishable under RCW 9A.20.010.</w:t>
      </w:r>
    </w:p>
    <w:p>
      <w:pPr>
        <w:spacing w:before="0" w:after="0" w:line="408" w:lineRule="exact"/>
        <w:ind w:left="0" w:right="0" w:firstLine="576"/>
        <w:jc w:val="left"/>
      </w:pPr>
      <w:r>
        <w:rPr/>
        <w:t xml:space="preserve">(6) For a first violation of this section, the city or county attorney shall issue a warning letter to the owner or operator of the retail establishment, and to any employee of a retail establishment who denies access to an employee restroom in violation of this section, informing the owner or operator of the establishment and employee of the requirements of this section. A retail establishment or an employee of a retail establishment that violates this section after receiving a warning letter is guilty of a class 2 civil infraction under chapter 7.80 RCW.</w:t>
      </w:r>
    </w:p>
    <w:p>
      <w:pPr>
        <w:spacing w:before="0" w:after="0" w:line="408" w:lineRule="exact"/>
        <w:ind w:left="0" w:right="0" w:firstLine="576"/>
        <w:jc w:val="left"/>
      </w:pPr>
      <w:r>
        <w:rPr/>
        <w:t xml:space="preserve">(7) A retail establishment is not required to make any physical changes to an employee restroom under this section and may require that an employee accompany a customer or a customer with an eligible medical condition to the employee restroom.</w:t>
      </w:r>
    </w:p>
    <w:p>
      <w:pPr>
        <w:spacing w:before="0" w:after="0" w:line="408" w:lineRule="exact"/>
        <w:ind w:left="0" w:right="0" w:firstLine="576"/>
        <w:jc w:val="left"/>
      </w:pPr>
      <w:r>
        <w:rPr/>
        <w:t xml:space="preserve">(8) A retail establishment or an employee of a retail establishment is not civilly liable for any act or omission in allowing a customer or a customer with an eligible medical condition to use an employee restroom if the act or omission meets all of the following:</w:t>
      </w:r>
    </w:p>
    <w:p>
      <w:pPr>
        <w:spacing w:before="0" w:after="0" w:line="408" w:lineRule="exact"/>
        <w:ind w:left="0" w:right="0" w:firstLine="576"/>
        <w:jc w:val="left"/>
      </w:pPr>
      <w:r>
        <w:rPr/>
        <w:t xml:space="preserve">(a) It is not willful or grossly negligent;</w:t>
      </w:r>
    </w:p>
    <w:p>
      <w:pPr>
        <w:spacing w:before="0" w:after="0" w:line="408" w:lineRule="exact"/>
        <w:ind w:left="0" w:right="0" w:firstLine="576"/>
        <w:jc w:val="left"/>
      </w:pPr>
      <w:r>
        <w:rPr/>
        <w:t xml:space="preserve">(b) It occurs in an area of the retail establishment that is not accessible to the public; and</w:t>
      </w:r>
    </w:p>
    <w:p>
      <w:pPr>
        <w:spacing w:before="0" w:after="0" w:line="408" w:lineRule="exact"/>
        <w:ind w:left="0" w:right="0" w:firstLine="576"/>
        <w:jc w:val="left"/>
      </w:pPr>
      <w:r>
        <w:rPr/>
        <w:t xml:space="preserve">(c) It results in an injury to or death of the customer or the customer with an eligible medical condition or any individual other than an employee accompanying the customer or the customer with an eligible medical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010</w:t>
      </w:r>
      <w:r>
        <w:rPr/>
        <w:t xml:space="preserve"> and 2020 c 312 s 729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who is at least eighteen years of age, or an emancipated minor under chapter 13.64 RCW.</w:t>
      </w:r>
    </w:p>
    <w:p>
      <w:pPr>
        <w:spacing w:before="0" w:after="0" w:line="408" w:lineRule="exact"/>
        <w:ind w:left="0" w:right="0" w:firstLine="576"/>
        <w:jc w:val="left"/>
      </w:pPr>
      <w:r>
        <w:rPr/>
        <w:t xml:space="preserve">(2) "Amendment" means a change to a certification item on the vital record.</w:t>
      </w:r>
    </w:p>
    <w:p>
      <w:pPr>
        <w:spacing w:before="0" w:after="0" w:line="408" w:lineRule="exact"/>
        <w:ind w:left="0" w:right="0" w:firstLine="576"/>
        <w:jc w:val="left"/>
      </w:pPr>
      <w:r>
        <w:rPr/>
        <w:t xml:space="preserve">(3) "Authorized representative" means a person permitted to receive a certification who is:</w:t>
      </w:r>
    </w:p>
    <w:p>
      <w:pPr>
        <w:spacing w:before="0" w:after="0" w:line="408" w:lineRule="exact"/>
        <w:ind w:left="0" w:right="0" w:firstLine="576"/>
        <w:jc w:val="left"/>
      </w:pPr>
      <w:r>
        <w:rPr/>
        <w:t xml:space="preserve">(a) Identified in a notarized statement signed by a qualified applicant; or</w:t>
      </w:r>
    </w:p>
    <w:p>
      <w:pPr>
        <w:spacing w:before="0" w:after="0" w:line="408" w:lineRule="exact"/>
        <w:ind w:left="0" w:right="0" w:firstLine="576"/>
        <w:jc w:val="left"/>
      </w:pPr>
      <w:r>
        <w:rPr/>
        <w:t xml:space="preserve">(b) An agent identified in a power of attorney as defined in chapter 11.125 RCW.</w:t>
      </w:r>
    </w:p>
    <w:p>
      <w:pPr>
        <w:spacing w:before="0" w:after="0" w:line="408" w:lineRule="exact"/>
        <w:ind w:left="0" w:right="0" w:firstLine="576"/>
        <w:jc w:val="left"/>
      </w:pPr>
      <w:r>
        <w:rPr/>
        <w:t xml:space="preserve">(4) "Certification" means the document, in either paper or electronic format, containing all or part of the information contained in the original vital record from which the document is derived, and is issued from the central vital records system. A certification includes an attestation by the state or local registrar to the accuracy of information, and has the full force and effect of the original vital record.</w:t>
      </w:r>
    </w:p>
    <w:p>
      <w:pPr>
        <w:spacing w:before="0" w:after="0" w:line="408" w:lineRule="exact"/>
        <w:ind w:left="0" w:right="0" w:firstLine="576"/>
        <w:jc w:val="left"/>
      </w:pPr>
      <w:r>
        <w:rPr/>
        <w:t xml:space="preserve">(5) "Certification item" means any item of information that appears on certifications.</w:t>
      </w:r>
    </w:p>
    <w:p>
      <w:pPr>
        <w:spacing w:before="0" w:after="0" w:line="408" w:lineRule="exact"/>
        <w:ind w:left="0" w:right="0" w:firstLine="576"/>
        <w:jc w:val="left"/>
      </w:pPr>
      <w:r>
        <w:rPr/>
        <w:t xml:space="preserve">(6) "Coroner" means the person elected or appointed in a county under chapter 36.16 RCW to serve as the county coroner and fulfill the responsibilities established under chapter 36.24 RCW.</w:t>
      </w:r>
    </w:p>
    <w:p>
      <w:pPr>
        <w:spacing w:before="0" w:after="0" w:line="408" w:lineRule="exact"/>
        <w:ind w:left="0" w:right="0" w:firstLine="576"/>
        <w:jc w:val="left"/>
      </w:pPr>
      <w:r>
        <w:rPr/>
        <w:t xml:space="preserve">(7) "Cremated remains" has the same meaning as "cremated human remains" in chapter 68.04 RCW.</w:t>
      </w:r>
    </w:p>
    <w:p>
      <w:pPr>
        <w:spacing w:before="0" w:after="0" w:line="408" w:lineRule="exact"/>
        <w:ind w:left="0" w:right="0" w:firstLine="576"/>
        <w:jc w:val="left"/>
      </w:pPr>
      <w:r>
        <w:rPr/>
        <w:t xml:space="preserve">(8) "Delayed report of live birth" means the report submitted to the department for the purpose of registering the live birth of a person born in state that was not registered within one year of the date of live birth.</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"Domestic partner" means a party to a state registered domestic partnership established under chapter 26.60 RCW.</w:t>
      </w:r>
    </w:p>
    <w:p>
      <w:pPr>
        <w:spacing w:before="0" w:after="0" w:line="408" w:lineRule="exact"/>
        <w:ind w:left="0" w:right="0" w:firstLine="576"/>
        <w:jc w:val="left"/>
      </w:pPr>
      <w:r>
        <w:rPr/>
        <w:t xml:space="preserve">(11) "Facility" means any licensed establishment, public or private, located in state, which provides inpatient or outpatient medical, surgical, or diagnostic care or treatment; or nursing, custodial, or domiciliary care. The term also includes establishments to which persons are committed by law including, but not limited to:</w:t>
      </w:r>
    </w:p>
    <w:p>
      <w:pPr>
        <w:spacing w:before="0" w:after="0" w:line="408" w:lineRule="exact"/>
        <w:ind w:left="0" w:right="0" w:firstLine="576"/>
        <w:jc w:val="left"/>
      </w:pPr>
      <w:r>
        <w:rPr/>
        <w:t xml:space="preserve">(a) Mental illness detention facilities designated to assess, diagnose, and treat individuals detained or committed, under chapter 71.05 RCW;</w:t>
      </w:r>
    </w:p>
    <w:p>
      <w:pPr>
        <w:spacing w:before="0" w:after="0" w:line="408" w:lineRule="exact"/>
        <w:ind w:left="0" w:right="0" w:firstLine="576"/>
        <w:jc w:val="left"/>
      </w:pPr>
      <w:r>
        <w:rPr/>
        <w:t xml:space="preserve">(b) City and county jails;</w:t>
      </w:r>
    </w:p>
    <w:p>
      <w:pPr>
        <w:spacing w:before="0" w:after="0" w:line="408" w:lineRule="exact"/>
        <w:ind w:left="0" w:right="0" w:firstLine="576"/>
        <w:jc w:val="left"/>
      </w:pPr>
      <w:r>
        <w:rPr/>
        <w:t xml:space="preserve">(c) State department of corrections facilities; and</w:t>
      </w:r>
    </w:p>
    <w:p>
      <w:pPr>
        <w:spacing w:before="0" w:after="0" w:line="408" w:lineRule="exact"/>
        <w:ind w:left="0" w:right="0" w:firstLine="576"/>
        <w:jc w:val="left"/>
      </w:pPr>
      <w:r>
        <w:rPr/>
        <w:t xml:space="preserve">(d) Juvenile correction centers governed by Title 72 RCW.</w:t>
      </w:r>
    </w:p>
    <w:p>
      <w:pPr>
        <w:spacing w:before="0" w:after="0" w:line="408" w:lineRule="exact"/>
        <w:ind w:left="0" w:right="0" w:firstLine="576"/>
        <w:jc w:val="left"/>
      </w:pPr>
      <w:r>
        <w:rPr/>
        <w:t xml:space="preserve">(12) "Fetal death" means any product of conception that shows no evidence of life, such as breathing, beating of the heart, pulsation of the umbilical cord, or definite movement of voluntary muscles after complete expulsion or extraction from the individual who gave birth that is not an induced termination of pregnancy and:</w:t>
      </w:r>
    </w:p>
    <w:p>
      <w:pPr>
        <w:spacing w:before="0" w:after="0" w:line="408" w:lineRule="exact"/>
        <w:ind w:left="0" w:right="0" w:firstLine="576"/>
        <w:jc w:val="left"/>
      </w:pPr>
      <w:r>
        <w:rPr/>
        <w:t xml:space="preserve">(a) Has completed twenty or more weeks of gestation as calculated from the date the last menstrual period of the individual who gave birth began, to the date of expulsion or extraction; or</w:t>
      </w:r>
    </w:p>
    <w:p>
      <w:pPr>
        <w:spacing w:before="0" w:after="0" w:line="408" w:lineRule="exact"/>
        <w:ind w:left="0" w:right="0" w:firstLine="576"/>
        <w:jc w:val="left"/>
      </w:pPr>
      <w:r>
        <w:rPr/>
        <w:t xml:space="preserve">(b) Weighs three hundred fifty grams or more, if weeks of gestation are not known.</w:t>
      </w:r>
    </w:p>
    <w:p>
      <w:pPr>
        <w:spacing w:before="0" w:after="0" w:line="408" w:lineRule="exact"/>
        <w:ind w:left="0" w:right="0" w:firstLine="576"/>
        <w:jc w:val="left"/>
      </w:pPr>
      <w:r>
        <w:rPr/>
        <w:t xml:space="preserve">(13) "Final disposition" means the burial, interment, entombment, cremation, removal from the state, or other manner of disposing of human remains as authorized under chapter 68.50 RCW.</w:t>
      </w:r>
    </w:p>
    <w:p>
      <w:pPr>
        <w:spacing w:before="0" w:after="0" w:line="408" w:lineRule="exact"/>
        <w:ind w:left="0" w:right="0" w:firstLine="576"/>
        <w:jc w:val="left"/>
      </w:pPr>
      <w:r>
        <w:rPr/>
        <w:t xml:space="preserve">(14) "Funeral director" means a person licensed under chapter 18.39 RCW as a funeral director.</w:t>
      </w:r>
    </w:p>
    <w:p>
      <w:pPr>
        <w:spacing w:before="0" w:after="0" w:line="408" w:lineRule="exact"/>
        <w:ind w:left="0" w:right="0" w:firstLine="576"/>
        <w:jc w:val="left"/>
      </w:pPr>
      <w:r>
        <w:rPr/>
        <w:t xml:space="preserve">(15) "Funeral establishment" means a place of business licensed under chapter 18.39 RCW as a funeral establishment.</w:t>
      </w:r>
    </w:p>
    <w:p>
      <w:pPr>
        <w:spacing w:before="0" w:after="0" w:line="408" w:lineRule="exact"/>
        <w:ind w:left="0" w:right="0" w:firstLine="576"/>
        <w:jc w:val="left"/>
      </w:pPr>
      <w:r>
        <w:rPr/>
        <w:t xml:space="preserve">(16) "Government agencies" include state boards, commissions, committees, departments, educational institutions, or other state agencies which are created by or pursuant to statute, other than courts and the legislature; county or city agencies, United States federal agencies, and federally recognized tribes and tribal organizations.</w:t>
      </w:r>
    </w:p>
    <w:p>
      <w:pPr>
        <w:spacing w:before="0" w:after="0" w:line="408" w:lineRule="exact"/>
        <w:ind w:left="0" w:right="0" w:firstLine="576"/>
        <w:jc w:val="left"/>
      </w:pPr>
      <w:r>
        <w:rPr/>
        <w:t xml:space="preserve">(17) "Human remains" means the body of a deceased person, includes the body in any stage of decomposition, and includes cremated human remains, but does not include human remains that are or were at any time under the jurisdiction of the state physical anthropologist under chapter 27.44 RCW.</w:t>
      </w:r>
    </w:p>
    <w:p>
      <w:pPr>
        <w:spacing w:before="0" w:after="0" w:line="408" w:lineRule="exact"/>
        <w:ind w:left="0" w:right="0" w:firstLine="576"/>
        <w:jc w:val="left"/>
      </w:pPr>
      <w:r>
        <w:rPr/>
        <w:t xml:space="preserve">(18) "Individual" means a natural person.</w:t>
      </w:r>
    </w:p>
    <w:p>
      <w:pPr>
        <w:spacing w:before="0" w:after="0" w:line="408" w:lineRule="exact"/>
        <w:ind w:left="0" w:right="0" w:firstLine="576"/>
        <w:jc w:val="left"/>
      </w:pPr>
      <w:r>
        <w:rPr/>
        <w:t xml:space="preserve">(19) "Induced termination of pregnancy" means the purposeful interruption of an intrauterine pregnancy with an intention other than to produce a live-born infant, and which does not result in a live birth.</w:t>
      </w:r>
    </w:p>
    <w:p>
      <w:pPr>
        <w:spacing w:before="0" w:after="0" w:line="408" w:lineRule="exact"/>
        <w:ind w:left="0" w:right="0" w:firstLine="576"/>
        <w:jc w:val="left"/>
      </w:pPr>
      <w:r>
        <w:rPr/>
        <w:t xml:space="preserve">(20) "Informational copy" means a birth or death record issued from the central vital records system, containing all or part of the information contained in the original vital record from which the document is derived, and indicating it cannot be used for legal purposes on its face.</w:t>
      </w:r>
    </w:p>
    <w:p>
      <w:pPr>
        <w:spacing w:before="0" w:after="0" w:line="408" w:lineRule="exact"/>
        <w:ind w:left="0" w:right="0" w:firstLine="576"/>
        <w:jc w:val="left"/>
      </w:pPr>
      <w:r>
        <w:rPr/>
        <w:t xml:space="preserve">(21) "Legal guardian" means a person who serves as a guardian for the purpose of either legal or custodial matters, or both, relating to the person for whom the guardian is appointed. The term legal guardian includes, but is not limited to, guardians appointed pursuant to chapters 11.130 and 13.36 RCW.</w:t>
      </w:r>
    </w:p>
    <w:p>
      <w:pPr>
        <w:spacing w:before="0" w:after="0" w:line="408" w:lineRule="exact"/>
        <w:ind w:left="0" w:right="0" w:firstLine="576"/>
        <w:jc w:val="left"/>
      </w:pPr>
      <w:r>
        <w:rPr/>
        <w:t xml:space="preserve">(22) "Legal representative" means a licensed attorney representing either the subject of the record or qualified applicant.</w:t>
      </w:r>
    </w:p>
    <w:p>
      <w:pPr>
        <w:spacing w:before="0" w:after="0" w:line="408" w:lineRule="exact"/>
        <w:ind w:left="0" w:right="0" w:firstLine="576"/>
        <w:jc w:val="left"/>
      </w:pPr>
      <w:r>
        <w:rPr/>
        <w:t xml:space="preserve">(23) "Live birth" means the complete expulsion or extraction of a product of human conception from the individual who gave birth, irrespective of the duration of pregnancy, which, after such expulsion or extraction, breathes or shows any other evidence of life, such as beating of the heart, pulsation of the umbilical cord, or definite movement of voluntary muscles.</w:t>
      </w:r>
    </w:p>
    <w:p>
      <w:pPr>
        <w:spacing w:before="0" w:after="0" w:line="408" w:lineRule="exact"/>
        <w:ind w:left="0" w:right="0" w:firstLine="576"/>
        <w:jc w:val="left"/>
      </w:pPr>
      <w:r>
        <w:rPr/>
        <w:t xml:space="preserve">(24) "Local health officer" has the same meaning as in chapter 70.05 RCW.</w:t>
      </w:r>
    </w:p>
    <w:p>
      <w:pPr>
        <w:spacing w:before="0" w:after="0" w:line="408" w:lineRule="exact"/>
        <w:ind w:left="0" w:right="0" w:firstLine="576"/>
        <w:jc w:val="left"/>
      </w:pPr>
      <w:r>
        <w:rPr/>
        <w:t xml:space="preserve">(25) "Medical certifier" for a death or fetal death means an individual required to attest to the cause of death information provided on a report of death or fetal death. Each individual certifying cause of death or fetal death may certify cause of death only as permitted by that individual's professional scope of practice. These individuals include:</w:t>
      </w:r>
    </w:p>
    <w:p>
      <w:pPr>
        <w:spacing w:before="0" w:after="0" w:line="408" w:lineRule="exact"/>
        <w:ind w:left="0" w:right="0" w:firstLine="576"/>
        <w:jc w:val="left"/>
      </w:pPr>
      <w:r>
        <w:rPr/>
        <w:t xml:space="preserve">(a) A physician, physician's assistant, or an advanced </w:t>
      </w:r>
      <w:r>
        <w:t>((</w:t>
      </w:r>
      <w:r>
        <w:rPr>
          <w:strike/>
        </w:rPr>
        <w:t xml:space="preserve">registered nurse practitioner</w:t>
      </w:r>
      <w:r>
        <w:t>))</w:t>
      </w:r>
      <w:r>
        <w:rPr/>
        <w:t xml:space="preserve"> </w:t>
      </w:r>
      <w:r>
        <w:rPr>
          <w:u w:val="single"/>
        </w:rPr>
        <w:t xml:space="preserve">practice registered nurse</w:t>
      </w:r>
      <w:r>
        <w:rPr/>
        <w:t xml:space="preserve"> last in attendance at death or who treated the decedent through examination, medical advice, or medications within the twelve months preceding the death;</w:t>
      </w:r>
    </w:p>
    <w:p>
      <w:pPr>
        <w:spacing w:before="0" w:after="0" w:line="408" w:lineRule="exact"/>
        <w:ind w:left="0" w:right="0" w:firstLine="576"/>
        <w:jc w:val="left"/>
      </w:pPr>
      <w:r>
        <w:rPr/>
        <w:t xml:space="preserve">(b) A midwife, only in cases of fetal death; and</w:t>
      </w:r>
    </w:p>
    <w:p>
      <w:pPr>
        <w:spacing w:before="0" w:after="0" w:line="408" w:lineRule="exact"/>
        <w:ind w:left="0" w:right="0" w:firstLine="576"/>
        <w:jc w:val="left"/>
      </w:pPr>
      <w:r>
        <w:rPr/>
        <w:t xml:space="preserve">(c) A physician performing an autopsy, when the decedent was not treated within the last twelve months and the person died a natural death.</w:t>
      </w:r>
    </w:p>
    <w:p>
      <w:pPr>
        <w:spacing w:before="0" w:after="0" w:line="408" w:lineRule="exact"/>
        <w:ind w:left="0" w:right="0" w:firstLine="576"/>
        <w:jc w:val="left"/>
      </w:pPr>
      <w:r>
        <w:rPr/>
        <w:t xml:space="preserve">(26) "Medical examiner" means the person appointed under chapter 36.24 RCW to fulfill the responsibilities established under chapter 36.24 RCW.</w:t>
      </w:r>
    </w:p>
    <w:p>
      <w:pPr>
        <w:spacing w:before="0" w:after="0" w:line="408" w:lineRule="exact"/>
        <w:ind w:left="0" w:right="0" w:firstLine="576"/>
        <w:jc w:val="left"/>
      </w:pPr>
      <w:r>
        <w:rPr/>
        <w:t xml:space="preserve">(27) "Midwife" means a person licensed to practice midwifery pursuant to chapter 18.50 RCW.</w:t>
      </w:r>
    </w:p>
    <w:p>
      <w:pPr>
        <w:spacing w:before="0" w:after="0" w:line="408" w:lineRule="exact"/>
        <w:ind w:left="0" w:right="0" w:firstLine="576"/>
        <w:jc w:val="left"/>
      </w:pPr>
      <w:r>
        <w:rPr/>
        <w:t xml:space="preserve">(28) "Physician" means a person licensed to practice medicine, naturopathy, or osteopathy pursuant to Title 18 RCW.</w:t>
      </w:r>
    </w:p>
    <w:p>
      <w:pPr>
        <w:spacing w:before="0" w:after="0" w:line="408" w:lineRule="exact"/>
        <w:ind w:left="0" w:right="0" w:firstLine="576"/>
        <w:jc w:val="left"/>
      </w:pPr>
      <w:r>
        <w:rPr/>
        <w:t xml:space="preserve">(29) "Registration" or "register" means the process by which a report is approved and incorporated as a vital record into the vital records system.</w:t>
      </w:r>
    </w:p>
    <w:p>
      <w:pPr>
        <w:spacing w:before="0" w:after="0" w:line="408" w:lineRule="exact"/>
        <w:ind w:left="0" w:right="0" w:firstLine="576"/>
        <w:jc w:val="left"/>
      </w:pPr>
      <w:r>
        <w:rPr/>
        <w:t xml:space="preserve">(30) "Registration date" means the month, day, and year a report is incorporated into the vital records system.</w:t>
      </w:r>
    </w:p>
    <w:p>
      <w:pPr>
        <w:spacing w:before="0" w:after="0" w:line="408" w:lineRule="exact"/>
        <w:ind w:left="0" w:right="0" w:firstLine="576"/>
        <w:jc w:val="left"/>
      </w:pPr>
      <w:r>
        <w:rPr/>
        <w:t xml:space="preserve">(31) "Report" means an electronic or paper document containing information related to a vital life event for the purpose of registering the vital life event.</w:t>
      </w:r>
    </w:p>
    <w:p>
      <w:pPr>
        <w:spacing w:before="0" w:after="0" w:line="408" w:lineRule="exact"/>
        <w:ind w:left="0" w:right="0" w:firstLine="576"/>
        <w:jc w:val="left"/>
      </w:pPr>
      <w:r>
        <w:rPr/>
        <w:t xml:space="preserve">(32) "Sealed record" means the original record of a vital life event and the evidence submitted to support a change to the original record.</w:t>
      </w:r>
    </w:p>
    <w:p>
      <w:pPr>
        <w:spacing w:before="0" w:after="0" w:line="408" w:lineRule="exact"/>
        <w:ind w:left="0" w:right="0" w:firstLine="576"/>
        <w:jc w:val="left"/>
      </w:pPr>
      <w:r>
        <w:rPr/>
        <w:t xml:space="preserve">(33) "Secretary" means the secretary of the department of health.</w:t>
      </w:r>
    </w:p>
    <w:p>
      <w:pPr>
        <w:spacing w:before="0" w:after="0" w:line="408" w:lineRule="exact"/>
        <w:ind w:left="0" w:right="0" w:firstLine="576"/>
        <w:jc w:val="left"/>
      </w:pPr>
      <w:r>
        <w:rPr/>
        <w:t xml:space="preserve">(34) "State" means Washington state unless otherwise specified.</w:t>
      </w:r>
    </w:p>
    <w:p>
      <w:pPr>
        <w:spacing w:before="0" w:after="0" w:line="408" w:lineRule="exact"/>
        <w:ind w:left="0" w:right="0" w:firstLine="576"/>
        <w:jc w:val="left"/>
      </w:pPr>
      <w:r>
        <w:rPr/>
        <w:t xml:space="preserve">(35) "State registrar" means the person appointed by the secretary to administer the vital records system under RCW 70.58A.030.</w:t>
      </w:r>
    </w:p>
    <w:p>
      <w:pPr>
        <w:spacing w:before="0" w:after="0" w:line="408" w:lineRule="exact"/>
        <w:ind w:left="0" w:right="0" w:firstLine="576"/>
        <w:jc w:val="left"/>
      </w:pPr>
      <w:r>
        <w:rPr/>
        <w:t xml:space="preserve">(36) "Territory of the United States" means American Samoa, the Commonwealth of the Northern Mariana Islands, the Commonwealth of Puerto Rico, Guam, and the United States Virgin Islands.</w:t>
      </w:r>
    </w:p>
    <w:p>
      <w:pPr>
        <w:spacing w:before="0" w:after="0" w:line="408" w:lineRule="exact"/>
        <w:ind w:left="0" w:right="0" w:firstLine="576"/>
        <w:jc w:val="left"/>
      </w:pPr>
      <w:r>
        <w:rPr/>
        <w:t xml:space="preserve">(37) "Vital life event" means a birth, death, fetal death, marriage, dissolution of marriage, dissolution of domestic partnership, declaration of invalidity of marriage, declaration of invalidity of domestic partnership, and legal separation.</w:t>
      </w:r>
    </w:p>
    <w:p>
      <w:pPr>
        <w:spacing w:before="0" w:after="0" w:line="408" w:lineRule="exact"/>
        <w:ind w:left="0" w:right="0" w:firstLine="576"/>
        <w:jc w:val="left"/>
      </w:pPr>
      <w:r>
        <w:rPr/>
        <w:t xml:space="preserve">(38) "Vital record" or "record" means a report of a vital life event that has been registered and supporting documentation.</w:t>
      </w:r>
    </w:p>
    <w:p>
      <w:pPr>
        <w:spacing w:before="0" w:after="0" w:line="408" w:lineRule="exact"/>
        <w:ind w:left="0" w:right="0" w:firstLine="576"/>
        <w:jc w:val="left"/>
      </w:pPr>
      <w:r>
        <w:rPr/>
        <w:t xml:space="preserve">(39) "Vital records system" means the statewide system created, operated, and maintained by the department under this chapter.</w:t>
      </w:r>
    </w:p>
    <w:p>
      <w:pPr>
        <w:spacing w:before="0" w:after="0" w:line="408" w:lineRule="exact"/>
        <w:ind w:left="0" w:right="0" w:firstLine="576"/>
        <w:jc w:val="left"/>
      </w:pPr>
      <w:r>
        <w:rPr/>
        <w:t xml:space="preserve">(40) "Vital statistics" means the aggregated data derived from vital records, including related reports, and supporting documentation.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051</w:t>
      </w:r>
      <w:r>
        <w:rPr/>
        <w:t xml:space="preserve"> and 2006 c 108 s 6 are each amended to read as follows:</w:t>
      </w:r>
    </w:p>
    <w:p>
      <w:pPr>
        <w:spacing w:before="0" w:after="0" w:line="408" w:lineRule="exact"/>
        <w:ind w:left="0" w:right="0" w:firstLine="576"/>
        <w:jc w:val="left"/>
      </w:pPr>
      <w:r>
        <w:rPr/>
        <w:t xml:space="preserve">(1) For the purposes of this section, "provider" means a physician, advanced </w:t>
      </w:r>
      <w:r>
        <w:t>((</w:t>
      </w:r>
      <w:r>
        <w:rPr>
          <w:strike/>
        </w:rPr>
        <w:t xml:space="preserve">registered nurse practitioner</w:t>
      </w:r>
      <w:r>
        <w:t>))</w:t>
      </w:r>
      <w:r>
        <w:rPr/>
        <w:t xml:space="preserve"> </w:t>
      </w:r>
      <w:r>
        <w:rPr>
          <w:u w:val="single"/>
        </w:rPr>
        <w:t xml:space="preserve">practice registered nurse</w:t>
      </w:r>
      <w:r>
        <w:rPr/>
        <w:t xml:space="preserve">, health care provider acting under the direction of a physician or an advanced </w:t>
      </w:r>
      <w:r>
        <w:t>((</w:t>
      </w:r>
      <w:r>
        <w:rPr>
          <w:strike/>
        </w:rPr>
        <w:t xml:space="preserve">registered nurse practitioner</w:t>
      </w:r>
      <w:r>
        <w:t>))</w:t>
      </w:r>
      <w:r>
        <w:rPr/>
        <w:t xml:space="preserve"> </w:t>
      </w:r>
      <w:r>
        <w:rPr>
          <w:u w:val="single"/>
        </w:rPr>
        <w:t xml:space="preserve">practice registered nurse</w:t>
      </w:r>
      <w:r>
        <w:rPr/>
        <w:t xml:space="preserve">, or health care facility, as defined in this chapter or in chapter 71.32 RCW, and its personnel.</w:t>
      </w:r>
    </w:p>
    <w:p>
      <w:pPr>
        <w:spacing w:before="0" w:after="0" w:line="408" w:lineRule="exact"/>
        <w:ind w:left="0" w:right="0" w:firstLine="576"/>
        <w:jc w:val="left"/>
      </w:pPr>
      <w:r>
        <w:rPr/>
        <w:t xml:space="preserve">(2) Any provider who participates in good faith in the withholding or withdrawal of life-sustaining treatment from a qualified patient in accordance with the requirements of this chapter, shall be immune from legal liability, including civil, criminal, or professional conduct sanctions, unless otherwise negligent.</w:t>
      </w:r>
    </w:p>
    <w:p>
      <w:pPr>
        <w:spacing w:before="0" w:after="0" w:line="408" w:lineRule="exact"/>
        <w:ind w:left="0" w:right="0" w:firstLine="576"/>
        <w:jc w:val="left"/>
      </w:pPr>
      <w:r>
        <w:rPr/>
        <w:t xml:space="preserve">(3) The establishment of a health care declarations registry does not create any new or distinct obligation for a provider to determine whether a patient has a health care declaration.</w:t>
      </w:r>
    </w:p>
    <w:p>
      <w:pPr>
        <w:spacing w:before="0" w:after="0" w:line="408" w:lineRule="exact"/>
        <w:ind w:left="0" w:right="0" w:firstLine="576"/>
        <w:jc w:val="left"/>
      </w:pPr>
      <w:r>
        <w:rPr/>
        <w:t xml:space="preserve">(4) A provider is not subject to civil or criminal liability or sanctions for unprofessional conduct under the uniform disciplinary act, chapter 18.130 RCW, when in good faith and without negligence:</w:t>
      </w:r>
    </w:p>
    <w:p>
      <w:pPr>
        <w:spacing w:before="0" w:after="0" w:line="408" w:lineRule="exact"/>
        <w:ind w:left="0" w:right="0" w:firstLine="576"/>
        <w:jc w:val="left"/>
      </w:pPr>
      <w:r>
        <w:rPr/>
        <w:t xml:space="preserve">(a) The provider provides, does not provide, withdraws, or withholds treatment to a patient in the absence of actual knowledge of the existence of a health care declaration stored in the health care declarations registry established in RCW 70.122.130;</w:t>
      </w:r>
    </w:p>
    <w:p>
      <w:pPr>
        <w:spacing w:before="0" w:after="0" w:line="408" w:lineRule="exact"/>
        <w:ind w:left="0" w:right="0" w:firstLine="576"/>
        <w:jc w:val="left"/>
      </w:pPr>
      <w:r>
        <w:rPr/>
        <w:t xml:space="preserve">(b) The provider provides, does not provide, withdraws, or withholds treatment pursuant to a health care declaration stored in the health care declarations registry established in RCW 70.122.130 in the absence of actual knowledge of the revocation of the declaration;</w:t>
      </w:r>
    </w:p>
    <w:p>
      <w:pPr>
        <w:spacing w:before="0" w:after="0" w:line="408" w:lineRule="exact"/>
        <w:ind w:left="0" w:right="0" w:firstLine="576"/>
        <w:jc w:val="left"/>
      </w:pPr>
      <w:r>
        <w:rPr/>
        <w:t xml:space="preserve">(c) The provider provides, does not provide, withdraws, or withholds treatment according to a health care declaration stored in the health care declarations registry established in RCW 70.122.130 in good faith reliance upon the validity of the health care declaration and the declaration is subsequently found to be invalid; or</w:t>
      </w:r>
    </w:p>
    <w:p>
      <w:pPr>
        <w:spacing w:before="0" w:after="0" w:line="408" w:lineRule="exact"/>
        <w:ind w:left="0" w:right="0" w:firstLine="576"/>
        <w:jc w:val="left"/>
      </w:pPr>
      <w:r>
        <w:rPr/>
        <w:t xml:space="preserve">(d) The provider provides, does not provide, withdraws, or withholds treatment according to the patient's health care declaration stored in the health care declarations registry established in RCW 70.122.130.</w:t>
      </w:r>
    </w:p>
    <w:p>
      <w:pPr>
        <w:spacing w:before="0" w:after="0" w:line="408" w:lineRule="exact"/>
        <w:ind w:left="0" w:right="0" w:firstLine="576"/>
        <w:jc w:val="left"/>
      </w:pPr>
      <w:r>
        <w:rPr/>
        <w:t xml:space="preserve">(5) Except for acts of gross negligence, willful misconduct, or intentional wrongdoing, the department of health is not subject to civil liability for any claims or demands arising out of the administration or operation of the health care declarations registry established in RCW 70.122.130.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2016 c 209 s 406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11.125 RCW;</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w:t>
      </w:r>
      <w:r>
        <w:t>((</w:t>
      </w:r>
      <w:r>
        <w:rPr>
          <w:strike/>
        </w:rPr>
        <w:t xml:space="preserve">registered nurse practitioners</w:t>
      </w:r>
      <w:r>
        <w:t>))</w:t>
      </w:r>
      <w:r>
        <w:rPr/>
        <w:t xml:space="preserve"> </w:t>
      </w:r>
      <w:r>
        <w:rPr>
          <w:u w:val="single"/>
        </w:rPr>
        <w:t xml:space="preserve">practice registered nurses</w:t>
      </w:r>
      <w:r>
        <w:rPr/>
        <w:t xml:space="preserve">, health care providers licensed by a disciplining authority identified in RCW 18.130.040 who is acting under the direction of a physician or an advanced </w:t>
      </w:r>
      <w:r>
        <w:t>((</w:t>
      </w:r>
      <w:r>
        <w:rPr>
          <w:strike/>
        </w:rPr>
        <w:t xml:space="preserve">registered nurse practitioner</w:t>
      </w:r>
      <w:r>
        <w:t>))</w:t>
      </w:r>
      <w:r>
        <w:rPr/>
        <w:t xml:space="preserve"> </w:t>
      </w:r>
      <w:r>
        <w:rPr>
          <w:u w:val="single"/>
        </w:rPr>
        <w:t xml:space="preserve">practice registered nurse</w:t>
      </w:r>
      <w:r>
        <w:rPr/>
        <w:t xml:space="preserve">,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2021 c 219 s 6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be disqualified by a department background check;</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physician assistant licensed under chapter 18.71A RCW; registered nurse, advanced </w:t>
      </w:r>
      <w:r>
        <w:t>((</w:t>
      </w:r>
      <w:r>
        <w:rPr>
          <w:strike/>
        </w:rPr>
        <w:t xml:space="preserve">registered nurse practitioner</w:t>
      </w:r>
      <w:r>
        <w:t>))</w:t>
      </w:r>
      <w:r>
        <w:rPr/>
        <w:t xml:space="preserve"> </w:t>
      </w:r>
      <w:r>
        <w:rPr>
          <w:u w:val="single"/>
        </w:rPr>
        <w:t xml:space="preserve">practice registered nurse</w:t>
      </w:r>
      <w:r>
        <w:rPr/>
        <w:t xml:space="preserve">,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have enrolled in or completed the class within four months of licensure.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180</w:t>
      </w:r>
      <w:r>
        <w:rPr/>
        <w:t xml:space="preserve">.</w:t>
      </w:r>
      <w:r>
        <w:t xml:space="preserve">020</w:t>
      </w:r>
      <w:r>
        <w:rPr/>
        <w:t xml:space="preserve"> and 1994 c 103 s 1 are each amended to read as follows:</w:t>
      </w:r>
    </w:p>
    <w:p>
      <w:pPr>
        <w:spacing w:before="0" w:after="0" w:line="408" w:lineRule="exact"/>
        <w:ind w:left="0" w:right="0" w:firstLine="576"/>
        <w:jc w:val="left"/>
      </w:pPr>
      <w:r>
        <w:rPr/>
        <w:t xml:space="preserve">The department shall establish or contract for a health professional temporary substitute resource pool. The purpose of the pool is to provide short-term physician, physician assistant, pharmacist, and advanced </w:t>
      </w:r>
      <w:r>
        <w:t>((</w:t>
      </w:r>
      <w:r>
        <w:rPr>
          <w:strike/>
        </w:rPr>
        <w:t xml:space="preserve">registered nurse practitioner</w:t>
      </w:r>
      <w:r>
        <w:t>))</w:t>
      </w:r>
      <w:r>
        <w:rPr/>
        <w:t xml:space="preserve"> </w:t>
      </w:r>
      <w:r>
        <w:rPr>
          <w:u w:val="single"/>
        </w:rPr>
        <w:t xml:space="preserve">practice registered nurse</w:t>
      </w:r>
      <w:r>
        <w:rPr/>
        <w:t xml:space="preserve"> personnel to rural communities where these health care providers:</w:t>
      </w:r>
    </w:p>
    <w:p>
      <w:pPr>
        <w:spacing w:before="0" w:after="0" w:line="408" w:lineRule="exact"/>
        <w:ind w:left="0" w:right="0" w:firstLine="576"/>
        <w:jc w:val="left"/>
      </w:pPr>
      <w:r>
        <w:rPr/>
        <w:t xml:space="preserve">(1) Are unavailable due to provider shortages;</w:t>
      </w:r>
    </w:p>
    <w:p>
      <w:pPr>
        <w:spacing w:before="0" w:after="0" w:line="408" w:lineRule="exact"/>
        <w:ind w:left="0" w:right="0" w:firstLine="576"/>
        <w:jc w:val="left"/>
      </w:pPr>
      <w:r>
        <w:rPr/>
        <w:t xml:space="preserve">(2) Need time off from practice to attend continuing education and other training programs; and</w:t>
      </w:r>
    </w:p>
    <w:p>
      <w:pPr>
        <w:spacing w:before="0" w:after="0" w:line="408" w:lineRule="exact"/>
        <w:ind w:left="0" w:right="0" w:firstLine="576"/>
        <w:jc w:val="left"/>
      </w:pPr>
      <w:r>
        <w:rPr/>
        <w:t xml:space="preserve">(3) Need time off from practice to attend to personal matters or recover from illness.</w:t>
      </w:r>
    </w:p>
    <w:p>
      <w:pPr>
        <w:spacing w:before="0" w:after="0" w:line="408" w:lineRule="exact"/>
        <w:ind w:left="0" w:right="0" w:firstLine="576"/>
        <w:jc w:val="left"/>
      </w:pPr>
      <w:r>
        <w:rPr/>
        <w:t xml:space="preserve">The health professional temporary substitute resource pool is intended to provide short-term assistance and should complement active health provider recruitment efforts by rural communities where shortages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180</w:t>
      </w:r>
      <w:r>
        <w:rPr/>
        <w:t xml:space="preserve">.</w:t>
      </w:r>
      <w:r>
        <w:t xml:space="preserve">040</w:t>
      </w:r>
      <w:r>
        <w:rPr/>
        <w:t xml:space="preserve"> and 1994 c 103 s 3 are each amended to read as follows:</w:t>
      </w:r>
    </w:p>
    <w:p>
      <w:pPr>
        <w:spacing w:before="0" w:after="0" w:line="408" w:lineRule="exact"/>
        <w:ind w:left="0" w:right="0" w:firstLine="576"/>
        <w:jc w:val="left"/>
      </w:pPr>
      <w:r>
        <w:rPr/>
        <w:t xml:space="preserve">(1) Requests for a temporary substitute health care professional may be made to the department by the certified health plan, local rural hospital, public health department or district, community health clinic, local practicing physician, physician assistant, pharmacist, or advanced </w:t>
      </w:r>
      <w:r>
        <w:t>((</w:t>
      </w:r>
      <w:r>
        <w:rPr>
          <w:strike/>
        </w:rPr>
        <w:t xml:space="preserve">registered nurse practitioner</w:t>
      </w:r>
      <w:r>
        <w:t>))</w:t>
      </w:r>
      <w:r>
        <w:rPr/>
        <w:t xml:space="preserve"> </w:t>
      </w:r>
      <w:r>
        <w:rPr>
          <w:u w:val="single"/>
        </w:rPr>
        <w:t xml:space="preserve">practice registered nurse</w:t>
      </w:r>
      <w:r>
        <w:rPr/>
        <w:t xml:space="preserve">, or local city or county government.</w:t>
      </w:r>
    </w:p>
    <w:p>
      <w:pPr>
        <w:spacing w:before="0" w:after="0" w:line="408" w:lineRule="exact"/>
        <w:ind w:left="0" w:right="0" w:firstLine="576"/>
        <w:jc w:val="left"/>
      </w:pPr>
      <w:r>
        <w:rPr/>
        <w:t xml:space="preserve">(2) The department may provide directly or contract for services to:</w:t>
      </w:r>
    </w:p>
    <w:p>
      <w:pPr>
        <w:spacing w:before="0" w:after="0" w:line="408" w:lineRule="exact"/>
        <w:ind w:left="0" w:right="0" w:firstLine="576"/>
        <w:jc w:val="left"/>
      </w:pPr>
      <w:r>
        <w:rPr/>
        <w:t xml:space="preserve">(a) Establish a manner and form for receiving requests;</w:t>
      </w:r>
    </w:p>
    <w:p>
      <w:pPr>
        <w:spacing w:before="0" w:after="0" w:line="408" w:lineRule="exact"/>
        <w:ind w:left="0" w:right="0" w:firstLine="576"/>
        <w:jc w:val="left"/>
      </w:pPr>
      <w:r>
        <w:rPr/>
        <w:t xml:space="preserve">(b) Minimize paperwork and compliance requirements for participant health care professionals and entities requesting assistance; and</w:t>
      </w:r>
    </w:p>
    <w:p>
      <w:pPr>
        <w:spacing w:before="0" w:after="0" w:line="408" w:lineRule="exact"/>
        <w:ind w:left="0" w:right="0" w:firstLine="576"/>
        <w:jc w:val="left"/>
      </w:pPr>
      <w:r>
        <w:rPr/>
        <w:t xml:space="preserve">(c) Respond promptly to all requests for assistance.</w:t>
      </w:r>
    </w:p>
    <w:p>
      <w:pPr>
        <w:spacing w:before="0" w:after="0" w:line="408" w:lineRule="exact"/>
        <w:ind w:left="0" w:right="0" w:firstLine="576"/>
        <w:jc w:val="left"/>
      </w:pPr>
      <w:r>
        <w:rPr/>
        <w:t xml:space="preserve">(3) The department may apply for, receive, and accept gifts and other payments, including property and services, from any governmental or other public or private entity or person, and may make arrangements as to the use of these receipts to operate the pool. The department shall make available upon request to the appropriate legislative committees information concerning the source, amount, and use of such gifts or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2023 c 38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18 years of age or older.</w:t>
      </w:r>
    </w:p>
    <w:p>
      <w:pPr>
        <w:spacing w:before="0" w:after="0" w:line="408" w:lineRule="exact"/>
        <w:ind w:left="0" w:right="0" w:firstLine="576"/>
        <w:jc w:val="left"/>
      </w:pPr>
      <w:r>
        <w:rPr/>
        <w:t xml:space="preserve">(2) "Attending qualified medical provider" means the qualified medical provider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qualified medical provider, consulting qualified medical provider,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qualified medical provider" means a qualified medical provider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psychologist, independent clinical social worker, advanced social worker, mental health counselor, or psychiatric advanced </w:t>
      </w:r>
      <w:r>
        <w:t>((</w:t>
      </w:r>
      <w:r>
        <w:rPr>
          <w:strike/>
        </w:rPr>
        <w:t xml:space="preserve">registered nurse practitioner</w:t>
      </w:r>
      <w:r>
        <w:t>))</w:t>
      </w:r>
      <w:r>
        <w:rPr/>
        <w:t xml:space="preserve"> </w:t>
      </w:r>
      <w:r>
        <w:rPr>
          <w:u w:val="single"/>
        </w:rPr>
        <w:t xml:space="preserve">practice registered nurse</w:t>
      </w:r>
      <w:r>
        <w:rPr/>
        <w:t xml:space="preserve">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qualified medical provider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and pain control.</w:t>
      </w:r>
    </w:p>
    <w:p>
      <w:pPr>
        <w:spacing w:before="0" w:after="0" w:line="408" w:lineRule="exact"/>
        <w:ind w:left="0" w:right="0" w:firstLine="576"/>
        <w:jc w:val="left"/>
      </w:pPr>
      <w:r>
        <w:rPr/>
        <w:t xml:space="preserve">(8) "Medically confirmed" means the medical opinion of the attending qualified medical provider has been confirmed by a consulting qualified medical provider who has examined the patient and the patient's relevant medical records.</w:t>
      </w:r>
    </w:p>
    <w:p>
      <w:pPr>
        <w:spacing w:before="0" w:after="0" w:line="408" w:lineRule="exact"/>
        <w:ind w:left="0" w:right="0" w:firstLine="576"/>
        <w:jc w:val="left"/>
      </w:pPr>
      <w:r>
        <w:rPr/>
        <w:t xml:space="preserve">(9) "Patient" means a person who is under the care of an attending qualified medical provider.</w:t>
      </w:r>
    </w:p>
    <w:p>
      <w:pPr>
        <w:spacing w:before="0" w:after="0" w:line="408" w:lineRule="exact"/>
        <w:ind w:left="0" w:right="0" w:firstLine="576"/>
        <w:jc w:val="left"/>
      </w:pPr>
      <w:r>
        <w:rPr/>
        <w:t xml:space="preserve">(10) "Qualified medical provider" means a physician licensed under chapter 18.57 or 18.71 RCW, a physician assistant licensed under chapter 18.71A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(11)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rPr/>
        <w:t xml:space="preserve">(12) "Self-administer" means a qualified patient's act of ingesting medication to end his or her life in a humane and dignified manner.</w:t>
      </w:r>
    </w:p>
    <w:p>
      <w:pPr>
        <w:spacing w:before="0" w:after="0" w:line="408" w:lineRule="exact"/>
        <w:ind w:left="0" w:right="0" w:firstLine="576"/>
        <w:jc w:val="left"/>
      </w:pPr>
      <w:r>
        <w:rPr/>
        <w:t xml:space="preserve">(13)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2024 c 209 s 9 are each amended to read as follows:</w:t>
      </w:r>
    </w:p>
    <w:p>
      <w:pPr>
        <w:spacing w:before="0" w:after="0" w:line="408" w:lineRule="exact"/>
        <w:ind w:left="0" w:right="0" w:firstLine="576"/>
        <w:jc w:val="left"/>
      </w:pPr>
      <w:r>
        <w:rPr/>
        <w:t xml:space="preserve">(1) A person is in need of assisted outpatient treatment if the court finds by clear, cogent, and convincing evidence pursuant to a petition filed under this section that:</w:t>
      </w:r>
    </w:p>
    <w:p>
      <w:pPr>
        <w:spacing w:before="0" w:after="0" w:line="408" w:lineRule="exact"/>
        <w:ind w:left="0" w:right="0" w:firstLine="576"/>
        <w:jc w:val="left"/>
      </w:pPr>
      <w:r>
        <w:rPr/>
        <w:t xml:space="preserve">(a) The person has a behavioral health disorder;</w:t>
      </w:r>
    </w:p>
    <w:p>
      <w:pPr>
        <w:spacing w:before="0" w:after="0" w:line="408" w:lineRule="exact"/>
        <w:ind w:left="0" w:right="0" w:firstLine="576"/>
        <w:jc w:val="left"/>
      </w:pPr>
      <w:r>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t xml:space="preserve">(c) The person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person, or the person's receipt of services in a forensic or other mental health unit of a state or tribal correctional facility or local correctional facility, provided that the 36-month period shall be extended by the length of any hospitalization or incarceration of the person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person's incarceration in a state, tribal, or local correctional facility; or</w:t>
      </w:r>
    </w:p>
    <w:p>
      <w:pPr>
        <w:spacing w:before="0" w:after="0" w:line="408" w:lineRule="exact"/>
        <w:ind w:left="0" w:right="0" w:firstLine="576"/>
        <w:jc w:val="left"/>
      </w:pPr>
      <w:r>
        <w:rPr/>
        <w:t xml:space="preserve">(iii) Resulted in one or more violent acts, threats, or attempts to cause serious physical harm to the person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t xml:space="preserve">(e) The person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t xml:space="preserve">(a) The director of a hospital where the person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person or the director's designee;</w:t>
      </w:r>
    </w:p>
    <w:p>
      <w:pPr>
        <w:spacing w:before="0" w:after="0" w:line="408" w:lineRule="exact"/>
        <w:ind w:left="0" w:right="0" w:firstLine="576"/>
        <w:jc w:val="left"/>
      </w:pPr>
      <w:r>
        <w:rPr/>
        <w:t xml:space="preserve">(c) The person's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corrections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person is in need of assisted outpatient treatment may be effective for up to 18 months. The petitioner must personally interview the person, unless the person refuses an interview, to determine whether the person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person's condition was made known and the basis for the opinion, from personal observation or investigation, that the person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advanced </w:t>
      </w:r>
      <w:r>
        <w:t>((</w:t>
      </w:r>
      <w:r>
        <w:rPr>
          <w:strike/>
        </w:rPr>
        <w:t xml:space="preserve">registered nurse practitioner</w:t>
      </w:r>
      <w:r>
        <w:t>))</w:t>
      </w:r>
      <w:r>
        <w:rPr/>
        <w:t xml:space="preserve"> </w:t>
      </w:r>
      <w:r>
        <w:rPr>
          <w:u w:val="single"/>
        </w:rPr>
        <w:t xml:space="preserve">practice registered nurse</w:t>
      </w:r>
      <w:r>
        <w:rPr/>
        <w:t xml:space="preserve">,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respondent is hospitalized at the time of filing of the petition, before discharge of the respondent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respondent,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respondent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respondent shall be represented by counsel at all stages of the proceedings.</w:t>
      </w:r>
    </w:p>
    <w:p>
      <w:pPr>
        <w:spacing w:before="0" w:after="0" w:line="408" w:lineRule="exact"/>
        <w:ind w:left="0" w:right="0" w:firstLine="576"/>
        <w:jc w:val="left"/>
      </w:pPr>
      <w:r>
        <w:rPr/>
        <w:t xml:space="preserve">(e) If the respondent fails to appear at the hearing after notice, the court may conduct the hearing in the respondent's absence; provided that the respondent's counsel is present.</w:t>
      </w:r>
    </w:p>
    <w:p>
      <w:pPr>
        <w:spacing w:before="0" w:after="0" w:line="408" w:lineRule="exact"/>
        <w:ind w:left="0" w:right="0" w:firstLine="576"/>
        <w:jc w:val="left"/>
      </w:pPr>
      <w:r>
        <w:rPr/>
        <w:t xml:space="preserve">(f) If the respondent has refused to be examined by the qualified professional whose affidavit accompanied the petition, the court may order a mental examination of the respondent. The examination of the respondent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respondent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respondent to a provider for examination by a qualified professional. A respondent detained pursuant to this subsection shall be detained no longer than necessary to complete the examination and in no event longer than 24 hours.</w:t>
      </w:r>
    </w:p>
    <w:p>
      <w:pPr>
        <w:spacing w:before="0" w:after="0" w:line="408" w:lineRule="exact"/>
        <w:ind w:left="0" w:right="0" w:firstLine="576"/>
        <w:jc w:val="left"/>
      </w:pPr>
      <w:r>
        <w:rPr/>
        <w:t xml:space="preserve">(7) If the petition involves a person whom the petitioner or behavioral health administrative services organization knows, or has reason to know, is an American Indian or Alaska Native who receives medical or behavioral health services from a tribe within this state, the petitioner or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p>
    <w:p>
      <w:pPr>
        <w:spacing w:before="0" w:after="0" w:line="408" w:lineRule="exact"/>
        <w:ind w:left="0" w:right="0" w:firstLine="576"/>
        <w:jc w:val="left"/>
      </w:pPr>
      <w:r>
        <w:rPr/>
        <w:t xml:space="preserve">(8) A petition for assisted outpatient treatment filed under this section shall be adjudicated under RCW 71.05.240.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2017 3rd sp.s. c 14 s 12 are each amended to read as follows:</w:t>
      </w:r>
    </w:p>
    <w:p>
      <w:pPr>
        <w:spacing w:before="0" w:after="0" w:line="408" w:lineRule="exact"/>
        <w:ind w:left="0" w:right="0" w:firstLine="576"/>
        <w:jc w:val="left"/>
      </w:pPr>
      <w:r>
        <w:rPr/>
        <w:t xml:space="preserve">If a person subject to evaluation under RCW 71.05.150 or 71.05.153 is located in an emergency room at the time of evaluation, the designated crisis responder conducting the evaluation shall take serious consideration of observations and opinions by an examining emergency room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 in determining whether detention under this chapter is appropriate. The designated crisis responder must document his or her consultation with this professional, if the professional is available, or his or her review of the professional's written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2021 c 264 s 7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substance use disorder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one hundred twenty hours, if, in the opinion of the professional person in charge of the facility, or his or her professional designee, the person presents a likelihood of serious harm, or is gravely disabled. A person who has been detained for one hundred twenty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at any time during the involuntary treatment hold and following the initial examination and evaluation, the mental health professional or substance use disorder professional and licensed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determine that the initial needs of the person, if detained to an evaluation and treatment facility, would be better served by placement in a secure withdrawal management and stabilization facility or approved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for the remainder of the current commitment period without any need for further court review.</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2024 c 62 s 20 are each amended to read as follows:</w:t>
      </w:r>
    </w:p>
    <w:p>
      <w:pPr>
        <w:spacing w:before="0" w:after="0" w:line="408" w:lineRule="exact"/>
        <w:ind w:left="0" w:right="0" w:firstLine="576"/>
        <w:jc w:val="left"/>
      </w:pPr>
      <w:r>
        <w:rPr/>
        <w:t xml:space="preserve">(1) A person found to be gravely disabled or to present a likelihood of serious harm as a result of a behavioral health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2024 c 209 s 20 and 2024 c 62 s 21 are each reenacted and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psychologist within their scope of practice, physician assistant, or physician to examine and testify on behalf of such person. The court shall appoint a psychiatrist,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(C)(I) In the opinion of the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(II) 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p>
    <w:p>
      <w:pPr>
        <w:spacing w:before="0" w:after="0" w:line="408" w:lineRule="exact"/>
        <w:ind w:left="0" w:right="0" w:firstLine="576"/>
        <w:jc w:val="left"/>
      </w:pPr>
      <w:r>
        <w:rPr/>
        <w:t xml:space="preserve">(m) To not be denied access to treatment by cultural or spiritual means through practices that are in accordance with a tribal or cultural tradition in addition to the treatment otherwise proposed.</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w:t>
      </w:r>
      <w:r>
        <w:t>((</w:t>
      </w:r>
      <w:r>
        <w:rPr>
          <w:strike/>
        </w:rPr>
        <w:t xml:space="preserve">registered nurse practitioner</w:t>
      </w:r>
      <w:r>
        <w:t>))</w:t>
      </w:r>
      <w:r>
        <w:rPr/>
        <w:t xml:space="preserve"> </w:t>
      </w:r>
      <w:r>
        <w:rPr>
          <w:u w:val="single"/>
        </w:rPr>
        <w:t xml:space="preserve">practice registered nurse</w:t>
      </w:r>
      <w:r>
        <w:rPr/>
        <w:t xml:space="preserve">,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120 hours of the initial detention, a judicial hearing must be held in a superior court within 120 hours to determine whether there is probable cause to detain the person for up to an additional 14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24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w:t>
      </w:r>
      <w:r>
        <w:t>((</w:t>
      </w:r>
      <w:r>
        <w:rPr>
          <w:strike/>
        </w:rPr>
        <w:t xml:space="preserve">registered nurse practitioners</w:t>
      </w:r>
      <w:r>
        <w:t>))</w:t>
      </w:r>
      <w:r>
        <w:rPr/>
        <w:t xml:space="preserve"> </w:t>
      </w:r>
      <w:r>
        <w:rPr>
          <w:u w:val="single"/>
        </w:rPr>
        <w:t xml:space="preserve">practice registered nurses</w:t>
      </w:r>
      <w:r>
        <w:rPr/>
        <w:t xml:space="preserve">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90-day or 180-day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2022 c 210 s 11 are each amended to read as follows:</w:t>
      </w:r>
    </w:p>
    <w:p>
      <w:pPr>
        <w:spacing w:before="0" w:after="0" w:line="408" w:lineRule="exact"/>
        <w:ind w:left="0" w:right="0" w:firstLine="576"/>
        <w:jc w:val="left"/>
      </w:pPr>
      <w:r>
        <w:rPr/>
        <w:t xml:space="preserve">A person detained for one hundred twenty hours of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a behavioral health disorder and results in: (a) A likelihood of serious harm; or (b) the person being gravely disabled;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or under RCW 71.05.745;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and</w:t>
      </w:r>
    </w:p>
    <w:p>
      <w:pPr>
        <w:spacing w:before="0" w:after="0" w:line="408" w:lineRule="exact"/>
        <w:ind w:left="0" w:right="0" w:firstLine="576"/>
        <w:jc w:val="left"/>
      </w:pPr>
      <w:r>
        <w:rPr/>
        <w:t xml:space="preserve">(B) One physician, physician assistant, psychiatric advanced </w:t>
      </w:r>
      <w:r>
        <w:t>((</w:t>
      </w:r>
      <w:r>
        <w:rPr>
          <w:strike/>
        </w:rPr>
        <w:t xml:space="preserve">registered nurse practitioner</w:t>
      </w:r>
      <w:r>
        <w:t>))</w:t>
      </w:r>
      <w:r>
        <w:rPr/>
        <w:t xml:space="preserve"> </w:t>
      </w:r>
      <w:r>
        <w:rPr>
          <w:u w:val="single"/>
        </w:rPr>
        <w:t xml:space="preserve">practice registered nurse</w:t>
      </w:r>
      <w:r>
        <w:rPr/>
        <w:t xml:space="preserve">,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w:t>
      </w:r>
      <w:r>
        <w:t>((</w:t>
      </w:r>
      <w:r>
        <w:rPr>
          <w:strike/>
        </w:rPr>
        <w:t xml:space="preserve">registered nurse practitioner</w:t>
      </w:r>
      <w:r>
        <w:t>))</w:t>
      </w:r>
      <w:r>
        <w:rPr/>
        <w:t xml:space="preserve"> </w:t>
      </w:r>
      <w:r>
        <w:rPr>
          <w:u w:val="single"/>
        </w:rPr>
        <w:t xml:space="preserve">practice registered nurse</w:t>
      </w:r>
      <w:r>
        <w:rPr/>
        <w:t xml:space="preserve"> instead of a psychiatric advanced </w:t>
      </w:r>
      <w:r>
        <w:t>((</w:t>
      </w:r>
      <w:r>
        <w:rPr>
          <w:strike/>
        </w:rPr>
        <w:t xml:space="preserve">registered nurse practitioner</w:t>
      </w:r>
      <w:r>
        <w:t>))</w:t>
      </w:r>
      <w:r>
        <w:rPr/>
        <w:t xml:space="preserve"> </w:t>
      </w:r>
      <w:r>
        <w:rPr>
          <w:u w:val="single"/>
        </w:rPr>
        <w:t xml:space="preserve">practice registered nurse</w:t>
      </w:r>
      <w:r>
        <w:rPr/>
        <w:t xml:space="preserve">.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behavioral health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behavioral health disorder, presents a likelihood of serious harm or is gravely disabled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90 days of less restrictive alternative treatment or 90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2023 c 453 s 23 are each amended to read as follows:</w:t>
      </w:r>
    </w:p>
    <w:p>
      <w:pPr>
        <w:spacing w:before="0" w:after="0" w:line="408" w:lineRule="exact"/>
        <w:ind w:left="0" w:right="0" w:firstLine="576"/>
        <w:jc w:val="left"/>
      </w:pPr>
      <w:r>
        <w:rPr/>
        <w:t xml:space="preserve">(1) At any time during a person's 14-day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and</w:t>
      </w:r>
    </w:p>
    <w:p>
      <w:pPr>
        <w:spacing w:before="0" w:after="0" w:line="408" w:lineRule="exact"/>
        <w:ind w:left="0" w:right="0" w:firstLine="576"/>
        <w:jc w:val="left"/>
      </w:pPr>
      <w:r>
        <w:rPr/>
        <w:t xml:space="preserve">(B) One physician, physician assistant, psychiatric advanced </w:t>
      </w:r>
      <w:r>
        <w:t>((</w:t>
      </w:r>
      <w:r>
        <w:rPr>
          <w:strike/>
        </w:rPr>
        <w:t xml:space="preserve">registered nurse practitioner</w:t>
      </w:r>
      <w:r>
        <w:t>))</w:t>
      </w:r>
      <w:r>
        <w:rPr/>
        <w:t xml:space="preserve"> </w:t>
      </w:r>
      <w:r>
        <w:rPr>
          <w:u w:val="single"/>
        </w:rPr>
        <w:t xml:space="preserve">practice registered nurse</w:t>
      </w:r>
      <w:r>
        <w:rPr/>
        <w:t xml:space="preserve">,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w:t>
      </w:r>
      <w:r>
        <w:t>((</w:t>
      </w:r>
      <w:r>
        <w:rPr>
          <w:strike/>
        </w:rPr>
        <w:t xml:space="preserve">registered nurse practitioner</w:t>
      </w:r>
      <w:r>
        <w:t>))</w:t>
      </w:r>
      <w:r>
        <w:rPr/>
        <w:t xml:space="preserve"> </w:t>
      </w:r>
      <w:r>
        <w:rPr>
          <w:u w:val="single"/>
        </w:rPr>
        <w:t xml:space="preserve">practice registered nurse</w:t>
      </w:r>
      <w:r>
        <w:rPr/>
        <w:t xml:space="preserve"> instead of a psychiatric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10.77.086(7), then the professional person in charge of the treatment facility or his or her professional designee or the designated crisis responder may directly file a petition for 180-day treatment under RCW 71.05.280(3), or for 90-day treatment under RCW 71.05.280 (1), (2), or (4). No petition for initial detention or 14-day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2023 c 453 s 24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The clerk shall set a trial setting date as provided in RCW 71.05.310 on the next judicial day after the date of filing the petition and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The attorney for the detained person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w:t>
      </w:r>
      <w:r>
        <w:t>((</w:t>
      </w:r>
      <w:r>
        <w:rPr>
          <w:strike/>
        </w:rPr>
        <w:t xml:space="preserve">registered nurse practitioner</w:t>
      </w:r>
      <w:r>
        <w:t>))</w:t>
      </w:r>
      <w:r>
        <w:rPr/>
        <w:t xml:space="preserve"> </w:t>
      </w:r>
      <w:r>
        <w:rPr>
          <w:u w:val="single"/>
        </w:rPr>
        <w:t xml:space="preserve">practice registered nurse</w:t>
      </w:r>
      <w:r>
        <w:rPr/>
        <w:t xml:space="preserve">,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10.77.086(7), the appointed professional person under this section shall be a developmental disabilities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2024 c 62 s 22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540</w:t>
      </w:r>
      <w:r>
        <w:rPr/>
        <w:t xml:space="preserve"> and 2016 c 155 s 11 are each amended to read as follows:</w:t>
      </w:r>
    </w:p>
    <w:p>
      <w:pPr>
        <w:spacing w:before="0" w:after="0" w:line="408" w:lineRule="exact"/>
        <w:ind w:left="0" w:right="0" w:firstLine="576"/>
        <w:jc w:val="left"/>
      </w:pPr>
      <w:r>
        <w:rPr/>
        <w:t xml:space="preserve">The authorities of each establishment as defined in this chapter shall place on file in the office of the establishment the recommendations made by the department of health as a result of such visits, for the purpose of consultation by such authorities, and for reference by the department representatives upon their visits. Every such establishment shall keep records of every person admitted thereto as follows and shall furnish to the department, when required, the following data: Name, age, sex, marital status, date of admission, voluntary or other commitment, name of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diagnosis, and date of discharge.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2021 c 287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"Behavioral health disorder" means a mental disorder, a substance use disorder, or a co-occurring mental health and substance use disorder.</w:t>
      </w:r>
    </w:p>
    <w:p>
      <w:pPr>
        <w:spacing w:before="0" w:after="0" w:line="408" w:lineRule="exact"/>
        <w:ind w:left="0" w:right="0" w:firstLine="576"/>
        <w:jc w:val="left"/>
      </w:pPr>
      <w:r>
        <w:rPr/>
        <w:t xml:space="preserve">(4) "Capacity" means that a person has not been found to be incapacitated pursuant to this chapter or subject to a guardianship under RCW 11.130.265.</w:t>
      </w:r>
    </w:p>
    <w:p>
      <w:pPr>
        <w:spacing w:before="0" w:after="0" w:line="408" w:lineRule="exact"/>
        <w:ind w:left="0" w:right="0" w:firstLine="576"/>
        <w:jc w:val="left"/>
      </w:pPr>
      <w:r>
        <w:rPr/>
        <w:t xml:space="preserve">(5) "Court" means a superior court under chapter 2.08 RCW.</w:t>
      </w:r>
    </w:p>
    <w:p>
      <w:pPr>
        <w:spacing w:before="0" w:after="0" w:line="408" w:lineRule="exact"/>
        <w:ind w:left="0" w:right="0" w:firstLine="576"/>
        <w:jc w:val="left"/>
      </w:pPr>
      <w:r>
        <w:rPr/>
        <w:t xml:space="preserve">(6) "Health care facility" means a hospital, as defined in RCW 70.41.020; an institution, as defined in RCW 71.12.455; a state hospital, as defined in RCW 72.23.010; a nursing home, as defined in RCW 18.51.010; or a clinic that is part of a community behavioral health service delivery system, as defined in RCW 71.24.025.</w:t>
      </w:r>
    </w:p>
    <w:p>
      <w:pPr>
        <w:spacing w:before="0" w:after="0" w:line="408" w:lineRule="exact"/>
        <w:ind w:left="0" w:right="0" w:firstLine="576"/>
        <w:jc w:val="left"/>
      </w:pPr>
      <w:r>
        <w:rPr/>
        <w:t xml:space="preserve">(7) "Health care provider" means an osteopathic physician licensed under chapter 18.57 RCW, a physician or physician's assistant licensed under chapter 18.71 or 18.71A RCW, or an advanced </w:t>
      </w:r>
      <w:r>
        <w:t>((</w:t>
      </w:r>
      <w:r>
        <w:rPr>
          <w:strike/>
        </w:rPr>
        <w:t xml:space="preserve">registered nurse practitioner</w:t>
      </w:r>
      <w:r>
        <w:t>))</w:t>
      </w:r>
      <w:r>
        <w:rPr/>
        <w:t xml:space="preserve"> </w:t>
      </w:r>
      <w:r>
        <w:rPr>
          <w:u w:val="single"/>
        </w:rPr>
        <w:t xml:space="preserve">practice registered nurse</w:t>
      </w:r>
      <w:r>
        <w:rPr/>
        <w:t xml:space="preserve"> licensed under RCW 18.79.050.</w:t>
      </w:r>
    </w:p>
    <w:p>
      <w:pPr>
        <w:spacing w:before="0" w:after="0" w:line="408" w:lineRule="exact"/>
        <w:ind w:left="0" w:right="0" w:firstLine="576"/>
        <w:jc w:val="left"/>
      </w:pPr>
      <w:r>
        <w:rPr/>
        <w:t xml:space="preserve">(8) "Incapacitated" means a person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(9) "Informed consent" means consent that is given after a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(10) "Long-term care facility" has the same meaning as defined in RCW 43.190.020.</w:t>
      </w:r>
    </w:p>
    <w:p>
      <w:pPr>
        <w:spacing w:before="0" w:after="0" w:line="408" w:lineRule="exact"/>
        <w:ind w:left="0" w:right="0" w:firstLine="576"/>
        <w:jc w:val="left"/>
      </w:pPr>
      <w:r>
        <w:rPr/>
        <w:t xml:space="preserve">(11)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(12)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(13)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(14) "Principal" means a person who has executed a mental health advance directive.</w:t>
      </w:r>
    </w:p>
    <w:p>
      <w:pPr>
        <w:spacing w:before="0" w:after="0" w:line="408" w:lineRule="exact"/>
        <w:ind w:left="0" w:right="0" w:firstLine="576"/>
        <w:jc w:val="left"/>
      </w:pPr>
      <w:r>
        <w:rPr/>
        <w:t xml:space="preserve">(15)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2024 c 62 s 23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or substance use disorder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psychiatrist who is acting as a participating physician as defined in RCW 18.71A.010, psychologist, or a psychiatric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substance use disorder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or substance use disorder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2024 c 62 s 24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behavioral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 may only be admitted into inpatient behavioral health treatment under subsection (2) of this section.</w:t>
      </w:r>
    </w:p>
    <w:p>
      <w:pPr>
        <w:spacing w:before="0" w:after="0" w:line="408" w:lineRule="exact"/>
        <w:ind w:left="0" w:right="0" w:firstLine="576"/>
        <w:jc w:val="left"/>
      </w:pPr>
      <w:r>
        <w:rPr/>
        <w:t xml:space="preserve">(2) A principal may only be admitted to inpatient behavioral health treatment under his or her directive if, prior to admission, a member of the treating facility's professional staff who is a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mental health professional, or substance use disorder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w:t>
      </w:r>
      <w:r>
        <w:t>((</w:t>
      </w:r>
      <w:r>
        <w:rPr>
          <w:strike/>
        </w:rPr>
        <w:t xml:space="preserve">registered nurse practitioner's</w:t>
      </w:r>
      <w:r>
        <w:t>))</w:t>
      </w:r>
      <w:r>
        <w:rPr/>
        <w:t xml:space="preserve"> </w:t>
      </w:r>
      <w:r>
        <w:rPr>
          <w:u w:val="single"/>
        </w:rPr>
        <w:t xml:space="preserve">practice registered nurse's</w:t>
      </w:r>
      <w:r>
        <w:rPr/>
        <w:t xml:space="preserve">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working with a psychiatrist who is acting as a participating physician as defined in RCW 18.71A.010, or the advanced </w:t>
      </w:r>
      <w:r>
        <w:t>((</w:t>
      </w:r>
      <w:r>
        <w:rPr>
          <w:strike/>
        </w:rPr>
        <w:t xml:space="preserve">registered nurse practitioner</w:t>
      </w:r>
      <w:r>
        <w:t>))</w:t>
      </w:r>
      <w:r>
        <w:rPr/>
        <w:t xml:space="preserve"> </w:t>
      </w:r>
      <w:r>
        <w:rPr>
          <w:u w:val="single"/>
        </w:rPr>
        <w:t xml:space="preserve">practice registered nurse</w:t>
      </w:r>
      <w:r>
        <w:rPr/>
        <w:t xml:space="preserve"> is not a psychiatric advanced </w:t>
      </w:r>
      <w:r>
        <w:t>((</w:t>
      </w:r>
      <w:r>
        <w:rPr>
          <w:strike/>
        </w:rPr>
        <w:t xml:space="preserve">registered nurse practitioner</w:t>
      </w:r>
      <w:r>
        <w:t>))</w:t>
      </w:r>
      <w:r>
        <w:rPr/>
        <w:t xml:space="preserve"> </w:t>
      </w:r>
      <w:r>
        <w:rPr>
          <w:u w:val="single"/>
        </w:rPr>
        <w:t xml:space="preserve">practice registered nurse</w:t>
      </w:r>
      <w:r>
        <w:rPr/>
        <w:t xml:space="preserve">, the principal shall receive a complete behavioral health assessment by a mental health professional or substance use disorder professional within 24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is admitted for family-initiated treatment under chapter 71.34 RCW,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or substance use disorder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14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behavioral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2024 c 62 s 25 are each amended to read as follows:</w:t>
      </w:r>
    </w:p>
    <w:p>
      <w:pPr>
        <w:spacing w:before="0" w:after="0" w:line="408" w:lineRule="exact"/>
        <w:ind w:left="0" w:right="0" w:firstLine="576"/>
        <w:jc w:val="left"/>
      </w:pPr>
      <w:r>
        <w:rPr/>
        <w:t xml:space="preserve">(1) If a principal who is a resident of a long-term care facility is admitted to inpatient behavioral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behavioral health treatment is no longer medically necessary for the resident. The determination shall be made in writing by a psychiatrist, physician assistant working with a psychiatrist who is acting as a participating physician as defined in RCW 18.71A.010, or a psychiatric advanced </w:t>
      </w:r>
      <w:r>
        <w:t>((</w:t>
      </w:r>
      <w:r>
        <w:rPr>
          <w:strike/>
        </w:rPr>
        <w:t xml:space="preserve">registered nurse practitioner</w:t>
      </w:r>
      <w:r>
        <w:t>))</w:t>
      </w:r>
      <w:r>
        <w:rPr/>
        <w:t xml:space="preserve"> </w:t>
      </w:r>
      <w:r>
        <w:rPr>
          <w:u w:val="single"/>
        </w:rPr>
        <w:t xml:space="preserve">practice registered nurse</w:t>
      </w:r>
      <w:r>
        <w:rPr/>
        <w:t xml:space="preserve">, or (i) one physician and a mental health professional or substance use disorder professional; (ii) one physician assistant and a mental health professional or substance use disorder professional; or (iii) one psychiatric advanced </w:t>
      </w:r>
      <w:r>
        <w:t>((</w:t>
      </w:r>
      <w:r>
        <w:rPr>
          <w:strike/>
        </w:rPr>
        <w:t xml:space="preserve">registered nurse practitioner</w:t>
      </w:r>
      <w:r>
        <w:t>))</w:t>
      </w:r>
      <w:r>
        <w:rPr/>
        <w:t xml:space="preserve"> </w:t>
      </w:r>
      <w:r>
        <w:rPr>
          <w:u w:val="single"/>
        </w:rPr>
        <w:t xml:space="preserve">practice registered nurse</w:t>
      </w:r>
      <w:r>
        <w:rPr/>
        <w:t xml:space="preserve"> and a mental health professional or substance use disorder professional;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behavioral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2021 c 287 s 19 and 2021 c 215 s 159 are each reenacted and amended to read as follows:</w:t>
      </w:r>
    </w:p>
    <w:p>
      <w:pPr>
        <w:spacing w:before="0" w:after="0" w:line="408" w:lineRule="exact"/>
        <w:ind w:left="0" w:right="0" w:firstLine="576"/>
        <w:jc w:val="left"/>
      </w:pPr>
      <w:r>
        <w:rPr/>
        <w:t xml:space="preserve">The directive shall be in substantially the following form:</w:t>
      </w:r>
    </w:p>
    <w:tbl>
      <w:tblPr>
        <w:tblW w:w="0" w:type="auto"/>
        <w:jc w:val="right"/>
        <w:tcMar>
          <w:tblCellMar>
            <w:top w:w="0" w:type="dxa"/>
          </w:tblCellMar>
        </w:tcMar>
        <w:tcMar>
          <w:tblCellMar>
            <w:left w:w="70" w:type="dxa"/>
            <w:right w:w="70" w:type="dxa"/>
          </w:tblCellMar>
        </w:tcMar>
      </w:tblPr>
      <w:tblGrid>
        <w:gridCol w:w="2032"/>
        <w:gridCol w:w="2032"/>
        <w:gridCol w:w="2032"/>
        <w:gridCol w:w="2032"/>
        <w:gridCol w:w="2032"/>
      </w:tblGrid>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Mental Health Advance Directive of (client name)</w:t>
            </w:r>
          </w:p>
          <w:p>
            <w:pPr>
              <w:spacing w:before="0" w:after="0" w:line="408" w:lineRule="exact"/>
              <w:ind w:left="0" w:right="0" w:firstLine="0"/>
              <w:jc w:val="center"/>
            </w:pPr>
            <w:r>
              <w:rPr>
                <w:rFonts w:ascii="Times New Roman" w:hAnsi="Times New Roman"/>
                <w:sz w:val="20"/>
              </w:rPr>
              <w:t xml:space="preserve">With Appointment of (agent name) as</w:t>
            </w:r>
          </w:p>
          <w:p>
            <w:pPr>
              <w:spacing w:before="0" w:after="0" w:line="408" w:lineRule="exact"/>
              <w:ind w:left="0" w:right="0" w:firstLine="0"/>
              <w:jc w:val="center"/>
            </w:pPr>
            <w:r>
              <w:rPr>
                <w:rFonts w:ascii="Times New Roman" w:hAnsi="Times New Roman"/>
                <w:sz w:val="20"/>
              </w:rPr>
              <w:t xml:space="preserve">Agent for Mental Health Decisions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righ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p>
            <w:pPr>
              <w:spacing w:before="0" w:after="0" w:line="408" w:lineRule="exact"/>
              <w:ind w:left="0" w:right="0" w:firstLine="0"/>
              <w:jc w:val="left"/>
            </w:pPr>
            <w:r>
              <w:rPr>
                <w:rFonts w:ascii="Times New Roman" w:hAnsi="Times New Roman"/>
                <w:sz w:val="20"/>
              </w:rPr>
              <w:t xml:space="preserve">I, (Client name),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MY CARE NEEDS – WHAT WORKS FOR ME</w:t>
            </w:r>
          </w:p>
          <w:p>
            <w:pPr>
              <w:spacing w:before="0" w:after="0" w:line="408" w:lineRule="exact"/>
              <w:ind w:left="0" w:right="0" w:firstLine="0"/>
              <w:jc w:val="left"/>
            </w:pPr>
            <w:r>
              <w:rPr>
                <w:rFonts w:ascii="Times New Roman" w:hAnsi="Times New Roman"/>
                <w:sz w:val="20"/>
              </w:rPr>
              <w:t xml:space="preserve">In order to assist in carrying out my directive I would like my providers and my agent to know the following information:</w:t>
            </w:r>
          </w:p>
          <w:p>
            <w:pPr>
              <w:spacing w:before="0" w:after="0" w:line="408" w:lineRule="exact"/>
              <w:ind w:left="0" w:right="0" w:firstLine="0"/>
              <w:jc w:val="left"/>
            </w:pPr>
            <w:r>
              <w:rPr>
                <w:rFonts w:ascii="Times New Roman" w:hAnsi="Times New Roman"/>
                <w:sz w:val="20"/>
              </w:rPr>
              <w:t xml:space="preserve">I have been diagnosed with (client illnesses both mental health and physical diagnoses) for which I take (list medications).</w:t>
            </w:r>
          </w:p>
          <w:p>
            <w:pPr>
              <w:spacing w:before="0" w:after="0" w:line="408" w:lineRule="exact"/>
              <w:ind w:left="0" w:right="0" w:firstLine="0"/>
              <w:jc w:val="left"/>
            </w:pPr>
            <w:r>
              <w:rPr>
                <w:rFonts w:ascii="Times New Roman" w:hAnsi="Times New Roman"/>
                <w:sz w:val="20"/>
              </w:rPr>
              <w:t xml:space="preserve">I am also on the following other medications: (list any other medications for other conditions).</w:t>
            </w:r>
          </w:p>
          <w:p>
            <w:pPr>
              <w:spacing w:before="0" w:after="0" w:line="408" w:lineRule="exact"/>
              <w:ind w:left="0" w:right="0" w:firstLine="0"/>
              <w:jc w:val="left"/>
            </w:pPr>
            <w:r>
              <w:rPr>
                <w:rFonts w:ascii="Times New Roman" w:hAnsi="Times New Roman"/>
                <w:sz w:val="20"/>
              </w:rPr>
              <w:t xml:space="preserve">The best treatment method for my illness is (give general overview of what works best for client).</w:t>
            </w:r>
          </w:p>
          <w:p>
            <w:pPr>
              <w:spacing w:before="0" w:after="0" w:line="408" w:lineRule="exact"/>
              <w:ind w:left="0" w:right="0" w:firstLine="0"/>
              <w:jc w:val="left"/>
            </w:pPr>
            <w:r>
              <w:rPr>
                <w:rFonts w:ascii="Times New Roman" w:hAnsi="Times New Roman"/>
                <w:sz w:val="20"/>
              </w:rPr>
              <w:t xml:space="preserve">I have/do not have a history of substance abuse. My preferences and treatment options around medication management related to substance abuse 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WHEN THIS DIRECTIVE IS EFFECTIVE</w:t>
            </w:r>
          </w:p>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You must complete this part for your directive to be valid.)</w:t>
            </w:r>
          </w:p>
          <w:p>
            <w:pPr>
              <w:spacing w:before="0" w:after="0" w:line="408" w:lineRule="exact"/>
              <w:ind w:left="0" w:right="0" w:firstLine="0"/>
              <w:jc w:val="left"/>
            </w:pPr>
            <w:r>
              <w:rPr>
                <w:rFonts w:ascii="Times New Roman" w:hAnsi="Times New Roman"/>
                <w:sz w:val="20"/>
              </w:rPr>
              <w:t xml:space="preserve">I intend that this directive become effective (YOU MUST CHOOSE ONLY ONE):</w:t>
            </w:r>
          </w:p>
          <w:p>
            <w:pPr>
              <w:spacing w:before="0" w:after="0" w:line="408" w:lineRule="exact"/>
              <w:ind w:left="0" w:right="0" w:firstLine="0"/>
              <w:jc w:val="left"/>
            </w:pPr>
            <w:r>
              <w:rPr>
                <w:rFonts w:ascii="Times New Roman" w:hAnsi="Times New Roman"/>
                <w:sz w:val="20"/>
              </w:rPr>
              <w:t xml:space="preserve">. . . . . . Immediately upon my signing of this directive.</w:t>
            </w:r>
          </w:p>
          <w:p>
            <w:pPr>
              <w:spacing w:before="0" w:after="0" w:line="408" w:lineRule="exact"/>
              <w:ind w:left="0" w:right="0" w:firstLine="0"/>
              <w:jc w:val="left"/>
            </w:pPr>
            <w:r>
              <w:rPr>
                <w:rFonts w:ascii="Times New Roman" w:hAnsi="Times New Roman"/>
                <w:sz w:val="20"/>
              </w:rPr>
              <w:t xml:space="preserve">. . . . . . If I become incapacitated.</w:t>
            </w:r>
          </w:p>
          <w:p>
            <w:pPr>
              <w:spacing w:before="0" w:after="0" w:line="408" w:lineRule="exact"/>
              <w:ind w:left="0" w:right="0" w:firstLine="0"/>
              <w:jc w:val="left"/>
            </w:pPr>
            <w:r>
              <w:rPr>
                <w:rFonts w:ascii="Times New Roman" w:hAnsi="Times New Roman"/>
                <w:sz w:val="20"/>
              </w:rPr>
              <w:t xml:space="preserve">. . . . . . When the following circumstances, symptoms, or behaviors occur: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DURATION OF THIS DIRECTIVE</w:t>
            </w:r>
          </w:p>
          <w:p>
            <w:pPr>
              <w:spacing w:before="0" w:after="0" w:line="408" w:lineRule="exact"/>
              <w:ind w:left="0" w:right="0" w:firstLine="0"/>
              <w:jc w:val="center"/>
            </w:pPr>
            <w:r>
              <w:rPr>
                <w:rFonts w:ascii="Times New Roman" w:hAnsi="Times New Roman"/>
                <w:i/>
                <w:sz w:val="20"/>
              </w:rPr>
              <w:t xml:space="preserve">(You must complete this part for your directive to be valid.)</w:t>
            </w:r>
          </w:p>
          <w:p>
            <w:pPr>
              <w:spacing w:before="0" w:after="0" w:line="408" w:lineRule="exact"/>
              <w:ind w:left="0" w:right="0" w:firstLine="0"/>
              <w:jc w:val="left"/>
            </w:pPr>
            <w:r>
              <w:rPr>
                <w:rFonts w:ascii="Times New Roman" w:hAnsi="Times New Roman"/>
                <w:sz w:val="20"/>
              </w:rPr>
              <w:t xml:space="preserve">I want this directive to (YOU MUST CHOOSE ONLY ONE):</w:t>
            </w:r>
          </w:p>
          <w:p>
            <w:pPr>
              <w:spacing w:before="0" w:after="0" w:line="408" w:lineRule="exact"/>
              <w:ind w:left="0" w:right="0" w:firstLine="0"/>
              <w:jc w:val="left"/>
            </w:pPr>
            <w:r>
              <w:rPr>
                <w:rFonts w:ascii="Times New Roman" w:hAnsi="Times New Roman"/>
                <w:sz w:val="20"/>
              </w:rPr>
              <w:t xml:space="preserve">. . . . . . Remain valid and in effect for an indefinite period of time.</w:t>
            </w:r>
          </w:p>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WHEN I MAY REVOKE THIS DIRECTIVE</w:t>
            </w:r>
          </w:p>
          <w:p>
            <w:pPr>
              <w:spacing w:before="0" w:after="0" w:line="408" w:lineRule="exact"/>
              <w:ind w:left="0" w:right="0" w:firstLine="0"/>
              <w:jc w:val="center"/>
            </w:pPr>
            <w:r>
              <w:rPr>
                <w:rFonts w:ascii="Times New Roman" w:hAnsi="Times New Roman"/>
                <w:i/>
                <w:sz w:val="20"/>
              </w:rPr>
              <w:t xml:space="preserve">(You must complete this part for this directive to be valid.)</w:t>
            </w:r>
          </w:p>
          <w:p>
            <w:pPr>
              <w:spacing w:before="0" w:after="0" w:line="408" w:lineRule="exact"/>
              <w:ind w:left="0" w:right="0" w:firstLine="0"/>
              <w:jc w:val="left"/>
            </w:pPr>
            <w:r>
              <w:rPr>
                <w:rFonts w:ascii="Times New Roman" w:hAnsi="Times New Roman"/>
                <w:sz w:val="20"/>
              </w:rPr>
              <w:t xml:space="preserve">I intend that I be able to revoke this directive (YOU MUST CHOOSE ONLY ONE):</w:t>
            </w:r>
          </w:p>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VI.</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PHYSICIAN ASSISTANTS, OR ADVANCED </w:t>
            </w:r>
            <w:r>
              <w:t>((</w:t>
            </w:r>
            <w:r>
              <w:rPr>
                <w:rFonts w:ascii="Times New Roman" w:hAnsi="Times New Roman"/>
                <w:b/>
                <w:strike/>
                <w:sz w:val="20"/>
              </w:rPr>
              <w:t xml:space="preserve">REGISTERED NURSE PRACTITIONERS</w:t>
            </w:r>
            <w:r>
              <w:t>))</w:t>
            </w:r>
            <w:r>
              <w:rPr>
                <w:rFonts w:ascii="Times New Roman" w:hAnsi="Times New Roman"/>
                <w:sz w:val="20"/>
              </w:rPr>
              <w:t xml:space="preserve"> </w:t>
            </w:r>
            <w:r>
              <w:rPr>
                <w:rFonts w:ascii="Times New Roman" w:hAnsi="Times New Roman"/>
                <w:b/>
                <w:sz w:val="20"/>
                <w:u w:val="single"/>
              </w:rPr>
              <w:t xml:space="preserve">PRACTICE REGISTERED NURSES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Preferences and Instructions About Physician(s), Physician Assistant(s), or Advanced </w:t>
            </w:r>
            <w:r>
              <w:t>((</w:t>
            </w:r>
            <w:r>
              <w:rPr>
                <w:rFonts w:ascii="Times New Roman" w:hAnsi="Times New Roman"/>
                <w:b/>
                <w:strike/>
                <w:sz w:val="20"/>
              </w:rPr>
              <w:t xml:space="preserve">Registered Nurse Practitioner(s)</w:t>
            </w:r>
            <w:r>
              <w:t>))</w:t>
            </w:r>
            <w:r>
              <w:rPr>
                <w:rFonts w:ascii="Times New Roman" w:hAnsi="Times New Roman"/>
                <w:b/>
                <w:sz w:val="20"/>
              </w:rPr>
              <w:t xml:space="preserve"> </w:t>
            </w:r>
            <w:r>
              <w:rPr>
                <w:rFonts w:ascii="Times New Roman" w:hAnsi="Times New Roman"/>
                <w:b/>
                <w:sz w:val="20"/>
                <w:u w:val="single"/>
              </w:rPr>
              <w:t xml:space="preserve">Practice Registered Nurse(s)</w:t>
            </w:r>
            <w:r>
              <w:rPr>
                <w:rFonts w:ascii="Times New Roman" w:hAnsi="Times New Roman"/>
                <w:b/>
                <w:sz w:val="20"/>
              </w:rPr>
              <w:t xml:space="preserve"> to be Involved in My Treatment</w:t>
            </w:r>
          </w:p>
          <w:p>
            <w:pPr>
              <w:spacing w:before="0" w:after="0" w:line="408" w:lineRule="exact"/>
              <w:ind w:left="0" w:right="0" w:firstLine="0"/>
              <w:jc w:val="left"/>
            </w:pPr>
            <w:r>
              <w:rPr>
                <w:rFonts w:ascii="Times New Roman" w:hAnsi="Times New Roman"/>
                <w:sz w:val="20"/>
              </w:rPr>
              <w:t xml:space="preserve">I would like the physician(s), physician assistant(s), or advanced </w:t>
            </w:r>
            <w:r>
              <w:t>((</w:t>
            </w:r>
            <w:r>
              <w:rPr>
                <w:rFonts w:ascii="Times New Roman" w:hAnsi="Times New Roman"/>
                <w:strike/>
                <w:sz w:val="20"/>
              </w:rPr>
              <w:t xml:space="preserve">registered nurse practitioner(s)</w:t>
            </w:r>
            <w:r>
              <w:t>))</w:t>
            </w:r>
            <w:r>
              <w:rPr>
                <w:rFonts w:ascii="Times New Roman" w:hAnsi="Times New Roman"/>
                <w:sz w:val="20"/>
              </w:rPr>
              <w:t xml:space="preserve"> </w:t>
            </w:r>
            <w:r>
              <w:rPr>
                <w:rFonts w:ascii="Times New Roman" w:hAnsi="Times New Roman"/>
                <w:sz w:val="20"/>
                <w:u w:val="single"/>
              </w:rPr>
              <w:t xml:space="preserve">practice registered nurse(s)</w:t>
            </w:r>
            <w:r>
              <w:rPr>
                <w:rFonts w:ascii="Times New Roman" w:hAnsi="Times New Roman"/>
                <w:sz w:val="20"/>
              </w:rPr>
              <w:t xml:space="preserve"> named below to be involved in my treatment decisions:</w:t>
            </w:r>
          </w:p>
          <w:p>
            <w:pPr>
              <w:spacing w:before="0" w:after="0" w:line="408" w:lineRule="exact"/>
              <w:ind w:left="0" w:right="0" w:firstLine="0"/>
              <w:jc w:val="left"/>
            </w:pPr>
            <w:r>
              <w:rPr>
                <w:rFonts w:ascii="Times New Roman" w:hAnsi="Times New Roman"/>
                <w:sz w:val="20"/>
              </w:rPr>
              <w:t xml:space="preserve">I do not wish to be treated by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Preferences and Instructions About Other Providers</w:t>
            </w:r>
          </w:p>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 (check all that apply)</w:t>
            </w:r>
          </w:p>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 medications: </w:t>
            </w:r>
          </w:p>
          <w:p>
            <w:pPr>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 </w:t>
            </w:r>
          </w:p>
          <w:p>
            <w:pPr>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p>
            <w:pPr>
              <w:spacing w:before="0" w:after="0" w:line="408" w:lineRule="exact"/>
              <w:ind w:left="0" w:right="0" w:firstLine="0"/>
              <w:jc w:val="left"/>
            </w:pPr>
            <w:r>
              <w:rPr>
                <w:rFonts w:ascii="Times New Roman" w:hAnsi="Times New Roman"/>
                <w:sz w:val="20"/>
              </w:rPr>
              <w:t xml:space="preserve">. . . . . . I am willing to try any other medication the hospital doctor, physician assistant, or advanced </w:t>
            </w:r>
            <w:r>
              <w:t>((</w:t>
            </w:r>
            <w:r>
              <w:rPr>
                <w:rFonts w:ascii="Times New Roman" w:hAnsi="Times New Roman"/>
                <w:strike/>
                <w:sz w:val="20"/>
              </w:rPr>
              <w:t xml:space="preserve">registered nurse practitioner</w:t>
            </w:r>
            <w:r>
              <w:t>))</w:t>
            </w:r>
            <w:r>
              <w:rPr>
                <w:rFonts w:ascii="Times New Roman" w:hAnsi="Times New Roman"/>
                <w:sz w:val="20"/>
              </w:rPr>
              <w:t xml:space="preserve"> </w:t>
            </w:r>
            <w:r>
              <w:rPr>
                <w:rFonts w:ascii="Times New Roman" w:hAnsi="Times New Roman"/>
                <w:sz w:val="20"/>
                <w:u w:val="single"/>
              </w:rPr>
              <w:t xml:space="preserve">practice registered nurse</w:t>
            </w:r>
            <w:r>
              <w:rPr>
                <w:rFonts w:ascii="Times New Roman" w:hAnsi="Times New Roman"/>
                <w:sz w:val="20"/>
              </w:rPr>
              <w:t xml:space="preserve"> recommends.</w:t>
            </w:r>
          </w:p>
          <w:p>
            <w:pPr>
              <w:spacing w:before="0" w:after="0" w:line="408" w:lineRule="exact"/>
              <w:ind w:left="0" w:right="0" w:firstLine="0"/>
              <w:jc w:val="left"/>
            </w:pPr>
            <w:r>
              <w:rPr>
                <w:rFonts w:ascii="Times New Roman" w:hAnsi="Times New Roman"/>
                <w:sz w:val="20"/>
              </w:rPr>
              <w:t xml:space="preserve">. . . . . . I am willing to try any other medications my outpatient doctor, physician assistant, or advanced </w:t>
            </w:r>
            <w:r>
              <w:t>((</w:t>
            </w:r>
            <w:r>
              <w:rPr>
                <w:rFonts w:ascii="Times New Roman" w:hAnsi="Times New Roman"/>
                <w:strike/>
                <w:sz w:val="20"/>
              </w:rPr>
              <w:t xml:space="preserve">registered nurse practitioner</w:t>
            </w:r>
            <w:r>
              <w:t>))</w:t>
            </w:r>
            <w:r>
              <w:rPr>
                <w:rFonts w:ascii="Times New Roman" w:hAnsi="Times New Roman"/>
                <w:sz w:val="20"/>
              </w:rPr>
              <w:t xml:space="preserve"> </w:t>
            </w:r>
            <w:r>
              <w:rPr>
                <w:rFonts w:ascii="Times New Roman" w:hAnsi="Times New Roman"/>
                <w:sz w:val="20"/>
                <w:u w:val="single"/>
              </w:rPr>
              <w:t xml:space="preserve">practice registered nurse</w:t>
            </w:r>
            <w:r>
              <w:rPr>
                <w:rFonts w:ascii="Times New Roman" w:hAnsi="Times New Roman"/>
                <w:sz w:val="20"/>
              </w:rPr>
              <w:t xml:space="preserve"> recommends.</w:t>
            </w:r>
          </w:p>
          <w:p>
            <w:pPr>
              <w:spacing w:before="0" w:after="0" w:line="408" w:lineRule="exact"/>
              <w:ind w:left="0" w:right="0" w:firstLine="0"/>
              <w:jc w:val="left"/>
            </w:pPr>
            <w:r>
              <w:rPr>
                <w:rFonts w:ascii="Times New Roman" w:hAnsi="Times New Roman"/>
                <w:sz w:val="20"/>
              </w:rPr>
              <w:t xml:space="preserve">. . . . . . I do not want to try any other medications.</w:t>
            </w:r>
          </w:p>
          <w:p>
            <w:pPr>
              <w:spacing w:before="0" w:after="0" w:line="408" w:lineRule="exact"/>
              <w:ind w:left="0" w:right="0" w:firstLine="0"/>
              <w:jc w:val="left"/>
            </w:pPr>
            <w:r>
              <w:rPr>
                <w:rFonts w:ascii="Times New Roman" w:hAnsi="Times New Roman"/>
                <w:sz w:val="20"/>
              </w:rPr>
              <w:t xml:space="preserve">Medication Allergies.</w:t>
            </w:r>
          </w:p>
          <w:p>
            <w:pPr>
              <w:spacing w:before="0" w:after="0" w:line="408" w:lineRule="exact"/>
              <w:ind w:left="0" w:right="0" w:firstLine="0"/>
              <w:jc w:val="left"/>
            </w:pPr>
            <w:r>
              <w:rPr>
                <w:rFonts w:ascii="Times New Roman" w:hAnsi="Times New Roman"/>
                <w:sz w:val="20"/>
              </w:rPr>
              <w:t xml:space="preserve">I have allergies to, or severe side effects from, the following: </w:t>
            </w:r>
          </w:p>
          <w:p>
            <w:pPr>
              <w:spacing w:before="0" w:after="0" w:line="408" w:lineRule="exact"/>
              <w:ind w:left="0" w:right="0" w:firstLine="0"/>
              <w:jc w:val="left"/>
            </w:pPr>
            <w:r>
              <w:rPr>
                <w:rFonts w:ascii="Times New Roman" w:hAnsi="Times New Roman"/>
                <w:sz w:val="20"/>
              </w:rPr>
              <w:t xml:space="preserve">Other Medication Preferences or Instructions</w:t>
            </w:r>
          </w:p>
          <w:p>
            <w:pPr>
              <w:spacing w:before="0" w:after="0" w:line="408" w:lineRule="exact"/>
              <w:ind w:left="0" w:right="0" w:firstLine="0"/>
              <w:jc w:val="left"/>
            </w:pPr>
            <w:r>
              <w:rPr>
                <w:rFonts w:ascii="Times New Roman" w:hAnsi="Times New Roman"/>
                <w:sz w:val="20"/>
              </w:rPr>
              <w:t xml:space="preserve">. . . . . . I have the following other preferences or instructions about medications: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(check all that apply and, if desired, rank "1" for first choice, "2" for second choice, and so on)</w:t>
            </w:r>
          </w:p>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p>
            <w:pPr>
              <w:spacing w:before="0" w:after="0" w:line="408" w:lineRule="exact"/>
              <w:ind w:left="0" w:right="0" w:firstLine="0"/>
              <w:jc w:val="left"/>
            </w:pPr>
            <w:r>
              <w:rPr>
                <w:rFonts w:ascii="Times New Roman" w:hAnsi="Times New Roman"/>
                <w:sz w:val="20"/>
              </w:rPr>
              <w:t xml:space="preserve">. . . . . . Calling someone or having someone call me when needed.</w:t>
            </w:r>
          </w:p>
          <w:p>
            <w:pPr>
              <w:spacing w:before="0" w:after="0" w:line="408" w:lineRule="exact"/>
              <w:ind w:left="0" w:right="0" w:firstLine="0"/>
              <w:jc w:val="left"/>
              <w:tabs>
                <w:tab w:val="right" w:leader="dot" w:pos="10148"/>
              </w:tabs>
            </w:pPr>
            <w:r>
              <w:rPr>
                <w:rFonts w:ascii="Times New Roman" w:hAnsi="Times New Roman"/>
                <w:sz w:val="20"/>
              </w:rPr>
              <w:t xml:space="preserve">Name:</w:t>
            </w:r>
            <w:r>
              <w:tab/>
            </w:r>
            <w:r>
              <w:rPr>
                <w:rFonts w:ascii="Times New Roman" w:hAnsi="Times New Roman"/>
                <w:sz w:val="20"/>
              </w:rPr>
              <w:t xml:space="preserve">   Telephone/text:</w:t>
            </w:r>
            <w:r>
              <w:tab/>
            </w:r>
            <w:r>
              <w:rPr>
                <w:rFonts w:ascii="Times New Roman" w:hAnsi="Times New Roman"/>
                <w:sz w:val="20"/>
              </w:rPr>
              <w:t xml:space="preserve">   Email:</w:t>
            </w:r>
            <w:r>
              <w:tab/>
            </w:r>
          </w:p>
          <w:p>
            <w:pPr>
              <w:spacing w:before="0" w:after="0" w:line="408" w:lineRule="exact"/>
              <w:ind w:left="0" w:right="0" w:firstLine="0"/>
              <w:jc w:val="left"/>
            </w:pPr>
            <w:r>
              <w:rPr>
                <w:rFonts w:ascii="Times New Roman" w:hAnsi="Times New Roman"/>
                <w:sz w:val="20"/>
              </w:rPr>
              <w:t xml:space="preserve">. . . . . . Staying overnight with someone</w:t>
            </w:r>
          </w:p>
          <w:p>
            <w:pPr>
              <w:spacing w:before="0" w:after="0" w:line="408" w:lineRule="exact"/>
              <w:ind w:left="0" w:right="0" w:firstLine="0"/>
              <w:jc w:val="left"/>
              <w:tabs>
                <w:tab w:val="right" w:leader="dot" w:pos="10148"/>
              </w:tabs>
            </w:pPr>
            <w:r>
              <w:rPr>
                <w:rFonts w:ascii="Times New Roman" w:hAnsi="Times New Roman"/>
                <w:sz w:val="20"/>
              </w:rPr>
              <w:t xml:space="preserve">Name:</w:t>
            </w:r>
            <w:r>
              <w:tab/>
            </w:r>
            <w:r>
              <w:rPr>
                <w:rFonts w:ascii="Times New Roman" w:hAnsi="Times New Roman"/>
                <w:sz w:val="20"/>
              </w:rPr>
              <w:t xml:space="preserve">  Telephone/text:</w:t>
            </w:r>
            <w:r>
              <w:tab/>
            </w:r>
            <w:r>
              <w:rPr>
                <w:rFonts w:ascii="Times New Roman" w:hAnsi="Times New Roman"/>
                <w:sz w:val="20"/>
              </w:rPr>
              <w:t xml:space="preserve">  Email:</w:t>
            </w:r>
            <w:r>
              <w:tab/>
            </w:r>
          </w:p>
          <w:p>
            <w:pPr>
              <w:spacing w:before="0" w:after="0" w:line="408" w:lineRule="exact"/>
              <w:ind w:left="0" w:right="0" w:firstLine="0"/>
              <w:jc w:val="left"/>
            </w:pPr>
            <w:r>
              <w:rPr>
                <w:rFonts w:ascii="Times New Roman" w:hAnsi="Times New Roman"/>
                <w:sz w:val="20"/>
              </w:rPr>
              <w:t xml:space="preserve">. . . . . . Having a mental health service provider come to see me.</w:t>
            </w:r>
          </w:p>
          <w:p>
            <w:pPr>
              <w:spacing w:before="0" w:after="0" w:line="408" w:lineRule="exact"/>
              <w:ind w:left="0" w:right="0" w:firstLine="0"/>
              <w:jc w:val="left"/>
            </w:pPr>
            <w:r>
              <w:rPr>
                <w:rFonts w:ascii="Times New Roman" w:hAnsi="Times New Roman"/>
                <w:sz w:val="20"/>
              </w:rPr>
              <w:t xml:space="preserve">. . . . . . Going to a crisis triage center or emergency room.</w:t>
            </w:r>
          </w:p>
          <w:p>
            <w:pPr>
              <w:spacing w:before="0" w:after="0" w:line="408" w:lineRule="exact"/>
              <w:ind w:left="0" w:right="0" w:firstLine="0"/>
              <w:jc w:val="left"/>
            </w:pPr>
            <w:r>
              <w:rPr>
                <w:rFonts w:ascii="Times New Roman" w:hAnsi="Times New Roman"/>
                <w:sz w:val="20"/>
              </w:rPr>
              <w:t xml:space="preserve">. . . . . . Staying overnight at a crisis respite (temporary) bed.</w:t>
            </w:r>
          </w:p>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p>
            <w:pPr>
              <w:spacing w:before="0" w:after="0" w:line="408" w:lineRule="exact"/>
              <w:ind w:left="0" w:right="0" w:firstLine="0"/>
              <w:jc w:val="left"/>
            </w:pPr>
            <w:r>
              <w:rPr>
                <w:rFonts w:ascii="Times New Roman" w:hAnsi="Times New Roman"/>
                <w:sz w:val="20"/>
              </w:rPr>
              <w:t xml:space="preserve">. . . . . . Other, specify: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Authority to Consent to Inpatient Treatment</w:t>
            </w:r>
          </w:p>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days (not to exceed 14 days).</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(Sign 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physician assistant, or advanced </w:t>
            </w:r>
            <w:r>
              <w:t>((</w:t>
            </w:r>
            <w:r>
              <w:rPr>
                <w:rFonts w:ascii="Times New Roman" w:hAnsi="Times New Roman"/>
                <w:strike/>
                <w:sz w:val="20"/>
              </w:rPr>
              <w:t xml:space="preserve">registered nurse practitioner</w:t>
            </w:r>
            <w:r>
              <w:t>))</w:t>
            </w:r>
            <w:r>
              <w:rPr>
                <w:rFonts w:ascii="Times New Roman" w:hAnsi="Times New Roman"/>
                <w:sz w:val="20"/>
              </w:rPr>
              <w:t xml:space="preserve"> </w:t>
            </w:r>
            <w:r>
              <w:rPr>
                <w:rFonts w:ascii="Times New Roman" w:hAnsi="Times New Roman"/>
                <w:sz w:val="20"/>
                <w:u w:val="single"/>
              </w:rPr>
              <w:t xml:space="preserve">practice registered nurse</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do not consent, or authorize my agent (if appointed) to consent, to inpatient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Hospital Preferences and Instructions</w:t>
            </w:r>
          </w:p>
          <w:p>
            <w:pPr>
              <w:spacing w:before="0" w:after="0" w:line="408" w:lineRule="exact"/>
              <w:ind w:left="0" w:right="0" w:firstLine="0"/>
              <w:jc w:val="left"/>
            </w:pPr>
            <w:r>
              <w:rPr>
                <w:rFonts w:ascii="Times New Roman" w:hAnsi="Times New Roman"/>
                <w:sz w:val="20"/>
              </w:rPr>
              <w:t xml:space="preserve">If hospitalization is required, I prefer the following hospitals:</w:t>
            </w:r>
          </w:p>
          <w:p>
            <w:pPr>
              <w:spacing w:before="0" w:after="0" w:line="408" w:lineRule="exact"/>
              <w:ind w:left="0" w:right="0" w:firstLine="0"/>
              <w:jc w:val="left"/>
            </w:pPr>
            <w:r>
              <w:rPr>
                <w:rFonts w:ascii="Times New Roman" w:hAnsi="Times New Roman"/>
                <w:sz w:val="20"/>
              </w:rPr>
              <w:t xml:space="preserve">I do not consent to be admitted to the following hospitals: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E. Preferences and Instructions About Preemergency</w:t>
            </w:r>
          </w:p>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(check all that apply):</w:t>
            </w:r>
          </w:p>
          <w:p>
            <w:pPr>
              <w:spacing w:before="0" w:after="0" w:line="408" w:lineRule="exact"/>
              <w:ind w:left="0" w:right="0" w:firstLine="0"/>
              <w:jc w:val="left"/>
            </w:pPr>
            <w:r>
              <w:rPr>
                <w:rFonts w:ascii="Times New Roman" w:hAnsi="Times New Roman"/>
                <w:sz w:val="20"/>
              </w:rPr>
              <w:t xml:space="preserve">. . . . . . "Talk me down" one-on-one</w:t>
            </w:r>
          </w:p>
          <w:p>
            <w:pPr>
              <w:spacing w:before="0" w:after="0" w:line="408" w:lineRule="exact"/>
              <w:ind w:left="0" w:right="0" w:firstLine="0"/>
              <w:jc w:val="left"/>
            </w:pPr>
            <w:r>
              <w:rPr>
                <w:rFonts w:ascii="Times New Roman" w:hAnsi="Times New Roman"/>
                <w:sz w:val="20"/>
              </w:rPr>
              <w:t xml:space="preserve">. . . . . . More medication</w:t>
            </w:r>
          </w:p>
          <w:p>
            <w:pPr>
              <w:spacing w:before="0" w:after="0" w:line="408" w:lineRule="exact"/>
              <w:ind w:left="0" w:right="0" w:firstLine="0"/>
              <w:jc w:val="left"/>
            </w:pPr>
            <w:r>
              <w:rPr>
                <w:rFonts w:ascii="Times New Roman" w:hAnsi="Times New Roman"/>
                <w:sz w:val="20"/>
              </w:rPr>
              <w:t xml:space="preserve">. . . . . . Time out/privacy</w:t>
            </w:r>
          </w:p>
          <w:p>
            <w:pPr>
              <w:spacing w:before="0" w:after="0" w:line="408" w:lineRule="exact"/>
              <w:ind w:left="0" w:right="0" w:firstLine="0"/>
              <w:jc w:val="left"/>
            </w:pPr>
            <w:r>
              <w:rPr>
                <w:rFonts w:ascii="Times New Roman" w:hAnsi="Times New Roman"/>
                <w:sz w:val="20"/>
              </w:rPr>
              <w:t xml:space="preserve">. . . . . . Show of authority/force</w:t>
            </w:r>
          </w:p>
          <w:p>
            <w:pPr>
              <w:spacing w:before="0" w:after="0" w:line="408" w:lineRule="exact"/>
              <w:ind w:left="0" w:right="0" w:firstLine="0"/>
              <w:jc w:val="left"/>
            </w:pPr>
            <w:r>
              <w:rPr>
                <w:rFonts w:ascii="Times New Roman" w:hAnsi="Times New Roman"/>
                <w:sz w:val="20"/>
              </w:rPr>
              <w:t xml:space="preserve">. . . . . . Shift my attention to something else</w:t>
            </w:r>
          </w:p>
          <w:p>
            <w:pPr>
              <w:spacing w:before="0" w:after="0" w:line="408" w:lineRule="exact"/>
              <w:ind w:left="0" w:right="0" w:firstLine="0"/>
              <w:jc w:val="left"/>
            </w:pPr>
            <w:r>
              <w:rPr>
                <w:rFonts w:ascii="Times New Roman" w:hAnsi="Times New Roman"/>
                <w:sz w:val="20"/>
              </w:rPr>
              <w:t xml:space="preserve">. . . . . . Set firm limits on my behavior</w:t>
            </w:r>
          </w:p>
          <w:p>
            <w:pPr>
              <w:spacing w:before="0" w:after="0" w:line="408" w:lineRule="exact"/>
              <w:ind w:left="0" w:right="0" w:firstLine="0"/>
              <w:jc w:val="left"/>
            </w:pPr>
            <w:r>
              <w:rPr>
                <w:rFonts w:ascii="Times New Roman" w:hAnsi="Times New Roman"/>
                <w:sz w:val="20"/>
              </w:rPr>
              <w:t xml:space="preserve">. . . . . . Help me to discuss/vent feelings</w:t>
            </w:r>
          </w:p>
          <w:p>
            <w:pPr>
              <w:spacing w:before="0" w:after="0" w:line="408" w:lineRule="exact"/>
              <w:ind w:left="0" w:right="0" w:firstLine="0"/>
              <w:jc w:val="left"/>
            </w:pPr>
            <w:r>
              <w:rPr>
                <w:rFonts w:ascii="Times New Roman" w:hAnsi="Times New Roman"/>
                <w:sz w:val="20"/>
              </w:rPr>
              <w:t xml:space="preserve">. . . . . . Decrease stimulation</w:t>
            </w:r>
          </w:p>
          <w:p>
            <w:pPr>
              <w:spacing w:before="0" w:after="0" w:line="408" w:lineRule="exact"/>
              <w:ind w:left="0" w:right="0" w:firstLine="0"/>
              <w:jc w:val="left"/>
            </w:pPr>
            <w:r>
              <w:rPr>
                <w:rFonts w:ascii="Times New Roman" w:hAnsi="Times New Roman"/>
                <w:sz w:val="20"/>
              </w:rPr>
              <w:t xml:space="preserve">. . . . . . Offer to have neutral person settle dispute</w:t>
            </w:r>
          </w:p>
          <w:p>
            <w:pPr>
              <w:spacing w:before="0" w:after="0" w:line="408" w:lineRule="exact"/>
              <w:ind w:left="0" w:right="0" w:firstLine="0"/>
              <w:jc w:val="left"/>
            </w:pPr>
            <w:r>
              <w:rPr>
                <w:rFonts w:ascii="Times New Roman" w:hAnsi="Times New Roman"/>
                <w:sz w:val="20"/>
              </w:rPr>
              <w:t xml:space="preserve">. . . . . . Other: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(choose "1" for first choice, "2" for second choice, and so on):</w:t>
            </w:r>
          </w:p>
          <w:p>
            <w:pPr>
              <w:spacing w:before="0" w:after="0" w:line="408" w:lineRule="exact"/>
              <w:ind w:left="0" w:right="0" w:firstLine="0"/>
              <w:jc w:val="left"/>
            </w:pPr>
            <w:r>
              <w:rPr>
                <w:rFonts w:ascii="Times New Roman" w:hAnsi="Times New Roman"/>
                <w:sz w:val="20"/>
              </w:rPr>
              <w:t xml:space="preserve">. . . . . . Seclusion</w:t>
            </w:r>
          </w:p>
          <w:p>
            <w:pPr>
              <w:spacing w:before="0" w:after="0" w:line="408" w:lineRule="exact"/>
              <w:ind w:left="0" w:right="0" w:firstLine="0"/>
              <w:jc w:val="left"/>
            </w:pPr>
            <w:r>
              <w:rPr>
                <w:rFonts w:ascii="Times New Roman" w:hAnsi="Times New Roman"/>
                <w:sz w:val="20"/>
              </w:rPr>
              <w:t xml:space="preserve">. . . . . . Seclusion and physical restraint (combined)</w:t>
            </w:r>
          </w:p>
          <w:p>
            <w:pPr>
              <w:spacing w:before="0" w:after="0" w:line="408" w:lineRule="exact"/>
              <w:ind w:left="0" w:right="0" w:firstLine="0"/>
              <w:jc w:val="left"/>
            </w:pPr>
            <w:r>
              <w:rPr>
                <w:rFonts w:ascii="Times New Roman" w:hAnsi="Times New Roman"/>
                <w:sz w:val="20"/>
              </w:rPr>
              <w:t xml:space="preserve">. . . . . . Medication by injection</w:t>
            </w:r>
          </w:p>
          <w:p>
            <w:pPr>
              <w:spacing w:before="0" w:after="0" w:line="408" w:lineRule="exact"/>
              <w:ind w:left="0" w:right="0" w:firstLine="0"/>
              <w:jc w:val="left"/>
            </w:pPr>
            <w:r>
              <w:rPr>
                <w:rFonts w:ascii="Times New Roman" w:hAnsi="Times New Roman"/>
                <w:sz w:val="20"/>
              </w:rPr>
              <w:t xml:space="preserve">. . . . . . Medication in pill or liquid form</w:t>
            </w:r>
          </w:p>
          <w:p>
            <w:pPr>
              <w:spacing w:before="0" w:after="0" w:line="408" w:lineRule="exact"/>
              <w:ind w:left="0" w:right="0" w:firstLine="0"/>
              <w:jc w:val="left"/>
            </w:pPr>
            <w:r>
              <w:rPr>
                <w:rFonts w:ascii="Times New Roman" w:hAnsi="Times New Roman"/>
                <w:sz w:val="20"/>
              </w:rPr>
              <w:t xml:space="preserve">In the event that my attending physician, physician assistant, or advanced </w:t>
            </w:r>
            <w:r>
              <w:t>((</w:t>
            </w:r>
            <w:r>
              <w:rPr>
                <w:rFonts w:ascii="Times New Roman" w:hAnsi="Times New Roman"/>
                <w:strike/>
                <w:sz w:val="20"/>
              </w:rPr>
              <w:t xml:space="preserve">registered nurse practitioner</w:t>
            </w:r>
            <w:r>
              <w:t>))</w:t>
            </w:r>
            <w:r>
              <w:rPr>
                <w:rFonts w:ascii="Times New Roman" w:hAnsi="Times New Roman"/>
                <w:sz w:val="20"/>
              </w:rPr>
              <w:t xml:space="preserve"> </w:t>
            </w:r>
            <w:r>
              <w:rPr>
                <w:rFonts w:ascii="Times New Roman" w:hAnsi="Times New Roman"/>
                <w:sz w:val="20"/>
                <w:u w:val="single"/>
              </w:rPr>
              <w:t xml:space="preserve">practice registered nurse</w:t>
            </w:r>
            <w:r>
              <w:rPr>
                <w:rFonts w:ascii="Times New Roman" w:hAnsi="Times New Roman"/>
                <w:sz w:val="20"/>
              </w:rPr>
              <w:t xml:space="preserve"> decides to use medication in response to an emergency situation after due consideration of my preferences and instructions for emergency treatments stated above, I expect the choice of medication to reflect any preferences and instructions I have expressed in Part VI C. of this form. The preferences and instructions I express in this section regarding medication in emergency situations do not constitute consent to use of the medication for nonemergency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p>
            <w:pPr>
              <w:spacing w:before="0" w:after="0" w:line="408" w:lineRule="exact"/>
              <w:ind w:left="0" w:right="0" w:firstLine="0"/>
              <w:jc w:val="left"/>
            </w:pPr>
            <w:r>
              <w:rPr>
                <w:rFonts w:ascii="Times New Roman" w:hAnsi="Times New Roman"/>
                <w:sz w:val="20"/>
              </w:rPr>
              <w:t xml:space="preserve">My wishes regarding electroconvulsive therapy are (sign one):</w:t>
            </w:r>
          </w:p>
          <w:p>
            <w:pPr>
              <w:spacing w:before="0" w:after="0" w:line="408" w:lineRule="exact"/>
              <w:ind w:left="0" w:right="0" w:firstLine="0"/>
              <w:jc w:val="left"/>
            </w:pPr>
            <w:r>
              <w:rPr>
                <w:rFonts w:ascii="Times New Roman" w:hAnsi="Times New Roman"/>
                <w:sz w:val="20"/>
              </w:rPr>
              <w:t xml:space="preserve">. . . . . .I do not consent, nor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b/>
                <w:sz w:val="20"/>
              </w:rPr>
              <w:t xml:space="preserve">H. Preferences and Instructions About Who is Permitted to Visit</w:t>
            </w:r>
          </w:p>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I. Additional Instructions About My Mental Health Care</w:t>
            </w:r>
          </w:p>
          <w:p>
            <w:pPr>
              <w:spacing w:before="0" w:after="0" w:line="408" w:lineRule="exact"/>
              <w:ind w:left="0" w:right="0" w:firstLine="0"/>
              <w:jc w:val="left"/>
            </w:pPr>
            <w:r>
              <w:rPr>
                <w:rFonts w:ascii="Times New Roman" w:hAnsi="Times New Roman"/>
                <w:sz w:val="20"/>
              </w:rPr>
              <w:t xml:space="preserve">Other instructions about my mental health care:</w:t>
            </w:r>
          </w:p>
          <w:p>
            <w:pPr>
              <w:spacing w:before="0" w:after="0" w:line="408" w:lineRule="exact"/>
              <w:ind w:left="0" w:right="0" w:firstLine="0"/>
              <w:jc w:val="left"/>
            </w:pPr>
            <w:r>
              <w:rPr>
                <w:rFonts w:ascii="Times New Roman" w:hAnsi="Times New Roman"/>
                <w:sz w:val="20"/>
              </w:rPr>
              <w:t xml:space="preserve">In case of emergency, please contact: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p>
            <w:pPr>
              <w:spacing w:before="0" w:after="0" w:line="408" w:lineRule="exact"/>
              <w:ind w:left="0" w:right="0" w:firstLine="0"/>
              <w:jc w:val="left"/>
              <w:tabs>
                <w:tab w:val="right" w:leader="dot" w:pos="4052"/>
              </w:tabs>
            </w:pPr>
            <w:r>
              <w:rPr>
                <w:rFonts w:ascii="Times New Roman" w:hAnsi="Times New Roman"/>
                <w:sz w:val="20"/>
              </w:rPr>
              <w:t xml:space="preserve">Work telephone: </w:t>
            </w:r>
            <w:r>
              <w:tab/>
            </w:r>
          </w:p>
          <w:p>
            <w:pPr>
              <w:spacing w:before="0" w:after="0" w:line="408" w:lineRule="exact"/>
              <w:ind w:left="0" w:right="0" w:firstLine="0"/>
              <w:jc w:val="left"/>
              <w:tabs>
                <w:tab w:val="right" w:leader="dot" w:pos="4052"/>
              </w:tabs>
            </w:pPr>
            <w:r>
              <w:rPr>
                <w:rFonts w:ascii="Times New Roman" w:hAnsi="Times New Roman"/>
                <w:sz w:val="20"/>
              </w:rPr>
              <w:t xml:space="preserve">Physician, physician assistant, or advanced </w:t>
            </w:r>
            <w:r>
              <w:t>((</w:t>
            </w:r>
            <w:r>
              <w:rPr>
                <w:rFonts w:ascii="Times New Roman" w:hAnsi="Times New Roman"/>
                <w:strike/>
                <w:sz w:val="20"/>
              </w:rPr>
              <w:t xml:space="preserve">registered nurse practitioner</w:t>
            </w:r>
            <w:r>
              <w:t>))</w:t>
            </w:r>
            <w:r>
              <w:rPr>
                <w:rFonts w:ascii="Times New Roman" w:hAnsi="Times New Roman"/>
                <w:sz w:val="20"/>
              </w:rPr>
              <w:t xml:space="preserve"> </w:t>
            </w:r>
            <w:r>
              <w:rPr>
                <w:rFonts w:ascii="Times New Roman" w:hAnsi="Times New Roman"/>
                <w:sz w:val="20"/>
                <w:u w:val="single"/>
              </w:rPr>
              <w:t xml:space="preserve">practice registered nurse</w:t>
            </w:r>
            <w:r>
              <w:rPr>
                <w:rFonts w:ascii="Times New Roman" w:hAnsi="Times New Roman"/>
                <w:sz w:val="20"/>
              </w:rPr>
              <w:t xml:space="preserve">: </w:t>
            </w:r>
            <w:r>
              <w:tab/>
            </w:r>
          </w:p>
          <w:p>
            <w:pPr>
              <w:spacing w:before="0" w:after="0" w:line="408" w:lineRule="exact"/>
              <w:ind w:left="0" w:right="0" w:firstLine="0"/>
              <w:jc w:val="left"/>
              <w:tabs>
                <w:tab w:val="right" w:leader="dot" w:pos="4052"/>
              </w:tabs>
            </w:pPr>
            <w:r>
              <w:rPr>
                <w:rFonts w:ascii="Times New Roman" w:hAnsi="Times New Roman"/>
                <w:sz w:val="20"/>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rPr>
              <w:t xml:space="preserve">Home telephone: </w:t>
            </w:r>
            <w:r>
              <w:tab/>
            </w:r>
          </w:p>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following may help me to avoid a hospitalization:</w:t>
            </w:r>
          </w:p>
          <w:p>
            <w:pPr>
              <w:spacing w:before="0" w:after="0" w:line="408" w:lineRule="exact"/>
              <w:ind w:left="0" w:right="0" w:firstLine="0"/>
              <w:jc w:val="left"/>
            </w:pPr>
            <w:r>
              <w:rPr>
                <w:rFonts w:ascii="Times New Roman" w:hAnsi="Times New Roman"/>
                <w:sz w:val="20"/>
              </w:rPr>
              <w:t xml:space="preserve">I generally react to being hospitalized as follows:</w:t>
            </w:r>
          </w:p>
          <w:p>
            <w:pPr>
              <w:spacing w:before="0" w:after="0" w:line="408" w:lineRule="exact"/>
              <w:ind w:left="0" w:right="0" w:firstLine="0"/>
              <w:jc w:val="left"/>
            </w:pPr>
            <w:r>
              <w:rPr>
                <w:rFonts w:ascii="Times New Roman" w:hAnsi="Times New Roman"/>
                <w:sz w:val="20"/>
              </w:rPr>
              <w:t xml:space="preserve">Staff of the hospital or crisis unit can help me by doing the following:</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J. Refusal of Treatment</w:t>
            </w:r>
          </w:p>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VII.</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HIPAA Release Authority. In addition to the other powers granted by this document, I grant to my Attorney-in-Fact the power and authority to serve as my personal representative for all purposes under the Health Insurance Portability and Accountability Act (HIPAA) of 1996, as amended from time to time, and its regulations. My Attorney-in-Fact will serve as my "HIPAA personal representative" and will exercise this authority at any time that my Attorney-in-Fact is exercising authority under this document.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Home/cell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Home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Limitations on My Agent's Authority</w:t>
            </w:r>
          </w:p>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p>
            <w:pPr>
              <w:spacing w:before="0" w:after="0" w:line="408" w:lineRule="exact"/>
              <w:ind w:left="0" w:right="0" w:firstLine="0"/>
              <w:jc w:val="left"/>
            </w:pPr>
            <w:r>
              <w:rPr>
                <w:rFonts w:ascii="Times New Roman" w:hAnsi="Times New Roman"/>
                <w:b/>
                <w:sz w:val="20"/>
              </w:rPr>
              <w:t xml:space="preserve">D. Limitations on My Ability to Revoke this Durable Power of Attorney</w:t>
            </w:r>
          </w:p>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p>
            <w:pPr>
              <w:spacing w:before="0" w:after="0" w:line="408" w:lineRule="exact"/>
              <w:ind w:left="0" w:right="0" w:firstLine="0"/>
              <w:jc w:val="left"/>
            </w:pPr>
            <w:r>
              <w:rPr>
                <w:rFonts w:ascii="Times New Roman" w:hAnsi="Times New Roman"/>
                <w:b/>
                <w:sz w:val="20"/>
              </w:rPr>
              <w:t xml:space="preserve">E. Preference as to Court-Appointed Guardian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 </w:t>
            </w:r>
            <w:r>
              <w:rPr>
                <w:rFonts w:ascii="Times New Roman" w:hAnsi="Times New Roman"/>
                <w:sz w:val="20"/>
              </w:rPr>
              <w:t xml:space="preserve">my then-serving agent (or name someone else) </w:t>
            </w:r>
            <w:r>
              <w:rPr>
                <w:rFonts w:ascii="Times New Roman" w:hAnsi="Times New Roman"/>
                <w:b/>
                <w:sz w:val="20"/>
              </w:rPr>
              <w:t xml:space="preserve">as my guardian</w:t>
            </w:r>
            <w:r>
              <w:rPr>
                <w:rFonts w:ascii="Times New Roman" w:hAnsi="Times New Roman"/>
                <w:sz w:val="20"/>
              </w:rPr>
              <w:t xml:space="preserv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Name and contact information (if someone other than agent or alternate):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b/>
                <w:sz w:val="20"/>
              </w:rPr>
              <w:t xml:space="preserve">PART VIII.</w:t>
            </w:r>
          </w:p>
          <w:p>
            <w:pPr>
              <w:spacing w:before="0" w:after="0" w:line="408" w:lineRule="exact"/>
              <w:ind w:left="0" w:right="0" w:firstLine="0"/>
              <w:jc w:val="center"/>
            </w:pPr>
            <w:r>
              <w:rPr>
                <w:rFonts w:ascii="Times New Roman" w:hAnsi="Times New Roman"/>
                <w:b/>
                <w:sz w:val="20"/>
              </w:rPr>
              <w:t xml:space="preserve">OTHER DOCUMENTS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Health care power of attorney (chapter 11.125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rPr>
              <w:t xml:space="preserve">NOT </w:t>
            </w:r>
            <w:r>
              <w:rPr>
                <w:rFonts w:ascii="Times New Roman" w:hAnsi="Times New Roman"/>
                <w:sz w:val="20"/>
              </w:rPr>
              <w:t xml:space="preserve">the responsibility of my treatment provider and that no treatment provider is required to act on them.</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if I am admitted to a mental health facility: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Evening telephone: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SIGNATURE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 witness of this, I have signed on this . . . . . . day of . . . . . ., 20. . . .</w:t>
            </w:r>
          </w:p>
          <w:p>
            <w:pPr>
              <w:spacing w:before="0" w:after="0" w:line="408" w:lineRule="exact"/>
              <w:ind w:left="0" w:right="0" w:firstLine="0"/>
              <w:jc w:val="left"/>
              <w:tabs>
                <w:tab w:val="right" w:leader="dot" w:pos="6084"/>
              </w:tabs>
            </w:pPr>
            <w:r>
              <w:rPr>
                <w:rFonts w:ascii="Times New Roman" w:hAnsi="Times New Roman"/>
                <w:sz w:val="20"/>
              </w:rPr>
              <w:t xml:space="preserve">Signature: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STATE OF WASHINGTON )</w:t>
            </w:r>
          </w:p>
          <w:p>
            <w:pPr>
              <w:spacing w:before="0" w:after="0" w:line="408" w:lineRule="exact"/>
              <w:ind w:left="0" w:right="0" w:firstLine="360"/>
              <w:jc w:val="left"/>
            </w:pPr>
            <w:r>
              <w:rPr>
                <w:rFonts w:ascii="Times New Roman" w:hAnsi="Times New Roman"/>
                <w:sz w:val="20"/>
              </w:rPr>
              <w:t xml:space="preserve">) ss.</w:t>
            </w:r>
          </w:p>
          <w:p>
            <w:pPr>
              <w:spacing w:before="0" w:after="0" w:line="408" w:lineRule="exact"/>
              <w:ind w:left="0" w:right="0" w:firstLine="0"/>
              <w:jc w:val="left"/>
              <w:tabs>
                <w:tab w:val="right" w:leader="dot" w:pos="6084"/>
              </w:tabs>
            </w:pPr>
            <w:r>
              <w:rPr>
                <w:rFonts w:ascii="Times New Roman" w:hAnsi="Times New Roman"/>
                <w:sz w:val="20"/>
              </w:rPr>
              <w:t xml:space="preserve">COUNTY OF </w:t>
            </w:r>
            <w:r>
              <w:tab/>
            </w:r>
            <w:r>
              <w:rPr>
                <w:rFonts w:ascii="Times New Roman" w:hAnsi="Times New Roman"/>
                <w:sz w:val="20"/>
              </w:rPr>
              <w:t xml:space="preserve">)</w:t>
            </w:r>
          </w:p>
          <w:p>
            <w:pPr>
              <w:spacing w:before="240" w:after="0" w:line="408" w:lineRule="exact"/>
              <w:ind w:left="0" w:right="0" w:firstLine="0"/>
              <w:jc w:val="left"/>
            </w:pPr>
            <w:r>
              <w:rPr>
                <w:rFonts w:ascii="Times New Roman" w:hAnsi="Times New Roman"/>
                <w:sz w:val="20"/>
              </w:rPr>
              <w:t xml:space="preserve">I certify that I know or have satisfactory evidence that (client name) is the person who appeared before me, and said person acknowledged that he or she signed this Durable Power of Attorney and acknowledged it to be his or her free and voluntary act for the uses and purposes mentioned in this instrument.</w:t>
            </w:r>
          </w:p>
          <w:p>
            <w:pPr>
              <w:spacing w:before="0" w:after="0" w:line="408" w:lineRule="exact"/>
              <w:ind w:left="0" w:right="0" w:firstLine="0"/>
              <w:jc w:val="left"/>
            </w:pPr>
            <w:r>
              <w:rPr>
                <w:rFonts w:ascii="Times New Roman" w:hAnsi="Times New Roman"/>
                <w:sz w:val="20"/>
              </w:rPr>
              <w:t xml:space="preserve">SUBSCRIBED and SWORN to before me this . . . . . .  day of . . . . . ., 20. . . .</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vMerge w:val="restart"/>
            <w:tcMar>
              <w:left w:w="120"/>
            </w:tcMar>
            <w:tcMar>
              <w:right w:w="120"/>
            </w:tcMar>
            <w:tcMar>
              <w:top w:w="40"/>
            </w:tcMar>
            <w:tcMar>
              <w:bottom w:w="40"/>
            </w:tcMar>
          </w:tcPr>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rPr>
              <w:t xml:space="preserve">SIGNATURE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rPr>
              <w:t xml:space="preserve">PRINT NAME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rPr>
                <w:rFonts w:ascii="Times New Roman" w:hAnsi="Times New Roman"/>
                <w:sz w:val="20"/>
              </w:rPr>
              <w:t xml:space="preserve">NOTARY PUBLIC for the State of Washington at </w:t>
            </w:r>
            <w:r>
              <w:tab/>
            </w:r>
          </w:p>
          <w:p>
            <w:pPr>
              <w:spacing w:before="0" w:after="0" w:line="408" w:lineRule="exact"/>
              <w:ind w:left="0" w:right="0" w:firstLine="0"/>
              <w:jc w:val="left"/>
              <w:tabs>
                <w:tab w:val="right" w:leader="dot" w:pos="6084"/>
              </w:tabs>
            </w:pPr>
            <w:r>
              <w:rPr>
                <w:rFonts w:ascii="Times New Roman" w:hAnsi="Times New Roman"/>
                <w:sz w:val="20"/>
              </w:rPr>
              <w:t xml:space="preserve">My commission expires </w:t>
            </w:r>
            <w:r>
              <w:tab/>
            </w:r>
          </w:p>
          <w:p>
            <w:pPr>
              <w:spacing w:before="0" w:after="0" w:line="408" w:lineRule="exact"/>
              <w:ind w:left="0" w:right="0" w:firstLine="0"/>
              <w:jc w:val="left"/>
            </w:pPr>
            <w:r>
              <w:rPr>
                <w:rFonts w:ascii="Times New Roman" w:hAnsi="Times New Roman"/>
                <w:sz w:val="20"/>
              </w:rPr>
              <w:t xml:space="preserve">OR have two witnesses:</w:t>
            </w:r>
          </w:p>
          <w:p>
            <w:pPr>
              <w:spacing w:before="0" w:after="0" w:line="408" w:lineRule="exact"/>
              <w:ind w:left="0" w:right="0" w:firstLine="0"/>
              <w:jc w:val="left"/>
              <w:tabs>
                <w:tab w:val="right" w:leader="dot" w:pos="6084"/>
              </w:tabs>
            </w:pPr>
            <w:r>
              <w:rPr>
                <w:rFonts w:ascii="Times New Roman" w:hAnsi="Times New Roman"/>
                <w:sz w:val="20"/>
              </w:rPr>
              <w:t xml:space="preserve">Name: </w:t>
            </w:r>
            <w:r>
              <w:tab/>
            </w: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RCW 7.105.010;</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 A minor.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Witness 1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Witness 2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 have given a copy of this directive to the following persons: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rPr>
              <w:t xml:space="preserve">Evening telephone: </w:t>
            </w:r>
            <w:r>
              <w:tab/>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DO NOT FILL OUT PART XII UNLESS YOU INTEND TO REVOKE THIS DIRECTIVE IN PART OR IN WHOLE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PART XII.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i/>
                <w:sz w:val="20"/>
              </w:rPr>
              <w:t xml:space="preserve">(Initial any that apply):</w:t>
            </w:r>
          </w:p>
          <w:p>
            <w:pPr>
              <w:spacing w:before="0" w:after="0" w:line="408" w:lineRule="exact"/>
              <w:ind w:left="0" w:right="0" w:firstLine="0"/>
              <w:jc w:val="left"/>
            </w:pPr>
            <w:r>
              <w:rPr>
                <w:rFonts w:ascii="Times New Roman" w:hAnsi="Times New Roman"/>
                <w:sz w:val="20"/>
              </w:rPr>
              <w:t xml:space="preserve">. . . . . . I am revoking the following part(s) of this directive (specify):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Date: . . . . . . . .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DO NOT SIGN THIS PART UNLESS YOU INTEND TO REVOKE THIS</w:t>
            </w:r>
          </w:p>
          <w:p>
            <w:pPr>
              <w:spacing w:before="0" w:after="0" w:line="408" w:lineRule="exact"/>
              <w:ind w:left="0" w:right="0" w:firstLine="0"/>
              <w:jc w:val="left"/>
            </w:pPr>
            <w:r>
              <w:rPr>
                <w:rFonts w:ascii="Times New Roman" w:hAnsi="Times New Roman"/>
                <w:b/>
                <w:sz w:val="20"/>
              </w:rPr>
              <w:t xml:space="preserve">DIRECTIVE IN PART OR IN WHOLE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2021 c 264 s 34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at any time during the involuntary treatment hold and following the initial examination and evaluation, the children's mental health specialist or substance use disorder specialist and the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determine that the initial needs of the minor, if detained to an evaluation and treatment facility, would be better served by placement in a secure withdrawal management and stabilization facility or approved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for the remainder of the current commitment period without any need for further court review.</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one hundred twenty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A minor must not be denied the opportunity to consult an attorney unless there is an immediate risk of harm to the minor or others.</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one hundred twenty hours from the time of provisional acceptance. The computation of such one hundred twenty hour period shall exclude Saturdays, Sundays, and holidays. This initial treatment period shall not exceed one hundred twenty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2020 c 302 s 89 and 2020 c 185 s 5 are each reenacted and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one hundred twenty hour treatment period under this chapter may petition to have a minor committed to an evaluation and treatment facility, a secure withdrawal management and stabilization facility, or an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w:t>
      </w:r>
      <w:r>
        <w:t>((</w:t>
      </w:r>
      <w:r>
        <w:rPr>
          <w:strike/>
        </w:rPr>
        <w:t xml:space="preserve">registered nurse practitioner</w:t>
      </w:r>
      <w:r>
        <w:t>))</w:t>
      </w:r>
      <w:r>
        <w:rPr/>
        <w:t xml:space="preserve"> </w:t>
      </w:r>
      <w:r>
        <w:rPr>
          <w:u w:val="single"/>
        </w:rPr>
        <w:t xml:space="preserve">practice registered nurse</w:t>
      </w:r>
      <w:r>
        <w:rPr/>
        <w:t xml:space="preserve">; and</w:t>
      </w:r>
    </w:p>
    <w:p>
      <w:pPr>
        <w:spacing w:before="0" w:after="0" w:line="408" w:lineRule="exact"/>
        <w:ind w:left="0" w:right="0" w:firstLine="576"/>
        <w:jc w:val="left"/>
      </w:pPr>
      <w:r>
        <w:rPr/>
        <w:t xml:space="preserve">(ii) One physician, physician assistant, psychiatric advanced </w:t>
      </w:r>
      <w:r>
        <w:t>((</w:t>
      </w:r>
      <w:r>
        <w:rPr>
          <w:strike/>
        </w:rPr>
        <w:t xml:space="preserve">registered nurse practitioner</w:t>
      </w:r>
      <w:r>
        <w:t>))</w:t>
      </w:r>
      <w:r>
        <w:rPr/>
        <w:t xml:space="preserve"> </w:t>
      </w:r>
      <w:r>
        <w:rPr>
          <w:u w:val="single"/>
        </w:rPr>
        <w:t xml:space="preserve">practice registered nurse</w:t>
      </w:r>
      <w:r>
        <w:rPr/>
        <w:t xml:space="preserve">, or mental health professional.</w:t>
      </w:r>
    </w:p>
    <w:p>
      <w:pPr>
        <w:spacing w:before="0" w:after="0" w:line="408" w:lineRule="exact"/>
        <w:ind w:left="0" w:right="0" w:firstLine="576"/>
        <w:jc w:val="left"/>
      </w:pPr>
      <w:r>
        <w:rPr/>
        <w:t xml:space="preserve">(b) If the petition is for substance use disorder treatment, the petition may be signed by a substance use disorder professional instead of a mental health professional and by an advanced </w:t>
      </w:r>
      <w:r>
        <w:t>((</w:t>
      </w:r>
      <w:r>
        <w:rPr>
          <w:strike/>
        </w:rPr>
        <w:t xml:space="preserve">registered nurse practitioner</w:t>
      </w:r>
      <w:r>
        <w:t>))</w:t>
      </w:r>
      <w:r>
        <w:rPr/>
        <w:t xml:space="preserve"> </w:t>
      </w:r>
      <w:r>
        <w:rPr>
          <w:u w:val="single"/>
        </w:rPr>
        <w:t xml:space="preserve">practice registered nurse</w:t>
      </w:r>
      <w:r>
        <w:rPr/>
        <w:t xml:space="preserve"> instead of a psychiatric advanced </w:t>
      </w:r>
      <w:r>
        <w:t>((</w:t>
      </w:r>
      <w:r>
        <w:rPr>
          <w:strike/>
        </w:rPr>
        <w:t xml:space="preserve">registered nurse practitioner</w:t>
      </w:r>
      <w:r>
        <w:t>))</w:t>
      </w:r>
      <w:r>
        <w:rPr/>
        <w:t xml:space="preserve"> </w:t>
      </w:r>
      <w:r>
        <w:rPr>
          <w:u w:val="single"/>
        </w:rPr>
        <w:t xml:space="preserve">practice registered nurse</w:t>
      </w:r>
      <w:r>
        <w:rPr/>
        <w:t xml:space="preserve">.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served on the minor by the petitioner or petitioner's designee. A copy of the petition shall be provided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2024 c 62 s 29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w:t>
      </w:r>
      <w:r>
        <w:t>((</w:t>
      </w:r>
      <w:r>
        <w:rPr>
          <w:strike/>
        </w:rPr>
        <w:t xml:space="preserve">registered nurse practitioners</w:t>
      </w:r>
      <w:r>
        <w:t>))</w:t>
      </w:r>
      <w:r>
        <w:rPr/>
        <w:t xml:space="preserve"> </w:t>
      </w:r>
      <w:r>
        <w:rPr>
          <w:u w:val="single"/>
        </w:rPr>
        <w:t xml:space="preserve">practice registered nurses</w:t>
      </w:r>
      <w:r>
        <w:rPr/>
        <w:t xml:space="preserve">, one of whom shall be a child and adolescent or family psychiatric advanced </w:t>
      </w:r>
      <w:r>
        <w:t>((</w:t>
      </w:r>
      <w:r>
        <w:rPr>
          <w:strike/>
        </w:rPr>
        <w:t xml:space="preserve">registered nurse practitioner</w:t>
      </w:r>
      <w:r>
        <w:t>))</w:t>
      </w:r>
      <w:r>
        <w:rPr/>
        <w:t xml:space="preserve"> </w:t>
      </w:r>
      <w:r>
        <w:rPr>
          <w:u w:val="single"/>
        </w:rPr>
        <w:t xml:space="preserve">practice registered nurse</w:t>
      </w:r>
      <w:r>
        <w:rPr/>
        <w:t xml:space="preserve">. If the petition is for substance use disorder treatment, the petition may be signed by a substance use disorder professional instead of a mental health professional and by an advanced </w:t>
      </w:r>
      <w:r>
        <w:t>((</w:t>
      </w:r>
      <w:r>
        <w:rPr>
          <w:strike/>
        </w:rPr>
        <w:t xml:space="preserve">registered nurse practitioner</w:t>
      </w:r>
      <w:r>
        <w:t>))</w:t>
      </w:r>
      <w:r>
        <w:rPr/>
        <w:t xml:space="preserve"> </w:t>
      </w:r>
      <w:r>
        <w:rPr>
          <w:u w:val="single"/>
        </w:rPr>
        <w:t xml:space="preserve">practice registered nurse</w:t>
      </w:r>
      <w:r>
        <w:rPr/>
        <w:t xml:space="preserve"> instead of a psychiatric advanced </w:t>
      </w:r>
      <w:r>
        <w:t>((</w:t>
      </w:r>
      <w:r>
        <w:rPr>
          <w:strike/>
        </w:rPr>
        <w:t xml:space="preserve">registered nurse practitioner</w:t>
      </w:r>
      <w:r>
        <w:t>))</w:t>
      </w:r>
      <w:r>
        <w:rPr/>
        <w:t xml:space="preserve"> </w:t>
      </w:r>
      <w:r>
        <w:rPr>
          <w:u w:val="single"/>
        </w:rPr>
        <w:t xml:space="preserve">practice registered nurse</w:t>
      </w:r>
      <w:r>
        <w:rPr/>
        <w:t xml:space="preserve">, or two physician assistants, one of whom must be supervised by or collaborating with a child psychiatrist; (b) one children's mental health specialist and either an examining physician, physician assistant, or a psychiatric advanced </w:t>
      </w:r>
      <w:r>
        <w:t>((</w:t>
      </w:r>
      <w:r>
        <w:rPr>
          <w:strike/>
        </w:rPr>
        <w:t xml:space="preserve">registered nurse practitioner</w:t>
      </w:r>
      <w:r>
        <w:t>))</w:t>
      </w:r>
      <w:r>
        <w:rPr/>
        <w:t xml:space="preserve"> </w:t>
      </w:r>
      <w:r>
        <w:rPr>
          <w:u w:val="single"/>
        </w:rPr>
        <w:t xml:space="preserve">practice registered nurse</w:t>
      </w:r>
      <w:r>
        <w:rPr/>
        <w:t xml:space="preserve">; or (c) two among an examining physician, physician assistant, and a psychiatric advanced </w:t>
      </w:r>
      <w:r>
        <w:t>((</w:t>
      </w:r>
      <w:r>
        <w:rPr>
          <w:strike/>
        </w:rPr>
        <w:t xml:space="preserve">registered nurse practitioner</w:t>
      </w:r>
      <w:r>
        <w:t>))</w:t>
      </w:r>
      <w:r>
        <w:rPr/>
        <w:t xml:space="preserve"> </w:t>
      </w:r>
      <w:r>
        <w:rPr>
          <w:u w:val="single"/>
        </w:rPr>
        <w:t xml:space="preserve">practice registered nurse</w:t>
      </w:r>
      <w:r>
        <w:rPr/>
        <w:t xml:space="preserve">, one of which needs to be a child psychiatrist, a physician assistant supervised by or collaborating with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2024 c 62 s 30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psychiatrist who is acting as a participating physician as defined in RCW 18.71A.010, psychiatric advanced </w:t>
      </w:r>
      <w:r>
        <w:t>((</w:t>
      </w:r>
      <w:r>
        <w:rPr>
          <w:strike/>
        </w:rPr>
        <w:t xml:space="preserve">registered nurse practitioner</w:t>
      </w:r>
      <w:r>
        <w:t>))</w:t>
      </w:r>
      <w:r>
        <w:rPr/>
        <w:t xml:space="preserve"> </w:t>
      </w:r>
      <w:r>
        <w:rPr>
          <w:u w:val="single"/>
        </w:rPr>
        <w:t xml:space="preserve">practice registered nurse</w:t>
      </w:r>
      <w:r>
        <w:rPr/>
        <w:t xml:space="preserve">,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770</w:t>
      </w:r>
      <w:r>
        <w:rPr/>
        <w:t xml:space="preserve"> and 2016 c 155 s 22 are each amended to read as follows:</w:t>
      </w:r>
    </w:p>
    <w:p>
      <w:pPr>
        <w:spacing w:before="0" w:after="0" w:line="408" w:lineRule="exact"/>
        <w:ind w:left="0" w:right="0" w:firstLine="576"/>
        <w:jc w:val="left"/>
      </w:pPr>
      <w:r>
        <w:rPr/>
        <w:t xml:space="preserve">(1) The professional person in charge of the inpatient treatment facility may authorize release for the minor under such conditions as appropriate. Conditional release may be revoked pursuant to RCW 71.34.780 if leave conditions are not met or the minor's functioning substantially deteriorates.</w:t>
      </w:r>
    </w:p>
    <w:p>
      <w:pPr>
        <w:spacing w:before="0" w:after="0" w:line="408" w:lineRule="exact"/>
        <w:ind w:left="0" w:right="0" w:firstLine="576"/>
        <w:jc w:val="left"/>
      </w:pPr>
      <w:r>
        <w:rPr/>
        <w:t xml:space="preserve">(2) Minors may be discharged prior to expiration of the commitment period if the treating physician, physician assistant, psychiatric advanced </w:t>
      </w:r>
      <w:r>
        <w:t>((</w:t>
      </w:r>
      <w:r>
        <w:rPr>
          <w:strike/>
        </w:rPr>
        <w:t xml:space="preserve">registered nurse practitioner</w:t>
      </w:r>
      <w:r>
        <w:t>))</w:t>
      </w:r>
      <w:r>
        <w:rPr/>
        <w:t xml:space="preserve"> </w:t>
      </w:r>
      <w:r>
        <w:rPr>
          <w:u w:val="single"/>
        </w:rPr>
        <w:t xml:space="preserve">practice registered nurse</w:t>
      </w:r>
      <w:r>
        <w:rPr/>
        <w:t xml:space="preserve">, or professional person in charge concludes that the minor no longer meets commitment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815</w:t>
      </w:r>
      <w:r>
        <w:rPr/>
        <w:t xml:space="preserve"> and 2024 c 209 s 10 are each amended to read as follows:</w:t>
      </w:r>
    </w:p>
    <w:p>
      <w:pPr>
        <w:spacing w:before="0" w:after="0" w:line="408" w:lineRule="exact"/>
        <w:ind w:left="0" w:right="0" w:firstLine="576"/>
        <w:jc w:val="left"/>
      </w:pPr>
      <w:r>
        <w:rPr/>
        <w:t xml:space="preserve">(1) An adolescent is in need of assisted outpatient treatment if the court finds by clear, cogent, and convincing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that has:</w:t>
      </w:r>
    </w:p>
    <w:p>
      <w:pPr>
        <w:spacing w:before="0" w:after="0" w:line="408" w:lineRule="exact"/>
        <w:ind w:left="0" w:right="0" w:firstLine="576"/>
        <w:jc w:val="left"/>
      </w:pPr>
      <w:r>
        <w:rPr/>
        <w:t xml:space="preserve">(i) At least twice within the 36 months prior to the filing of the petition been a significant factor in necessitating hospitalization of the adolescent, or the adolescent's receipt of services in a forensic or other mental health unit of a state, local, or tribal correctional facility, provided that the 36-month period shall be extended by the length of any hospitalization or incarceration of the adolescent that occurred within the 36-month period;</w:t>
      </w:r>
    </w:p>
    <w:p>
      <w:pPr>
        <w:spacing w:before="0" w:after="0" w:line="408" w:lineRule="exact"/>
        <w:ind w:left="0" w:right="0" w:firstLine="576"/>
        <w:jc w:val="left"/>
      </w:pPr>
      <w:r>
        <w:rPr/>
        <w:t xml:space="preserve">(ii) At least twice within the 36 months prior to the filing of the petition been a significant factor in necessitating emergency medical care or hospitalization for behavioral health-related medical conditions including overdose, infected abscesses, sepsis, endocarditis, or other maladies, or a significant factor in behavior which resulted in the adolescent's incarceration in a state, local, or tribal correctional facility; or</w:t>
      </w:r>
    </w:p>
    <w:p>
      <w:pPr>
        <w:spacing w:before="0" w:after="0" w:line="408" w:lineRule="exact"/>
        <w:ind w:left="0" w:right="0" w:firstLine="576"/>
        <w:jc w:val="left"/>
      </w:pPr>
      <w:r>
        <w:rPr/>
        <w:t xml:space="preserve">(iii) Resulted in one or more violent acts, threats, or attempts to cause serious physical harm to the adolescent or another within the 48 months prior to the filing of the petition, provided that the 48-month period shall be extended by the length of any hospitalization or incarceration of the person that occurred during the 48-month period;</w:t>
      </w:r>
    </w:p>
    <w:p>
      <w:pPr>
        <w:spacing w:before="0" w:after="0" w:line="408" w:lineRule="exact"/>
        <w:ind w:left="0" w:right="0" w:firstLine="576"/>
        <w:jc w:val="left"/>
      </w:pPr>
      <w:r>
        <w:rPr/>
        <w:t xml:space="preserve">(d)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(e)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 or the director's designee;</w:t>
      </w:r>
    </w:p>
    <w:p>
      <w:pPr>
        <w:spacing w:before="0" w:after="0" w:line="408" w:lineRule="exact"/>
        <w:ind w:left="0" w:right="0" w:firstLine="576"/>
        <w:jc w:val="left"/>
      </w:pPr>
      <w:r>
        <w:rPr/>
        <w:t xml:space="preserve">(b) The director of a behavioral health service provider providing behavioral health care or residential services to the adolescent or the director's designee;</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w:t>
      </w:r>
      <w:r>
        <w:t>((</w:t>
      </w:r>
      <w:r>
        <w:rPr>
          <w:strike/>
        </w:rPr>
        <w:t xml:space="preserve">registered nurse practitioner</w:t>
      </w:r>
      <w:r>
        <w:t>))</w:t>
      </w:r>
      <w:r>
        <w:rPr/>
        <w:t xml:space="preserve"> </w:t>
      </w:r>
      <w:r>
        <w:rPr>
          <w:u w:val="single"/>
        </w:rPr>
        <w:t xml:space="preserve">practice registered nurse</w:t>
      </w:r>
      <w:r>
        <w:rPr/>
        <w:t xml:space="preserve">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that agrees to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(6)(a) Upon receipt of a petition meeting all requirements of this section, the court shall fix a date for a hearing:</w:t>
      </w:r>
    </w:p>
    <w:p>
      <w:pPr>
        <w:spacing w:before="0" w:after="0" w:line="408" w:lineRule="exact"/>
        <w:ind w:left="0" w:right="0" w:firstLine="576"/>
        <w:jc w:val="left"/>
      </w:pPr>
      <w:r>
        <w:rPr/>
        <w:t xml:space="preserve">(i) No sooner than three days or later than seven days after the date of service or as stipulated by the parties or, upon a showing of good cause, no later than 30 days after the date of service; or</w:t>
      </w:r>
    </w:p>
    <w:p>
      <w:pPr>
        <w:spacing w:before="0" w:after="0" w:line="408" w:lineRule="exact"/>
        <w:ind w:left="0" w:right="0" w:firstLine="576"/>
        <w:jc w:val="left"/>
      </w:pPr>
      <w:r>
        <w:rPr/>
        <w:t xml:space="preserve">(ii) If the adolescent is hospitalized at the time of filing of the petition, before discharge of the adolescent and in sufficient time to arrange for a continuous transition from inpatient treatment to assisted outpatient treatment.</w:t>
      </w:r>
    </w:p>
    <w:p>
      <w:pPr>
        <w:spacing w:before="0" w:after="0" w:line="408" w:lineRule="exact"/>
        <w:ind w:left="0" w:right="0" w:firstLine="576"/>
        <w:jc w:val="left"/>
      </w:pPr>
      <w:r>
        <w:rPr/>
        <w:t xml:space="preserve">(b) A copy of the petition and notice of hearing shall be served, in the same manner as a summons, on the petitioner, the adolescent, the qualified professional whose affidavit accompanied the petition, a current provider, if any, and a surrogate decision maker or agent under chapter 71.32 RCW, if any.</w:t>
      </w:r>
    </w:p>
    <w:p>
      <w:pPr>
        <w:spacing w:before="0" w:after="0" w:line="408" w:lineRule="exact"/>
        <w:ind w:left="0" w:right="0" w:firstLine="576"/>
        <w:jc w:val="left"/>
      </w:pPr>
      <w:r>
        <w:rPr/>
        <w:t xml:space="preserve">(c) If the adolescent has a surrogate decision maker or agent under chapter 71.32 RCW who wishes to provide testimony at the hearing, the court shall afford the surrogate decision maker or agent an opportunity to testify.</w:t>
      </w:r>
    </w:p>
    <w:p>
      <w:pPr>
        <w:spacing w:before="0" w:after="0" w:line="408" w:lineRule="exact"/>
        <w:ind w:left="0" w:right="0" w:firstLine="576"/>
        <w:jc w:val="left"/>
      </w:pPr>
      <w:r>
        <w:rPr/>
        <w:t xml:space="preserve">(d) The adolescent shall be represented by counsel at all stages of the proceedings.</w:t>
      </w:r>
    </w:p>
    <w:p>
      <w:pPr>
        <w:spacing w:before="0" w:after="0" w:line="408" w:lineRule="exact"/>
        <w:ind w:left="0" w:right="0" w:firstLine="576"/>
        <w:jc w:val="left"/>
      </w:pPr>
      <w:r>
        <w:rPr/>
        <w:t xml:space="preserve">(e) If the adolescent fails to appear at the hearing after notice, the court may conduct the hearing in the adolescent's absence; provided that the adolescent's counsel is present.</w:t>
      </w:r>
    </w:p>
    <w:p>
      <w:pPr>
        <w:spacing w:before="0" w:after="0" w:line="408" w:lineRule="exact"/>
        <w:ind w:left="0" w:right="0" w:firstLine="576"/>
        <w:jc w:val="left"/>
      </w:pPr>
      <w:r>
        <w:rPr/>
        <w:t xml:space="preserve">(f) If the adolescent has refused to be examined by the qualified professional whose affidavit accompanied the petition, the court may order a mental examination of the adolescent. The examination of the adolescent may be performed by the qualified professional whose affidavit accompanied the petition. If the examination is performed by another qualified professional, the examining qualified professional shall be authorized to consult with the qualified professional whose affidavit accompanied the petition.</w:t>
      </w:r>
    </w:p>
    <w:p>
      <w:pPr>
        <w:spacing w:before="0" w:after="0" w:line="408" w:lineRule="exact"/>
        <w:ind w:left="0" w:right="0" w:firstLine="576"/>
        <w:jc w:val="left"/>
      </w:pPr>
      <w:r>
        <w:rPr/>
        <w:t xml:space="preserve">(g) If the adolescent has refused to be examined by a qualified professional and the court finds reasonable grounds to believe that the allegations of the petition are true, the court may issue a written order directing a peace officer who has completed crisis intervention training to detain and transport the adolescent to a provider for examination by a qualified professional. An adolescent detained pursuant to this subsection shall be detained no longer than necessary to complete the examination and in no event longer than 24 hours.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petitioner or behavioral health administrative services organization knows, or has reason to know, is an American Indian or Alaska Native who receives medical or behavioral health services from a tribe within this state, the petitioner or behavioral health administrative services organization shall notify the tribe and Indian health care provider. Notification shall be made in person or by telephonic or electronic communication to the tribal contact listed in the authority's tribal crisis coordination plan as soon as possible, but before the hearing and no later than 24 hours from the time the petition is served upon the person and the person's guardian. The notice to the tribe or Indian health care provider must include a copy of the petition, together with any orders issued by the court and a notice of the tribe's right to intervene. The court clerk shall provide copies of any court orders necessary for the petitioner or the behavioral health administrative services organization to provide notice to the tribe or Indian health care provider under this section.</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0" w:after="0" w:line="408" w:lineRule="exact"/>
        <w:ind w:left="0" w:right="0" w:firstLine="576"/>
        <w:jc w:val="left"/>
      </w:pPr>
      <w:r>
        <w:rPr/>
        <w:t xml:space="preserve">(9) After January 1, 2023, a petition for assisted outpatient treatment must be filed on forms developed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588</w:t>
      </w:r>
      <w:r>
        <w:rPr/>
        <w:t xml:space="preserve"> and 2018 c 41 s 1 are each amended to read as follows:</w:t>
      </w:r>
    </w:p>
    <w:p>
      <w:pPr>
        <w:spacing w:before="0" w:after="0" w:line="408" w:lineRule="exact"/>
        <w:ind w:left="0" w:right="0" w:firstLine="576"/>
        <w:jc w:val="left"/>
      </w:pPr>
      <w:r>
        <w:rPr/>
        <w:t xml:space="preserve">(1) The department must make reasonable accommodations for the provision of available midwifery or doula services to inmates who are pregnant or who have given birth in the last six weeks. Persons providing midwifery or doula services must be granted appropriate facility access, must be allowed to attend and provide assistance during labor and childbirth where feasible, and must have access to the inmate's relevant health care information, as defined in RCW 70.02.010, if the inmate authorizes disclosure.</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"Doula services" are services provided by a trained doula and designed to provide physical, emotional, or informational support to a pregnant woman before, during, and after delivery of a child. Doula services may include, but are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(b) "Midwifery services" means medical aid rendered by a midwife to a woman during prenatal, intrapartum, or postpartum stages or to a woman's newborn up to two weeks of age.</w:t>
      </w:r>
    </w:p>
    <w:p>
      <w:pPr>
        <w:spacing w:before="0" w:after="0" w:line="408" w:lineRule="exact"/>
        <w:ind w:left="0" w:right="0" w:firstLine="576"/>
        <w:jc w:val="left"/>
      </w:pPr>
      <w:r>
        <w:rPr/>
        <w:t xml:space="preserve">(c) "Midwife" means a midwife licensed under chapter 18.50 RCW or an advanced </w:t>
      </w:r>
      <w:r>
        <w:t>((</w:t>
      </w:r>
      <w:r>
        <w:rPr>
          <w:strike/>
        </w:rPr>
        <w:t xml:space="preserve">registered nurse practitioner</w:t>
      </w:r>
      <w:r>
        <w:t>))</w:t>
      </w:r>
      <w:r>
        <w:rPr/>
        <w:t xml:space="preserve"> </w:t>
      </w:r>
      <w:r>
        <w:rPr>
          <w:u w:val="single"/>
        </w:rPr>
        <w:t xml:space="preserve">practice registered nurse</w:t>
      </w:r>
      <w:r>
        <w:rPr/>
        <w:t xml:space="preserve"> licensed under chapter 18.79 RCW.</w:t>
      </w:r>
    </w:p>
    <w:p>
      <w:pPr>
        <w:spacing w:before="0" w:after="0" w:line="408" w:lineRule="exact"/>
        <w:ind w:left="0" w:right="0" w:firstLine="576"/>
        <w:jc w:val="left"/>
      </w:pPr>
      <w:r>
        <w:rPr/>
        <w:t xml:space="preserve">(3) Nothing in this section requires the department to establish or provide funding for midwifery or doula services, or prevents the department from adopting policy guidelines for the delivery of midwifery or doula services to inmates. Services provided under this section may not supplant health care services routinely provided to the inmate.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2023 c 51 s 33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"Bidirectional integration" means integrating behavioral health services into primary care settings and integrating primary care services into behavioral health settings.</w:t>
      </w:r>
    </w:p>
    <w:p>
      <w:pPr>
        <w:spacing w:before="0" w:after="0" w:line="408" w:lineRule="exact"/>
        <w:ind w:left="0" w:right="0" w:firstLine="576"/>
        <w:jc w:val="left"/>
      </w:pPr>
      <w:r>
        <w:rPr/>
        <w:t xml:space="preserve">(3)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rPr/>
        <w:t xml:space="preserve">(4)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rPr/>
        <w:t xml:space="preserve">(5)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rPr/>
        <w:t xml:space="preserve">(6) "County" means the board of county commissioners, county council, county executive, or tribal jurisdiction, or its designee.</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"Department of health" means the Washington state department of health created pursuant to RCW 43.70.020.</w:t>
      </w:r>
    </w:p>
    <w:p>
      <w:pPr>
        <w:spacing w:before="0" w:after="0" w:line="408" w:lineRule="exact"/>
        <w:ind w:left="0" w:right="0" w:firstLine="576"/>
        <w:jc w:val="left"/>
      </w:pPr>
      <w:r>
        <w:rPr/>
        <w:t xml:space="preserve">(9) "Director" means the director of the Washington state health care authority.</w:t>
      </w:r>
    </w:p>
    <w:p>
      <w:pPr>
        <w:spacing w:before="0" w:after="0" w:line="408" w:lineRule="exact"/>
        <w:ind w:left="0" w:right="0" w:firstLine="576"/>
        <w:jc w:val="left"/>
      </w:pPr>
      <w:r>
        <w:rPr/>
        <w:t xml:space="preserve">(10)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rPr/>
        <w:t xml:space="preserve">(11)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rPr/>
        <w:t xml:space="preserve">(12)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rPr/>
        <w:t xml:space="preserve">(13) "Managed care organization" means any health care organization, including health care providers, insurers, health care service contractors, health maintenance organizations, health insuring organizations, or any other entity or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(14)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rPr/>
        <w:t xml:space="preserve">(15)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rPr/>
        <w:t xml:space="preserve">(16)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rPr/>
        <w:t xml:space="preserve">(17) "Nursing home" means nursing home as defined in RCW 18.51.010.</w:t>
      </w:r>
    </w:p>
    <w:p>
      <w:pPr>
        <w:spacing w:before="0" w:after="0" w:line="408" w:lineRule="exact"/>
        <w:ind w:left="0" w:right="0" w:firstLine="576"/>
        <w:jc w:val="left"/>
      </w:pPr>
      <w:r>
        <w:rPr/>
        <w:t xml:space="preserve">(18) "Poverty" means the federal poverty level determined annually by the United States department of health and human services, or successor agency.</w:t>
      </w:r>
    </w:p>
    <w:p>
      <w:pPr>
        <w:spacing w:before="0" w:after="0" w:line="408" w:lineRule="exact"/>
        <w:ind w:left="0" w:right="0" w:firstLine="576"/>
        <w:jc w:val="left"/>
      </w:pPr>
      <w:r>
        <w:rPr/>
        <w:t xml:space="preserve">(19) "Primary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t xml:space="preserve">(20) "Primary care provider" means a general practice physician, family practitioner, internist, pediatrician, osteopathic physician, naturopath, physician assistant, and advanced </w:t>
      </w:r>
      <w:r>
        <w:t>((</w:t>
      </w:r>
      <w:r>
        <w:rPr>
          <w:strike/>
        </w:rPr>
        <w:t xml:space="preserve">registered nurse practitioner</w:t>
      </w:r>
      <w:r>
        <w:t>))</w:t>
      </w:r>
      <w:r>
        <w:rPr/>
        <w:t xml:space="preserve"> </w:t>
      </w:r>
      <w:r>
        <w:rPr>
          <w:u w:val="single"/>
        </w:rPr>
        <w:t xml:space="preserve">practice registered nurse</w:t>
      </w:r>
      <w:r>
        <w:rPr/>
        <w:t xml:space="preserve"> licensed under Title 18 RCW.</w:t>
      </w:r>
    </w:p>
    <w:p>
      <w:pPr>
        <w:spacing w:before="0" w:after="0" w:line="408" w:lineRule="exact"/>
        <w:ind w:left="0" w:right="0" w:firstLine="576"/>
        <w:jc w:val="left"/>
      </w:pPr>
      <w:r>
        <w:rPr/>
        <w:t xml:space="preserve">(21) "Secretary" means the secretary of social and health services.</w:t>
      </w:r>
    </w:p>
    <w:p>
      <w:pPr>
        <w:spacing w:before="0" w:after="0" w:line="408" w:lineRule="exact"/>
        <w:ind w:left="0" w:right="0" w:firstLine="576"/>
        <w:jc w:val="left"/>
      </w:pPr>
      <w:r>
        <w:rPr/>
        <w:t xml:space="preserve">(22) "Whole-person care in behavioral health" means a health care integration model in which primary care services are integrated into a behavioral health setting either through colocation or community-based care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725</w:t>
      </w:r>
      <w:r>
        <w:rPr/>
        <w:t xml:space="preserve"> and 2011 1st sp.s. c 15 s 46 are each amended to read as follows:</w:t>
      </w:r>
    </w:p>
    <w:p>
      <w:pPr>
        <w:spacing w:before="0" w:after="0" w:line="408" w:lineRule="exact"/>
        <w:ind w:left="0" w:right="0" w:firstLine="576"/>
        <w:jc w:val="left"/>
      </w:pPr>
      <w:r>
        <w:rPr/>
        <w:t xml:space="preserve">The authority shall provide coverage for prostate cancer screening under this chapter, provided that the screening is delivered upon the recommendation of the patient's physician, advanced </w:t>
      </w:r>
      <w:r>
        <w:t>((</w:t>
      </w:r>
      <w:r>
        <w:rPr>
          <w:strike/>
        </w:rPr>
        <w:t xml:space="preserve">registered nurse practitioner</w:t>
      </w:r>
      <w:r>
        <w:t>))</w:t>
      </w:r>
      <w:r>
        <w:rPr/>
        <w:t xml:space="preserve"> </w:t>
      </w:r>
      <w:r>
        <w:rPr>
          <w:u w:val="single"/>
        </w:rPr>
        <w:t xml:space="preserve">practice registered nurse</w:t>
      </w:r>
      <w:r>
        <w:rPr/>
        <w:t xml:space="preserve">, or physician assistant.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2020 c 80 s 56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"Direct care staff" means the staffing domain identified and defined in the center</w:t>
      </w:r>
      <w:r>
        <w:t>((</w:t>
      </w:r>
      <w:r>
        <w:rPr>
          <w:strike/>
        </w:rPr>
        <w:t xml:space="preserve">[s]</w:t>
      </w:r>
      <w:r>
        <w:t>))</w:t>
      </w:r>
      <w:r>
        <w:rPr>
          <w:u w:val="single"/>
        </w:rPr>
        <w:t xml:space="preserve">s</w:t>
      </w:r>
      <w:r>
        <w:rPr/>
        <w:t xml:space="preserve"> for medicare and medicaid services' five-star quality rating system and as reported through the center</w:t>
      </w:r>
      <w:r>
        <w:t>((</w:t>
      </w:r>
      <w:r>
        <w:rPr>
          <w:strike/>
        </w:rPr>
        <w:t xml:space="preserve">[s]</w:t>
      </w:r>
      <w:r>
        <w:t>))</w:t>
      </w:r>
      <w:r>
        <w:rPr>
          <w:u w:val="single"/>
        </w:rPr>
        <w:t xml:space="preserve">s</w:t>
      </w:r>
      <w:r>
        <w:rPr/>
        <w:t xml:space="preserve"> for medicare and medicaid services' payroll-based journal. For purposes of calculating hours per resident day minimum staffing standards for facilities with sixty-one or more licensed beds, the director of nursing services classification (job title code five), as identified in the centers for medicare and medicaid services' payroll-based journal, shall not be used. For facilities with sixty or fewer beds the director of nursing services classification (job title code five) shall be included in calculating hours per resident day minimum staffing standards.</w:t>
      </w:r>
    </w:p>
    <w:p>
      <w:pPr>
        <w:spacing w:before="0" w:after="0" w:line="408" w:lineRule="exact"/>
        <w:ind w:left="0" w:right="0" w:firstLine="576"/>
        <w:jc w:val="left"/>
      </w:pPr>
      <w:r>
        <w:rPr/>
        <w:t xml:space="preserve">(3) "Facility" refers to a nursing home as defined in RCW 18.51.010.</w:t>
      </w:r>
    </w:p>
    <w:p>
      <w:pPr>
        <w:spacing w:before="0" w:after="0" w:line="408" w:lineRule="exact"/>
        <w:ind w:left="0" w:right="0" w:firstLine="576"/>
        <w:jc w:val="left"/>
      </w:pPr>
      <w:r>
        <w:rPr/>
        <w:t xml:space="preserve">(4) "Geriatric behavioral health worker" means a person with a bachelor's or master's degree in social work, behavioral health, or other related areas, or a person who has received specialized training devoted to mental illness and treatment of older adults.</w:t>
      </w:r>
    </w:p>
    <w:p>
      <w:pPr>
        <w:spacing w:before="0" w:after="0" w:line="408" w:lineRule="exact"/>
        <w:ind w:left="0" w:right="0" w:firstLine="576"/>
        <w:jc w:val="left"/>
      </w:pPr>
      <w:r>
        <w:rPr/>
        <w:t xml:space="preserve">(5) "Licensed practical nurse" means a person licensed to practice practical nursing under chapter 18.79 RCW.</w:t>
      </w:r>
    </w:p>
    <w:p>
      <w:pPr>
        <w:spacing w:before="0" w:after="0" w:line="408" w:lineRule="exact"/>
        <w:ind w:left="0" w:right="0" w:firstLine="576"/>
        <w:jc w:val="left"/>
      </w:pPr>
      <w:r>
        <w:rPr/>
        <w:t xml:space="preserve">(6)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(7) "Nurse practitioner" means a person licensed to practice advanced </w:t>
      </w:r>
      <w:r>
        <w:rPr>
          <w:u w:val="single"/>
        </w:rPr>
        <w:t xml:space="preserve">practice</w:t>
      </w:r>
      <w:r>
        <w:rPr/>
        <w:t xml:space="preserve"> registered nursing under chapter 18.79 RCW.</w:t>
      </w:r>
    </w:p>
    <w:p>
      <w:pPr>
        <w:spacing w:before="0" w:after="0" w:line="408" w:lineRule="exact"/>
        <w:ind w:left="0" w:right="0" w:firstLine="576"/>
        <w:jc w:val="left"/>
      </w:pPr>
      <w:r>
        <w:rPr/>
        <w:t xml:space="preserve">(8) "Nursing care" means that care provided by a registered nurse, an advanced </w:t>
      </w:r>
      <w:r>
        <w:t>((</w:t>
      </w:r>
      <w:r>
        <w:rPr>
          <w:strike/>
        </w:rPr>
        <w:t xml:space="preserve">registered nurse practitioner</w:t>
      </w:r>
      <w:r>
        <w:t>))</w:t>
      </w:r>
      <w:r>
        <w:rPr/>
        <w:t xml:space="preserve"> </w:t>
      </w:r>
      <w:r>
        <w:rPr>
          <w:u w:val="single"/>
        </w:rPr>
        <w:t xml:space="preserve">practice registered nurse</w:t>
      </w:r>
      <w:r>
        <w:rPr/>
        <w:t xml:space="preserve">, a licensed practical nurse, or a nursing assistant in the regular performance of their duties.</w:t>
      </w:r>
    </w:p>
    <w:p>
      <w:pPr>
        <w:spacing w:before="0" w:after="0" w:line="408" w:lineRule="exact"/>
        <w:ind w:left="0" w:right="0" w:firstLine="576"/>
        <w:jc w:val="left"/>
      </w:pPr>
      <w:r>
        <w:rPr/>
        <w:t xml:space="preserve">(9)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(10) "Physician assistant" means a person practicing pursuant to chapter 18.71A RCW.</w:t>
      </w:r>
    </w:p>
    <w:p>
      <w:pPr>
        <w:spacing w:before="0" w:after="0" w:line="408" w:lineRule="exact"/>
        <w:ind w:left="0" w:right="0" w:firstLine="576"/>
        <w:jc w:val="left"/>
      </w:pPr>
      <w:r>
        <w:rPr/>
        <w:t xml:space="preserve">(11)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(12) "Registered nurse" means a person licensed to practice registered nursing under chapter 18.79 RCW.</w:t>
      </w:r>
    </w:p>
    <w:p>
      <w:pPr>
        <w:spacing w:before="0" w:after="0" w:line="408" w:lineRule="exact"/>
        <w:ind w:left="0" w:right="0" w:firstLine="576"/>
        <w:jc w:val="left"/>
      </w:pPr>
      <w:r>
        <w:rPr/>
        <w:t xml:space="preserve">(13) "Resident" means an individual residing in a nursing home, as defined in RCW 18.51.010.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380</w:t>
      </w:r>
      <w:r>
        <w:rPr/>
        <w:t xml:space="preserve"> and 1994 sp.s. c 9 s 753 are each amended to read as follows:</w:t>
      </w:r>
    </w:p>
    <w:p>
      <w:pPr>
        <w:spacing w:before="0" w:after="0" w:line="408" w:lineRule="exact"/>
        <w:ind w:left="0" w:right="0" w:firstLine="576"/>
        <w:jc w:val="left"/>
      </w:pPr>
      <w:r>
        <w:rPr/>
        <w:t xml:space="preserve">(1) The facility shall have a director of nursing services. The director of nursing services shall be a registered nurse or an advanced </w:t>
      </w:r>
      <w:r>
        <w:t>((</w:t>
      </w:r>
      <w:r>
        <w:rPr>
          <w:strike/>
        </w:rPr>
        <w:t xml:space="preserve">registered nurse practitioner</w:t>
      </w:r>
      <w:r>
        <w:t>))</w:t>
      </w:r>
      <w:r>
        <w:rPr/>
        <w:t xml:space="preserve"> </w:t>
      </w:r>
      <w:r>
        <w:rPr>
          <w:u w:val="single"/>
        </w:rPr>
        <w:t xml:space="preserve">practice registered nurse</w:t>
      </w:r>
      <w:r>
        <w:rPr/>
        <w:t xml:space="preserve">.</w:t>
      </w:r>
    </w:p>
    <w:p>
      <w:pPr>
        <w:spacing w:before="0" w:after="0" w:line="408" w:lineRule="exact"/>
        <w:ind w:left="0" w:right="0" w:firstLine="576"/>
        <w:jc w:val="left"/>
      </w:pPr>
      <w:r>
        <w:rPr/>
        <w:t xml:space="preserve">(2) The director of nursing services is responsible for:</w:t>
      </w:r>
    </w:p>
    <w:p>
      <w:pPr>
        <w:spacing w:before="0" w:after="0" w:line="408" w:lineRule="exact"/>
        <w:ind w:left="0" w:right="0" w:firstLine="576"/>
        <w:jc w:val="left"/>
      </w:pPr>
      <w:r>
        <w:rPr/>
        <w:t xml:space="preserve">(a) Coordinating the plan of care for each resident;</w:t>
      </w:r>
    </w:p>
    <w:p>
      <w:pPr>
        <w:spacing w:before="0" w:after="0" w:line="408" w:lineRule="exact"/>
        <w:ind w:left="0" w:right="0" w:firstLine="576"/>
        <w:jc w:val="left"/>
      </w:pPr>
      <w:r>
        <w:rPr/>
        <w:t xml:space="preserve">(b) Permitting only licensed personnel to administer medications: PROVIDED, That nothing herein shall be construed as prohibiting graduate nurses or student nurses from administering medications when permitted to do so under chapter 18.79 RCW and rules adopted under it: PROVIDED FURTHER, That nothing herein shall be construed as prohibiting persons certified under chapter 18.135 RCW from practicing pursuant to the delegation and supervision requirements of chapter 18.135 RCW and rules adopted under it; and</w:t>
      </w:r>
    </w:p>
    <w:p>
      <w:pPr>
        <w:spacing w:before="0" w:after="0" w:line="408" w:lineRule="exact"/>
        <w:ind w:left="0" w:right="0" w:firstLine="576"/>
        <w:jc w:val="left"/>
      </w:pPr>
      <w:r>
        <w:rPr/>
        <w:t xml:space="preserve">(c) Insuring that the licensed practical nurses and the registered nurses comply with chapter 18.79 RCW, and persons certified under chapter 18.135 RCW comply with the provisions of that chapter and rules adopted under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5004, 5005, 5006, 5010, 5012, 5013, 5014, 5016, 5017, 5018, 5019, 5020, 5024, 5029, 5030, 5043, 5044, 5045, 5047, 5048, 5049, 5051, 5052, 5053, and 5055 of this act expire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5058 through 5170 of this act take effect June 30, 2027.</w:t>
      </w:r>
    </w:p>
    <w:p/>
    <w:p>
      <w:pPr>
        <w:jc w:val="center"/>
      </w:pPr>
      <w:r>
        <w:rPr>
          <w:b/>
        </w:rPr>
        <w:t>--- END ---</w:t>
      </w:r>
    </w:p>
    <w:sectPr>
      <w:pgNumType w:start="1"/>
      <w:footerReference xmlns:r="http://schemas.openxmlformats.org/officeDocument/2006/relationships" r:id="Ra486e7e072df4f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72466551043be" /><Relationship Type="http://schemas.openxmlformats.org/officeDocument/2006/relationships/footer" Target="/word/footer1.xml" Id="Ra486e7e072df4f55" /></Relationships>
</file>