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471e594dbc4b0d" /></Relationships>
</file>

<file path=word/document.xml><?xml version="1.0" encoding="utf-8"?>
<w:document xmlns:w="http://schemas.openxmlformats.org/wordprocessingml/2006/main">
  <w:body>
    <w:p>
      <w:r>
        <w:t>H-0384.1</w:t>
      </w:r>
    </w:p>
    <w:p>
      <w:pPr>
        <w:jc w:val="center"/>
      </w:pPr>
      <w:r>
        <w:t>_______________________________________________</w:t>
      </w:r>
    </w:p>
    <w:p/>
    <w:p>
      <w:pPr>
        <w:jc w:val="center"/>
      </w:pPr>
      <w:r>
        <w:rPr>
          <w:b/>
        </w:rPr>
        <w:t>HOUSE BILL 1246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Couture and Caldier</w:t>
      </w:r>
    </w:p>
    <w:p/>
    <w:p>
      <w:r>
        <w:rPr>
          <w:t xml:space="preserve">Prefiled 01/10/25.</w:t>
        </w:rPr>
      </w:r>
      <w:r>
        <w:rPr>
          <w:t xml:space="preserve">Read first time 01/13/25.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justice; amending RCW 13.40.070, 13.40.080, 13.40.0357, and 13.40.193; and repealing RCW 13.40.308.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2020 c 331 s 5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The prosecutor shall file an information with the juvenile court if</w:t>
      </w:r>
      <w:r>
        <w:rPr>
          <w:u w:val="single"/>
        </w:rPr>
        <w:t xml:space="preserve">:</w:t>
      </w:r>
    </w:p>
    <w:p>
      <w:pPr>
        <w:spacing w:before="0" w:after="0" w:line="408" w:lineRule="exact"/>
        <w:ind w:left="0" w:right="0" w:firstLine="576"/>
        <w:jc w:val="left"/>
      </w:pPr>
      <w:r>
        <w:rPr/>
        <w:t xml:space="preserve">(a) </w:t>
      </w:r>
      <w:r>
        <w:t>((</w:t>
      </w:r>
      <w:r>
        <w:rPr>
          <w:strike/>
        </w:rPr>
        <w:t xml:space="preserve">an</w:t>
      </w:r>
      <w:r>
        <w:t>))</w:t>
      </w:r>
      <w:r>
        <w:rPr/>
        <w:t xml:space="preserve"> </w:t>
      </w:r>
      <w:r>
        <w:rPr>
          <w:u w:val="single"/>
        </w:rPr>
        <w:t xml:space="preserve">An</w:t>
      </w:r>
      <w:r>
        <w:rPr/>
        <w:t xml:space="preserve"> alleged offender is accused of an offense that is defined as a sex offense or violent offense under RCW 9.94A.030, other than assault in the second degree or robbery in the second degree; </w:t>
      </w:r>
      <w:r>
        <w:t>((</w:t>
      </w:r>
      <w:r>
        <w:rPr>
          <w:strike/>
        </w:rPr>
        <w:t xml:space="preserve">or</w:t>
      </w:r>
      <w:r>
        <w:t>))</w:t>
      </w:r>
    </w:p>
    <w:p>
      <w:pPr>
        <w:spacing w:before="0" w:after="0" w:line="408" w:lineRule="exact"/>
        <w:ind w:left="0" w:right="0" w:firstLine="576"/>
        <w:jc w:val="left"/>
      </w:pPr>
      <w:r>
        <w:rPr/>
        <w:t xml:space="preserve">(b) </w:t>
      </w:r>
      <w:r>
        <w:t>((</w:t>
      </w:r>
      <w:r>
        <w:rPr>
          <w:strike/>
        </w:rPr>
        <w:t xml:space="preserve">an</w:t>
      </w:r>
      <w:r>
        <w:t>))</w:t>
      </w:r>
      <w:r>
        <w:rPr/>
        <w:t xml:space="preserve"> </w:t>
      </w:r>
      <w:r>
        <w:rPr>
          <w:u w:val="single"/>
        </w:rPr>
        <w:t xml:space="preserve">An</w:t>
      </w:r>
      <w:r>
        <w:rPr/>
        <w:t xml:space="preserve"> alleged offender has been referred by a diversion unit for prosecution or desires prosecution instead of diversion</w:t>
      </w:r>
      <w:r>
        <w:rPr>
          <w:u w:val="single"/>
        </w:rPr>
        <w:t xml:space="preserve">; or</w:t>
      </w:r>
    </w:p>
    <w:p>
      <w:pPr>
        <w:spacing w:before="0" w:after="0" w:line="408" w:lineRule="exact"/>
        <w:ind w:left="0" w:right="0" w:firstLine="576"/>
        <w:jc w:val="left"/>
      </w:pPr>
      <w:r>
        <w:rPr>
          <w:u w:val="single"/>
        </w:rPr>
        <w:t xml:space="preserve">(c) An alleged offender has three or more diversion agreements on the alleged offender's criminal history</w:t>
      </w:r>
      <w:r>
        <w:rPr/>
        <w:t xml:space="preserve">.</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Prostitution loitering and the alleged offense is the offender's first prostitution loitering offense, the prosecutor shall divert the case;</w:t>
      </w:r>
    </w:p>
    <w:p>
      <w:pPr>
        <w:spacing w:before="0" w:after="0" w:line="408" w:lineRule="exact"/>
        <w:ind w:left="0" w:right="0" w:firstLine="576"/>
        <w:jc w:val="left"/>
      </w:pPr>
      <w:r>
        <w:rPr/>
        <w:t xml:space="preserve">(b) Voyeurism in the second degree, the offender is under </w:t>
      </w:r>
      <w:r>
        <w:t>((</w:t>
      </w:r>
      <w:r>
        <w:rPr>
          <w:strike/>
        </w:rPr>
        <w:t xml:space="preserve">seventeen</w:t>
      </w:r>
      <w:r>
        <w:t>))</w:t>
      </w:r>
      <w:r>
        <w:rPr/>
        <w:t xml:space="preserve"> </w:t>
      </w:r>
      <w:r>
        <w:rPr>
          <w:u w:val="single"/>
        </w:rPr>
        <w:t xml:space="preserve">17</w:t>
      </w:r>
      <w:r>
        <w:rPr/>
        <w:t xml:space="preserve">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(c) Minor selling depictions of himself or herself engaged in sexually explicit conduct under RCW 9.68A.053(5) and the alleged offense is the offender's first violation of RCW 9.68A.053(5), the prosecutor shall divert the case; or</w:t>
      </w:r>
    </w:p>
    <w:p>
      <w:pPr>
        <w:spacing w:before="0" w:after="0" w:line="408" w:lineRule="exact"/>
        <w:ind w:left="0" w:right="0" w:firstLine="576"/>
        <w:jc w:val="left"/>
      </w:pPr>
      <w:r>
        <w:rPr/>
        <w:t xml:space="preserve">(d) A distribution, transfer, dissemination, or exchange of sexually explicit images of other minors </w:t>
      </w:r>
      <w:r>
        <w:t>((</w:t>
      </w:r>
      <w:r>
        <w:rPr>
          <w:strike/>
        </w:rPr>
        <w:t xml:space="preserve">thirteen</w:t>
      </w:r>
      <w:r>
        <w:t>))</w:t>
      </w:r>
      <w:r>
        <w:rPr/>
        <w:t xml:space="preserve"> </w:t>
      </w:r>
      <w:r>
        <w:rPr>
          <w:u w:val="single"/>
        </w:rPr>
        <w:t xml:space="preserve">13</w:t>
      </w:r>
      <w:r>
        <w:rPr/>
        <w:t xml:space="preserve"> years of age or older offense as provided in RCW 9.68A.053(1) and the alleged offense is the offender's first violation of RCW 9.68A.053(1), the prosecutor shall divert the case.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may be guided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community-based programs, restorative justice programs, mediation, or victim offender reconciliation programs. Such mediation or victim offender reconciliation programs shall be voluntary for victims.</w:t>
      </w:r>
    </w:p>
    <w:p>
      <w:pPr>
        <w:spacing w:before="0" w:after="0" w:line="408" w:lineRule="exact"/>
        <w:ind w:left="0" w:right="0" w:firstLine="576"/>
        <w:jc w:val="left"/>
      </w:pPr>
      <w:r>
        <w:rPr/>
        <w:t xml:space="preserve">(12) Prosecutors and juvenile courts are encouraged to engage with and partner with community-based programs to expand, improve, and increase options to divert youth from formal processing in juvenile court. Nothing in this chapter should be read to limit partnership with community-based programs to create diversion opportunities for juveniles.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080</w:t>
      </w:r>
      <w:r>
        <w:rPr/>
        <w:t xml:space="preserve"> and 2022 c 34 s 1 are each amended to read as follows:</w:t>
      </w:r>
    </w:p>
    <w:p>
      <w:pPr>
        <w:spacing w:before="0" w:after="0" w:line="408" w:lineRule="exact"/>
        <w:ind w:left="0" w:right="0" w:firstLine="576"/>
        <w:jc w:val="left"/>
      </w:pPr>
      <w:r>
        <w:rPr/>
        <w:t xml:space="preserve">(1) A diversion agreement shall be a contract between a juvenile accused of an offense and a diversion unit whereby the juvenile agrees to fulfill certain conditions in lieu of prosecution. Such agreements may be entered into only after the prosecutor, or probation counselor pursuant to this chapter, has determined that probable cause exists to believe that a crime has been committed and that the juvenile committed it. Such agreements shall be entered into as expeditiously as possible.</w:t>
      </w:r>
    </w:p>
    <w:p>
      <w:pPr>
        <w:spacing w:before="0" w:after="0" w:line="408" w:lineRule="exact"/>
        <w:ind w:left="0" w:right="0" w:firstLine="576"/>
        <w:jc w:val="left"/>
      </w:pPr>
      <w:r>
        <w:rPr/>
        <w:t xml:space="preserve">(2) A diversion agreement shall be limited to one or more of the following:</w:t>
      </w:r>
    </w:p>
    <w:p>
      <w:pPr>
        <w:spacing w:before="0" w:after="0" w:line="408" w:lineRule="exact"/>
        <w:ind w:left="0" w:right="0" w:firstLine="576"/>
        <w:jc w:val="left"/>
      </w:pPr>
      <w:r>
        <w:rPr/>
        <w:t xml:space="preserve">(a) Community restitution not to exceed </w:t>
      </w:r>
      <w:r>
        <w:t>((</w:t>
      </w:r>
      <w:r>
        <w:rPr>
          <w:strike/>
        </w:rPr>
        <w:t xml:space="preserve">one hundred fifty</w:t>
      </w:r>
      <w:r>
        <w:t>))</w:t>
      </w:r>
      <w:r>
        <w:rPr/>
        <w:t xml:space="preserve"> </w:t>
      </w:r>
      <w:r>
        <w:rPr>
          <w:u w:val="single"/>
        </w:rPr>
        <w:t xml:space="preserve">150</w:t>
      </w:r>
      <w:r>
        <w:rPr/>
        <w:t xml:space="preserve"> hours, not to be performed during school hours if the juvenile is attending school;</w:t>
      </w:r>
    </w:p>
    <w:p>
      <w:pPr>
        <w:spacing w:before="0" w:after="0" w:line="408" w:lineRule="exact"/>
        <w:ind w:left="0" w:right="0" w:firstLine="576"/>
        <w:jc w:val="left"/>
      </w:pPr>
      <w:r>
        <w:rPr/>
        <w:t xml:space="preserve">(b) Restitution limited to the amount of actual loss incurred by any victim, excluding restitution owed to any insurance provider under Title 48 RCW;</w:t>
      </w:r>
    </w:p>
    <w:p>
      <w:pPr>
        <w:spacing w:before="0" w:after="0" w:line="408" w:lineRule="exact"/>
        <w:ind w:left="0" w:right="0" w:firstLine="576"/>
        <w:jc w:val="left"/>
      </w:pPr>
      <w:r>
        <w:rPr/>
        <w:t xml:space="preserve">(c) Attendance at up to </w:t>
      </w:r>
      <w:r>
        <w:t>((</w:t>
      </w:r>
      <w:r>
        <w:rPr>
          <w:strike/>
        </w:rPr>
        <w:t xml:space="preserve">ten</w:t>
      </w:r>
      <w:r>
        <w:t>))</w:t>
      </w:r>
      <w:r>
        <w:rPr/>
        <w:t xml:space="preserve"> </w:t>
      </w:r>
      <w:r>
        <w:rPr>
          <w:u w:val="single"/>
        </w:rPr>
        <w:t xml:space="preserve">10</w:t>
      </w:r>
      <w:r>
        <w:rPr/>
        <w:t xml:space="preserve"> hours of counseling and/or up to twenty hours of positive youth development, educational or informational sessions at a community agency. The educational or informational sessions may include sessions relating to respect for self, others, and authority; victim awareness; accountability; self-worth; responsibility; work ethics; good citizenship; literacy; and life skills. If an assessment identifies mental health or chemical dependency needs, a youth may access up to </w:t>
      </w:r>
      <w:r>
        <w:t>((</w:t>
      </w:r>
      <w:r>
        <w:rPr>
          <w:strike/>
        </w:rPr>
        <w:t xml:space="preserve">thirty</w:t>
      </w:r>
      <w:r>
        <w:t>))</w:t>
      </w:r>
      <w:r>
        <w:rPr/>
        <w:t xml:space="preserve"> </w:t>
      </w:r>
      <w:r>
        <w:rPr>
          <w:u w:val="single"/>
        </w:rPr>
        <w:t xml:space="preserve">30</w:t>
      </w:r>
      <w:r>
        <w:rPr/>
        <w:t xml:space="preserve"> hours of counseling. The counseling sessions may include services demonstrated to improve behavioral health and reduce recidivism. </w:t>
      </w:r>
      <w:r>
        <w:t>((</w:t>
      </w:r>
      <w:r>
        <w:rPr>
          <w:strike/>
        </w:rPr>
        <w:t xml:space="preserve">For purposes of this section, "community agency" may also mean a community-based nonprofit organization, a physician, a counselor, a school, or a treatment provider, if approved by the diversion unit.</w:t>
      </w:r>
      <w:r>
        <w:t>))</w:t>
      </w:r>
      <w:r>
        <w:rPr/>
        <w:t xml:space="preserve"> The state shall not be liable for costs resulting from the diversion unit exercising the option to permit diversion agreements to mandate attendance at up to </w:t>
      </w:r>
      <w:r>
        <w:t>((</w:t>
      </w:r>
      <w:r>
        <w:rPr>
          <w:strike/>
        </w:rPr>
        <w:t xml:space="preserve">thirty</w:t>
      </w:r>
      <w:r>
        <w:t>))</w:t>
      </w:r>
      <w:r>
        <w:rPr/>
        <w:t xml:space="preserve"> </w:t>
      </w:r>
      <w:r>
        <w:rPr>
          <w:u w:val="single"/>
        </w:rPr>
        <w:t xml:space="preserve">30</w:t>
      </w:r>
      <w:r>
        <w:rPr/>
        <w:t xml:space="preserve"> hours of counseling and/or up to </w:t>
      </w:r>
      <w:r>
        <w:t>((</w:t>
      </w:r>
      <w:r>
        <w:rPr>
          <w:strike/>
        </w:rPr>
        <w:t xml:space="preserve">twenty</w:t>
      </w:r>
      <w:r>
        <w:t>))</w:t>
      </w:r>
      <w:r>
        <w:rPr/>
        <w:t xml:space="preserve"> </w:t>
      </w:r>
      <w:r>
        <w:rPr>
          <w:u w:val="single"/>
        </w:rPr>
        <w:t xml:space="preserve">20</w:t>
      </w:r>
      <w:r>
        <w:rPr/>
        <w:t xml:space="preserve"> hours of educational or informational sessions;</w:t>
      </w:r>
    </w:p>
    <w:p>
      <w:pPr>
        <w:spacing w:before="0" w:after="0" w:line="408" w:lineRule="exact"/>
        <w:ind w:left="0" w:right="0" w:firstLine="576"/>
        <w:jc w:val="left"/>
      </w:pPr>
      <w:r>
        <w:rPr/>
        <w:t xml:space="preserve">(d) Requirements to remain during specified hours at home, school, or work, and restrictions on leaving or entering specified geographical areas; and</w:t>
      </w:r>
    </w:p>
    <w:p>
      <w:pPr>
        <w:spacing w:before="0" w:after="0" w:line="408" w:lineRule="exact"/>
        <w:ind w:left="0" w:right="0" w:firstLine="576"/>
        <w:jc w:val="left"/>
      </w:pPr>
      <w:r>
        <w:rPr/>
        <w:t xml:space="preserve">(e) Upon request of any victim or witness, requirements to refrain from any contact with victims or witnesses of offenses committed by the juvenile.</w:t>
      </w:r>
    </w:p>
    <w:p>
      <w:pPr>
        <w:spacing w:before="0" w:after="0" w:line="408" w:lineRule="exact"/>
        <w:ind w:left="0" w:right="0" w:firstLine="576"/>
        <w:jc w:val="left"/>
      </w:pPr>
      <w:r>
        <w:rPr/>
        <w:t xml:space="preserve">(3) Notwithstanding the provisions of subsection (2) of this section, youth courts are not limited to the conditions imposed by subsection (2) of this section in imposing sanctions on juveniles pursuant to RCW 13.40.630.</w:t>
      </w:r>
    </w:p>
    <w:p>
      <w:pPr>
        <w:spacing w:before="0" w:after="0" w:line="408" w:lineRule="exact"/>
        <w:ind w:left="0" w:right="0" w:firstLine="576"/>
        <w:jc w:val="left"/>
      </w:pPr>
      <w:r>
        <w:rPr/>
        <w:t xml:space="preserve">(4) In assessing periods of community restitution to be performed and restitution to be paid by a juvenile who has entered into a diversion agreement, the court officer to whom this task is assigned shall consult with the juvenile's custodial parent or parents or guardian. To the extent possible, the court officer shall advise the victims of the juvenile offender of the diversion process, offer victim impact letter forms and restitution claim forms, and involve members of the community. Such members of the community may meet with the juvenile and may advise the court officer as to the terms of the diversion agreement and may supervise the juvenile in carrying out its terms.</w:t>
      </w:r>
    </w:p>
    <w:p>
      <w:pPr>
        <w:spacing w:before="0" w:after="0" w:line="408" w:lineRule="exact"/>
        <w:ind w:left="0" w:right="0" w:firstLine="576"/>
        <w:jc w:val="left"/>
      </w:pPr>
      <w:r>
        <w:rPr/>
        <w:t xml:space="preserve">(5)(a) A diversion agreement may not exceed a period of six months and may include a period extending beyond the eighteenth birthday of the divertee.</w:t>
      </w:r>
    </w:p>
    <w:p>
      <w:pPr>
        <w:spacing w:before="0" w:after="0" w:line="408" w:lineRule="exact"/>
        <w:ind w:left="0" w:right="0" w:firstLine="576"/>
        <w:jc w:val="left"/>
      </w:pPr>
      <w:r>
        <w:rPr/>
        <w:t xml:space="preserve">(b) If additional time is necessary for the juvenile to complete the terms of the agreement or restitution to a victim, the time period limitations of this subsection may be extended by an additional six months at the request of the juvenile.</w:t>
      </w:r>
    </w:p>
    <w:p>
      <w:pPr>
        <w:spacing w:before="0" w:after="0" w:line="408" w:lineRule="exact"/>
        <w:ind w:left="0" w:right="0" w:firstLine="576"/>
        <w:jc w:val="left"/>
      </w:pPr>
      <w:r>
        <w:rPr/>
        <w:t xml:space="preserve">(c) If the juvenile has not paid the full amount of restitution by the end of the additional six-month period, then the juvenile shall be referred to the juvenile court for entry of a civil order establishing the amount of restitution still owed to the victim. In this order, the court shall also determine the terms and conditions of the restitution, including a payment plan extending up to ten years if the court determines that the juvenile does not have the means to make full restitution over a shorter period. For the purposes of this subsection (5)(c), the juvenile shall remain under the court's jurisdiction for a maximum term of </w:t>
      </w:r>
      <w:r>
        <w:t>((</w:t>
      </w:r>
      <w:r>
        <w:rPr>
          <w:strike/>
        </w:rPr>
        <w:t xml:space="preserve">ten</w:t>
      </w:r>
      <w:r>
        <w:t>))</w:t>
      </w:r>
      <w:r>
        <w:rPr/>
        <w:t xml:space="preserve"> </w:t>
      </w:r>
      <w:r>
        <w:rPr>
          <w:u w:val="single"/>
        </w:rPr>
        <w:t xml:space="preserve">10</w:t>
      </w:r>
      <w:r>
        <w:rPr/>
        <w:t xml:space="preserve"> years after the juvenile's </w:t>
      </w:r>
      <w:r>
        <w:t>((</w:t>
      </w:r>
      <w:r>
        <w:rPr>
          <w:strike/>
        </w:rPr>
        <w:t xml:space="preserve">eighteenth</w:t>
      </w:r>
      <w:r>
        <w:t>))</w:t>
      </w:r>
      <w:r>
        <w:rPr/>
        <w:t xml:space="preserve"> </w:t>
      </w:r>
      <w:r>
        <w:rPr>
          <w:u w:val="single"/>
        </w:rPr>
        <w:t xml:space="preserve">18th</w:t>
      </w:r>
      <w:r>
        <w:rPr/>
        <w:t xml:space="preserve"> birthday. Prior to the expiration of the initial ten-year period, the juvenile court may extend the judgment for restitution an additional </w:t>
      </w:r>
      <w:r>
        <w:t>((</w:t>
      </w:r>
      <w:r>
        <w:rPr>
          <w:strike/>
        </w:rPr>
        <w:t xml:space="preserve">ten</w:t>
      </w:r>
      <w:r>
        <w:t>))</w:t>
      </w:r>
      <w:r>
        <w:rPr/>
        <w:t xml:space="preserve"> </w:t>
      </w:r>
      <w:r>
        <w:rPr>
          <w:u w:val="single"/>
        </w:rPr>
        <w:t xml:space="preserve">10</w:t>
      </w:r>
      <w:r>
        <w:rPr/>
        <w:t xml:space="preserve"> years. The court may relieve the juvenile of the requirement to pay full or partial restitution if the juvenile reasonably satisfies the court that he or she does not have the means to make full or partial restitution and could not reasonably acquire the means to pay the restitution over a </w:t>
      </w:r>
      <w:r>
        <w:t>((</w:t>
      </w:r>
      <w:r>
        <w:rPr>
          <w:strike/>
        </w:rPr>
        <w:t xml:space="preserve">ten-</w:t>
      </w:r>
      <w:r>
        <w:t>))</w:t>
      </w:r>
      <w:r>
        <w:rPr/>
        <w:t xml:space="preserve"> </w:t>
      </w:r>
      <w:r>
        <w:rPr>
          <w:u w:val="single"/>
        </w:rPr>
        <w:t xml:space="preserve">10-</w:t>
      </w:r>
      <w:r>
        <w:rPr/>
        <w:t xml:space="preserve">year period. If the court relieves the juvenile of the requirement to pay full or partial restitution, the court may order an amount of community restitution that the court deems appropriate. The county clerk shall make disbursements to victims named in the order. The restitution to victims named in the order shall be paid prior to any payment for other penalties or monetary assessments. A juvenile under obligation to pay restitution may petition the court for modification of the restitution order.</w:t>
      </w:r>
    </w:p>
    <w:p>
      <w:pPr>
        <w:spacing w:before="0" w:after="0" w:line="408" w:lineRule="exact"/>
        <w:ind w:left="0" w:right="0" w:firstLine="576"/>
        <w:jc w:val="left"/>
      </w:pPr>
      <w:r>
        <w:rPr/>
        <w:t xml:space="preserve">(d) A diversion agreement may be completed by the juvenile any time prior to an order terminating the agreement.</w:t>
      </w:r>
    </w:p>
    <w:p>
      <w:pPr>
        <w:spacing w:before="0" w:after="0" w:line="408" w:lineRule="exact"/>
        <w:ind w:left="0" w:right="0" w:firstLine="576"/>
        <w:jc w:val="left"/>
      </w:pPr>
      <w:r>
        <w:rPr/>
        <w:t xml:space="preserve">(6) The juvenile shall retain the right to be referred to the court at any time prior to the signing of the diversion agreement.</w:t>
      </w:r>
    </w:p>
    <w:p>
      <w:pPr>
        <w:spacing w:before="0" w:after="0" w:line="408" w:lineRule="exact"/>
        <w:ind w:left="0" w:right="0" w:firstLine="576"/>
        <w:jc w:val="left"/>
      </w:pPr>
      <w:r>
        <w:rPr/>
        <w:t xml:space="preserve">(7) Divertees and potential divertees shall be afforded due process in all contacts with a diversion unit regardless of whether the juveniles are accepted for diversion or whether the diversion program is successfully completed. Such due process shall include, but not be limited to, the following:</w:t>
      </w:r>
    </w:p>
    <w:p>
      <w:pPr>
        <w:spacing w:before="0" w:after="0" w:line="408" w:lineRule="exact"/>
        <w:ind w:left="0" w:right="0" w:firstLine="576"/>
        <w:jc w:val="left"/>
      </w:pPr>
      <w:r>
        <w:rPr/>
        <w:t xml:space="preserve">(a) A written diversion agreement shall be executed stating all conditions in clearly understandable language;</w:t>
      </w:r>
    </w:p>
    <w:p>
      <w:pPr>
        <w:spacing w:before="0" w:after="0" w:line="408" w:lineRule="exact"/>
        <w:ind w:left="0" w:right="0" w:firstLine="576"/>
        <w:jc w:val="left"/>
      </w:pPr>
      <w:r>
        <w:rPr/>
        <w:t xml:space="preserve">(b) Violation of the terms of the agreement shall be the only grounds for termination;</w:t>
      </w:r>
    </w:p>
    <w:p>
      <w:pPr>
        <w:spacing w:before="0" w:after="0" w:line="408" w:lineRule="exact"/>
        <w:ind w:left="0" w:right="0" w:firstLine="576"/>
        <w:jc w:val="left"/>
      </w:pPr>
      <w:r>
        <w:rPr/>
        <w:t xml:space="preserve">(c) No divertee may be terminated from a diversion program without being given a court hearing, which hearing shall be preceded by:</w:t>
      </w:r>
    </w:p>
    <w:p>
      <w:pPr>
        <w:spacing w:before="0" w:after="0" w:line="408" w:lineRule="exact"/>
        <w:ind w:left="0" w:right="0" w:firstLine="576"/>
        <w:jc w:val="left"/>
      </w:pPr>
      <w:r>
        <w:rPr/>
        <w:t xml:space="preserve">(i) Written notice of alleged violations of the conditions of the diversion program; and</w:t>
      </w:r>
    </w:p>
    <w:p>
      <w:pPr>
        <w:spacing w:before="0" w:after="0" w:line="408" w:lineRule="exact"/>
        <w:ind w:left="0" w:right="0" w:firstLine="576"/>
        <w:jc w:val="left"/>
      </w:pPr>
      <w:r>
        <w:rPr/>
        <w:t xml:space="preserve">(ii) Disclosure of all evidence to be offered against the divertee;</w:t>
      </w:r>
    </w:p>
    <w:p>
      <w:pPr>
        <w:spacing w:before="0" w:after="0" w:line="408" w:lineRule="exact"/>
        <w:ind w:left="0" w:right="0" w:firstLine="576"/>
        <w:jc w:val="left"/>
      </w:pPr>
      <w:r>
        <w:rPr/>
        <w:t xml:space="preserve">(d) The hearing shall be conducted by the juvenile court and shall include:</w:t>
      </w:r>
    </w:p>
    <w:p>
      <w:pPr>
        <w:spacing w:before="0" w:after="0" w:line="408" w:lineRule="exact"/>
        <w:ind w:left="0" w:right="0" w:firstLine="576"/>
        <w:jc w:val="left"/>
      </w:pPr>
      <w:r>
        <w:rPr/>
        <w:t xml:space="preserve">(i) Opportunity to be heard in person and to present evidence;</w:t>
      </w:r>
    </w:p>
    <w:p>
      <w:pPr>
        <w:spacing w:before="0" w:after="0" w:line="408" w:lineRule="exact"/>
        <w:ind w:left="0" w:right="0" w:firstLine="576"/>
        <w:jc w:val="left"/>
      </w:pPr>
      <w:r>
        <w:rPr/>
        <w:t xml:space="preserve">(ii) The right to confront and cross-examine all adverse witnesses;</w:t>
      </w:r>
    </w:p>
    <w:p>
      <w:pPr>
        <w:spacing w:before="0" w:after="0" w:line="408" w:lineRule="exact"/>
        <w:ind w:left="0" w:right="0" w:firstLine="576"/>
        <w:jc w:val="left"/>
      </w:pPr>
      <w:r>
        <w:rPr/>
        <w:t xml:space="preserve">(iii) A written statement by the court as to the evidence relied on and the reasons for termination, should that be the decision; and</w:t>
      </w:r>
    </w:p>
    <w:p>
      <w:pPr>
        <w:spacing w:before="0" w:after="0" w:line="408" w:lineRule="exact"/>
        <w:ind w:left="0" w:right="0" w:firstLine="576"/>
        <w:jc w:val="left"/>
      </w:pPr>
      <w:r>
        <w:rPr/>
        <w:t xml:space="preserve">(iv) Demonstration by evidence that the divertee has substantially violated the terms of his or her diversion agreement;</w:t>
      </w:r>
    </w:p>
    <w:p>
      <w:pPr>
        <w:spacing w:before="0" w:after="0" w:line="408" w:lineRule="exact"/>
        <w:ind w:left="0" w:right="0" w:firstLine="576"/>
        <w:jc w:val="left"/>
      </w:pPr>
      <w:r>
        <w:rPr/>
        <w:t xml:space="preserve">(e) The prosecutor may file an information on the offense for which the divertee was diverted:</w:t>
      </w:r>
    </w:p>
    <w:p>
      <w:pPr>
        <w:spacing w:before="0" w:after="0" w:line="408" w:lineRule="exact"/>
        <w:ind w:left="0" w:right="0" w:firstLine="576"/>
        <w:jc w:val="left"/>
      </w:pPr>
      <w:r>
        <w:rPr/>
        <w:t xml:space="preserve">(i) In juvenile court if the divertee is under </w:t>
      </w:r>
      <w:r>
        <w:t>((</w:t>
      </w:r>
      <w:r>
        <w:rPr>
          <w:strike/>
        </w:rPr>
        <w:t xml:space="preserve">eighteen</w:t>
      </w:r>
      <w:r>
        <w:t>))</w:t>
      </w:r>
      <w:r>
        <w:rPr/>
        <w:t xml:space="preserve"> </w:t>
      </w:r>
      <w:r>
        <w:rPr>
          <w:u w:val="single"/>
        </w:rPr>
        <w:t xml:space="preserve">18</w:t>
      </w:r>
      <w:r>
        <w:rPr/>
        <w:t xml:space="preserve"> years of age; or</w:t>
      </w:r>
    </w:p>
    <w:p>
      <w:pPr>
        <w:spacing w:before="0" w:after="0" w:line="408" w:lineRule="exact"/>
        <w:ind w:left="0" w:right="0" w:firstLine="576"/>
        <w:jc w:val="left"/>
      </w:pPr>
      <w:r>
        <w:rPr/>
        <w:t xml:space="preserve">(ii) In superior court or the appropriate court of limited jurisdiction if the divertee is </w:t>
      </w:r>
      <w:r>
        <w:t>((</w:t>
      </w:r>
      <w:r>
        <w:rPr>
          <w:strike/>
        </w:rPr>
        <w:t xml:space="preserve">eighteen</w:t>
      </w:r>
      <w:r>
        <w:t>))</w:t>
      </w:r>
      <w:r>
        <w:rPr/>
        <w:t xml:space="preserve"> </w:t>
      </w:r>
      <w:r>
        <w:rPr>
          <w:u w:val="single"/>
        </w:rPr>
        <w:t xml:space="preserve">18</w:t>
      </w:r>
      <w:r>
        <w:rPr/>
        <w:t xml:space="preserve"> years of age or older.</w:t>
      </w:r>
    </w:p>
    <w:p>
      <w:pPr>
        <w:spacing w:before="0" w:after="0" w:line="408" w:lineRule="exact"/>
        <w:ind w:left="0" w:right="0" w:firstLine="576"/>
        <w:jc w:val="left"/>
      </w:pPr>
      <w:r>
        <w:rPr/>
        <w:t xml:space="preserve">(8) The diversion unit shall, subject to available funds, be responsible for providing interpreters when juveniles need interpreters to effectively communicate during diversion unit hearings or negotiations.</w:t>
      </w:r>
    </w:p>
    <w:p>
      <w:pPr>
        <w:spacing w:before="0" w:after="0" w:line="408" w:lineRule="exact"/>
        <w:ind w:left="0" w:right="0" w:firstLine="576"/>
        <w:jc w:val="left"/>
      </w:pPr>
      <w:r>
        <w:rPr/>
        <w:t xml:space="preserve">(9) The diversion unit shall be responsible for advising a divertee of his or her rights as provided in this chapter.</w:t>
      </w:r>
    </w:p>
    <w:p>
      <w:pPr>
        <w:spacing w:before="0" w:after="0" w:line="408" w:lineRule="exact"/>
        <w:ind w:left="0" w:right="0" w:firstLine="576"/>
        <w:jc w:val="left"/>
      </w:pPr>
      <w:r>
        <w:rPr/>
        <w:t xml:space="preserve">(10) The diversion unit may refer a juvenile to a restorative justice program, community-based counseling, or treatment programs.</w:t>
      </w:r>
    </w:p>
    <w:p>
      <w:pPr>
        <w:spacing w:before="0" w:after="0" w:line="408" w:lineRule="exact"/>
        <w:ind w:left="0" w:right="0" w:firstLine="576"/>
        <w:jc w:val="left"/>
      </w:pPr>
      <w:r>
        <w:rPr/>
        <w:t xml:space="preserve">(11) The right to counsel shall inure prior to the initial interview for purposes of advising the juvenile as to whether he or she desires to participate in the diversion process or to appear in the juvenile court. The juvenile may be represented by counsel at any critical stage of the diversion process, including intake interviews and termination hearings. The juvenile shall be fully advised at the intake of his or her right to an attorney and of the relevant services an attorney can provide. For the purpose of this section, intake interviews mean all interviews regarding the diversion agreement process.</w:t>
      </w:r>
    </w:p>
    <w:p>
      <w:pPr>
        <w:spacing w:before="0" w:after="0" w:line="408" w:lineRule="exact"/>
        <w:ind w:left="0" w:right="0" w:firstLine="576"/>
        <w:jc w:val="left"/>
      </w:pPr>
      <w:r>
        <w:rPr/>
        <w:t xml:space="preserve">The juvenile shall be advised that a diversion agreement shall constitute a part of the juvenile's criminal history as defined by RCW 13.40.020(8). A signed acknowledgment of such advisement shall be obtained from the juvenile, and the document shall be maintained by the diversion unit together with the diversion agreement, and a copy of both documents shall be delivered to the prosecutor if requested by the prosecutor. The supreme court shall promulgate rules setting forth the content of such advisement in simple language.</w:t>
      </w:r>
    </w:p>
    <w:p>
      <w:pPr>
        <w:spacing w:before="0" w:after="0" w:line="408" w:lineRule="exact"/>
        <w:ind w:left="0" w:right="0" w:firstLine="576"/>
        <w:jc w:val="left"/>
      </w:pPr>
      <w:r>
        <w:rPr/>
        <w:t xml:space="preserve">(12) When a juvenile enters into a diversion agreement, the juvenile court may receive only the following information for dispositional purposes:</w:t>
      </w:r>
    </w:p>
    <w:p>
      <w:pPr>
        <w:spacing w:before="0" w:after="0" w:line="408" w:lineRule="exact"/>
        <w:ind w:left="0" w:right="0" w:firstLine="576"/>
        <w:jc w:val="left"/>
      </w:pPr>
      <w:r>
        <w:rPr/>
        <w:t xml:space="preserve">(a) The fact that a charge or charges were made;</w:t>
      </w:r>
    </w:p>
    <w:p>
      <w:pPr>
        <w:spacing w:before="0" w:after="0" w:line="408" w:lineRule="exact"/>
        <w:ind w:left="0" w:right="0" w:firstLine="576"/>
        <w:jc w:val="left"/>
      </w:pPr>
      <w:r>
        <w:rPr/>
        <w:t xml:space="preserve">(b) The fact that a diversion agreement was entered into;</w:t>
      </w:r>
    </w:p>
    <w:p>
      <w:pPr>
        <w:spacing w:before="0" w:after="0" w:line="408" w:lineRule="exact"/>
        <w:ind w:left="0" w:right="0" w:firstLine="576"/>
        <w:jc w:val="left"/>
      </w:pPr>
      <w:r>
        <w:rPr/>
        <w:t xml:space="preserve">(c) The juvenile's obligations under such agreement;</w:t>
      </w:r>
    </w:p>
    <w:p>
      <w:pPr>
        <w:spacing w:before="0" w:after="0" w:line="408" w:lineRule="exact"/>
        <w:ind w:left="0" w:right="0" w:firstLine="576"/>
        <w:jc w:val="left"/>
      </w:pPr>
      <w:r>
        <w:rPr/>
        <w:t xml:space="preserve">(d) Whether the alleged offender performed his or her obligations under such agreement; and</w:t>
      </w:r>
    </w:p>
    <w:p>
      <w:pPr>
        <w:spacing w:before="0" w:after="0" w:line="408" w:lineRule="exact"/>
        <w:ind w:left="0" w:right="0" w:firstLine="576"/>
        <w:jc w:val="left"/>
      </w:pPr>
      <w:r>
        <w:rPr/>
        <w:t xml:space="preserve">(e) The facts of the alleged offense.</w:t>
      </w:r>
    </w:p>
    <w:p>
      <w:pPr>
        <w:spacing w:before="0" w:after="0" w:line="408" w:lineRule="exact"/>
        <w:ind w:left="0" w:right="0" w:firstLine="576"/>
        <w:jc w:val="left"/>
      </w:pPr>
      <w:r>
        <w:rPr/>
        <w:t xml:space="preserve">(13) A diversion unit may refuse to enter into a diversion agreement with a juvenile. When a diversion unit refuses to enter a diversion agreement with a juvenile, it shall immediately refer such juvenile to the court for action and shall forward to the court the criminal complaint and a detailed statement of its reasons for refusing to enter into a diversion agreement. The diversion unit shall also immediately refer the case to the prosecuting attorney for action if such juvenile violates the terms of the diversion agreement.</w:t>
      </w:r>
    </w:p>
    <w:p>
      <w:pPr>
        <w:spacing w:before="0" w:after="0" w:line="408" w:lineRule="exact"/>
        <w:ind w:left="0" w:right="0" w:firstLine="576"/>
        <w:jc w:val="left"/>
      </w:pPr>
      <w:r>
        <w:rPr/>
        <w:t xml:space="preserve">(14) A diversion unit may, in instances where it determines that the act or omission of an act for which a juvenile has been referred to it involved no victim, or where it determines that the juvenile referred to it has no prior criminal history and is alleged to have committed an illegal act involving no threat of or instance of actual physical harm and involving not more than fifty dollars in property loss or damage and that there is no loss outstanding to the person or firm suffering such damage or loss, counsel and release or release such a juvenile without entering into a diversion agreement. A diversion unit's authority to counsel and release a juvenile under this subsection includes the authority to refer the juvenile to community-based counseling or treatment programs or a restorative justice program. Any juvenile released under this subsection shall be advised that the act or omission of any act for which he or she had been referred shall constitute a part of the juvenile's criminal history as defined by RCW 13.40.020(8). A signed acknowledgment of such advisement shall be obtained from the juvenile, and the document shall be maintained by the unit, and a copy of the document shall be delivered to the prosecutor if requested by the prosecutor. The supreme court shall promulgate rules setting forth the content of such advisement in simple language. A juvenile determined to be eligible by a diversion unit for release as provided in this subsection shall retain the same right to counsel and right to have his or her case referred to the court for formal action as any other juvenile referred to the unit.</w:t>
      </w:r>
    </w:p>
    <w:p>
      <w:pPr>
        <w:spacing w:before="0" w:after="0" w:line="408" w:lineRule="exact"/>
        <w:ind w:left="0" w:right="0" w:firstLine="576"/>
        <w:jc w:val="left"/>
      </w:pPr>
      <w:r>
        <w:rPr/>
        <w:t xml:space="preserve">(15) A diversion unit may supervise the fulfillment of a diversion agreement entered into before the juvenile's eighteenth birthday and which includes a period extending beyond the divertee's eighteenth birthday.</w:t>
      </w:r>
    </w:p>
    <w:p>
      <w:pPr>
        <w:spacing w:before="0" w:after="0" w:line="408" w:lineRule="exact"/>
        <w:ind w:left="0" w:right="0" w:firstLine="576"/>
        <w:jc w:val="left"/>
      </w:pPr>
      <w:r>
        <w:rPr/>
        <w:t xml:space="preserve">(16) If restitution required by a diversion agreement cannot reasonably be paid due to a change of circumstance, the diversion agreement may be modified at the request of the divertee and with the concurrence of the diversion unit to convert unpaid restitution into community restitution. The modification of the diversion agreement shall be in writing and signed by the divertee and the diversion unit. The number of hours of community restitution in lieu of a monetary penalty shall be converted at the rate of the prevailing state minimum wage per hour.</w:t>
      </w:r>
    </w:p>
    <w:p>
      <w:pPr>
        <w:spacing w:before="0" w:after="0" w:line="408" w:lineRule="exact"/>
        <w:ind w:left="0" w:right="0" w:firstLine="576"/>
        <w:jc w:val="left"/>
      </w:pPr>
      <w:r>
        <w:rPr>
          <w:u w:val="single"/>
        </w:rPr>
        <w:t xml:space="preserve">(17) A community agency contracted to provide services to a juvenile as part of a diversion agreement that falsifies information or does not accurately report juvenile attendance or juvenile progress is subject to a fine of up to $25,000 enforceable by the office of the attorney general.</w:t>
      </w:r>
    </w:p>
    <w:p>
      <w:pPr>
        <w:spacing w:before="0" w:after="0" w:line="408" w:lineRule="exact"/>
        <w:ind w:left="0" w:right="0" w:firstLine="576"/>
        <w:jc w:val="left"/>
      </w:pPr>
      <w:r>
        <w:rPr>
          <w:u w:val="single"/>
        </w:rPr>
        <w:t xml:space="preserve">(18) For purposes of this section, "community agency" may also mean a community-based nonprofit organization, a physician, a counselor, a school, or a treatment provider, if approved by the diversion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2023 c 295 s 8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060"/>
        <w:gridCol w:w="62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w:t>
            </w:r>
          </w:p>
          <w:p>
            <w:pPr>
              <w:spacing w:before="0" w:after="0" w:line="408" w:lineRule="exact"/>
              <w:ind w:left="0" w:right="0" w:firstLine="0"/>
              <w:jc w:val="left"/>
            </w:pPr>
            <w:r>
              <w:rPr>
                <w:rFonts w:ascii="Times New Roman" w:hAnsi="Times New Roman"/>
                <w:sz w:val="20"/>
              </w:rPr>
              <w:t xml:space="preserve">Drug (69.41.030(2)(b))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Cannabis &lt;40 grams (69.50.4014)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w:t>
            </w:r>
          </w:p>
          <w:p>
            <w:pPr>
              <w:spacing w:before="0" w:after="0" w:line="408" w:lineRule="exact"/>
              <w:ind w:left="0" w:right="0" w:firstLine="0"/>
              <w:jc w:val="left"/>
            </w:pPr>
            <w:r>
              <w:rPr>
                <w:rFonts w:ascii="Times New Roman" w:hAnsi="Times New Roman"/>
                <w:sz w:val="20"/>
              </w:rPr>
              <w:t xml:space="preserve">(9A.56.310)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(v))</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Trafficking 1 (9A.40.100)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Trafficking 2 (9A.40.100)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w:t>
            </w:r>
          </w:p>
          <w:p>
            <w:pPr>
              <w:spacing w:before="0" w:after="0" w:line="408" w:lineRule="exact"/>
              <w:ind w:left="0" w:right="0" w:firstLine="0"/>
              <w:jc w:val="left"/>
            </w:pPr>
            <w:r>
              <w:rPr>
                <w:rFonts w:ascii="Times New Roman" w:hAnsi="Times New Roman"/>
                <w:sz w:val="20"/>
              </w:rPr>
              <w:t xml:space="preserve">committed at age 15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D+</w:t>
            </w:r>
            <w:r>
              <w:t>))</w:t>
            </w:r>
            <w:r>
              <w:rPr>
                <w:rFonts w:ascii="Times New Roman" w:hAnsi="Times New Roman"/>
                <w:sz w:val="20"/>
              </w:rPr>
              <w:t xml:space="preserve"> </w:t>
            </w:r>
            <w:r>
              <w:rPr>
                <w:rFonts w:ascii="Times New Roman" w:hAnsi="Times New Roman"/>
                <w:sz w:val="20"/>
                <w:u w:val="single"/>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E</w:t>
            </w:r>
            <w:r>
              <w:t>))</w:t>
            </w:r>
          </w:p>
          <w:p>
            <w:pPr>
              <w:spacing w:before="0" w:after="0" w:line="408" w:lineRule="exact"/>
              <w:ind w:left="0" w:right="0" w:firstLine="0"/>
              <w:jc w:val="left"/>
            </w:pPr>
            <w:r>
              <w:rPr>
                <w:rFonts w:ascii="Times New Roman" w:hAnsi="Times New Roman"/>
                <w:sz w:val="20"/>
                <w:u w:val="single"/>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A-</w:t>
            </w:r>
            <w:r>
              <w:t>))</w:t>
            </w:r>
            <w:r>
              <w:rPr>
                <w:rFonts w:ascii="Times New Roman" w:hAnsi="Times New Roman"/>
                <w:sz w:val="20"/>
              </w:rPr>
              <w:t xml:space="preserve"> </w:t>
            </w:r>
            <w:r>
              <w:rPr>
                <w:rFonts w:ascii="Times New Roman" w:hAnsi="Times New Roman"/>
                <w:sz w:val="20"/>
                <w:u w:val="single"/>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15 or under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w:t>
            </w:r>
          </w:p>
          <w:p>
            <w:pPr>
              <w:spacing w:before="0" w:after="0" w:line="408" w:lineRule="exact"/>
              <w:ind w:left="0" w:right="0" w:firstLine="0"/>
              <w:jc w:val="left"/>
            </w:pPr>
            <w:r>
              <w:rPr>
                <w:rFonts w:ascii="Times New Roman" w:hAnsi="Times New Roman"/>
                <w:sz w:val="20"/>
              </w:rPr>
              <w:t xml:space="preserve">age 16 or 17</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p>
          <w:p>
            <w:pPr>
              <w:spacing w:before="0" w:after="0" w:line="408" w:lineRule="exact"/>
              <w:ind w:left="0" w:right="0" w:firstLine="0"/>
              <w:jc w:val="left"/>
            </w:pP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B+</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t>((</w:t>
            </w:r>
            <w:r>
              <w:rPr>
                <w:rFonts w:ascii="Times New Roman" w:hAnsi="Times New Roman"/>
                <w:strike/>
                <w:sz w:val="20"/>
              </w:rPr>
              <w:t xml:space="preserve">C</w:t>
            </w:r>
            <w:r>
              <w:t>))</w:t>
            </w:r>
            <w:r>
              <w:rPr>
                <w:rFonts w:ascii="Times New Roman" w:hAnsi="Times New Roman"/>
                <w:sz w:val="20"/>
              </w:rPr>
              <w:t xml:space="preserve"> </w:t>
            </w:r>
            <w:r>
              <w:rPr>
                <w:rFonts w:ascii="Times New Roman" w:hAnsi="Times New Roman"/>
                <w:sz w:val="20"/>
                <w:u w:val="single"/>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62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620" w:type="dxa"/>
            <w:vAlign w:val="top"/>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(9A.76.110)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(9A.76.120)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36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w:t>
      </w:r>
      <w:r>
        <w:t>((</w:t>
      </w:r>
      <w:r>
        <w:rPr>
          <w:strike/>
        </w:rPr>
        <w:t xml:space="preserve">fourteen</w:t>
      </w:r>
      <w:r>
        <w:t>))</w:t>
      </w:r>
      <w:r>
        <w:rPr/>
        <w:t xml:space="preserve"> </w:t>
      </w:r>
      <w:r>
        <w:rPr>
          <w:u w:val="single"/>
        </w:rPr>
        <w:t xml:space="preserve">14</w:t>
      </w:r>
      <w:r>
        <w:rPr/>
        <w:t xml:space="preserve">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2023 c 295 s 10 are each amended to read as follows:</w:t>
      </w:r>
    </w:p>
    <w:p>
      <w:pPr>
        <w:spacing w:before="0" w:after="0" w:line="408" w:lineRule="exact"/>
        <w:ind w:left="0" w:right="0" w:firstLine="576"/>
        <w:jc w:val="left"/>
      </w:pPr>
      <w:r>
        <w:rPr/>
        <w:t xml:space="preserve">(1) If a respondent is found to have been in possession of a firearm in violation of RCW 9.41.040(2)(a)(v), the court shall impose a </w:t>
      </w:r>
      <w:r>
        <w:t>((</w:t>
      </w:r>
      <w:r>
        <w:rPr>
          <w:strike/>
        </w:rPr>
        <w:t xml:space="preserve">minimum disposition of ten days of confinement. If the offender's</w:t>
      </w:r>
      <w:r>
        <w:t>))</w:t>
      </w:r>
      <w:r>
        <w:rPr/>
        <w:t xml:space="preserve"> standard range </w:t>
      </w:r>
      <w:r>
        <w:t>((</w:t>
      </w:r>
      <w:r>
        <w:rPr>
          <w:strike/>
        </w:rPr>
        <w:t xml:space="preserve">of</w:t>
      </w:r>
      <w:r>
        <w:t>))</w:t>
      </w:r>
      <w:r>
        <w:rPr/>
        <w:t xml:space="preserve"> disposition for the offense as indicated in RCW 13.40.0357 </w:t>
      </w:r>
      <w:r>
        <w:t>((</w:t>
      </w:r>
      <w:r>
        <w:rPr>
          <w:strike/>
        </w:rPr>
        <w:t xml:space="preserve">is more than thirty days of confinement, the court shall commit the offender to the department for the standard range disposition. The offender shall not be released until the offender has served a minimum of ten days in confinement</w:t>
      </w:r>
      <w:r>
        <w:t>))</w:t>
      </w:r>
      <w:r>
        <w:rPr/>
        <w:t xml:space="preserve">.</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w:t>
      </w:r>
      <w:r>
        <w:t>((</w:t>
      </w:r>
      <w:r>
        <w:rPr>
          <w:strike/>
        </w:rPr>
        <w:t xml:space="preserve">sixteen</w:t>
      </w:r>
      <w:r>
        <w:t>))</w:t>
      </w:r>
      <w:r>
        <w:rPr/>
        <w:t xml:space="preserve"> </w:t>
      </w:r>
      <w:r>
        <w:rPr>
          <w:u w:val="single"/>
        </w:rPr>
        <w:t xml:space="preserve">16</w:t>
      </w:r>
      <w:r>
        <w:rPr/>
        <w:t xml:space="preserve"> or </w:t>
      </w:r>
      <w:r>
        <w:t>((</w:t>
      </w:r>
      <w:r>
        <w:rPr>
          <w:strike/>
        </w:rPr>
        <w:t xml:space="preserve">seventeen</w:t>
      </w:r>
      <w:r>
        <w:t>))</w:t>
      </w:r>
      <w:r>
        <w:rPr/>
        <w:t xml:space="preserve"> </w:t>
      </w:r>
      <w:r>
        <w:rPr>
          <w:u w:val="single"/>
        </w:rPr>
        <w:t xml:space="preserve">17</w:t>
      </w:r>
      <w:r>
        <w:rPr/>
        <w:t xml:space="preserve"> years old at the time of the offense, a period of </w:t>
      </w:r>
      <w:r>
        <w:t>((</w:t>
      </w:r>
      <w:r>
        <w:rPr>
          <w:strike/>
        </w:rPr>
        <w:t xml:space="preserve">twelve</w:t>
      </w:r>
      <w:r>
        <w:t>))</w:t>
      </w:r>
      <w:r>
        <w:rPr/>
        <w:t xml:space="preserve"> </w:t>
      </w:r>
      <w:r>
        <w:rPr>
          <w:u w:val="single"/>
        </w:rPr>
        <w:t xml:space="preserve">12</w:t>
      </w:r>
      <w:r>
        <w:rPr/>
        <w:t xml:space="preser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or seventeen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w:t>
      </w:r>
      <w:r>
        <w:t>((</w:t>
      </w:r>
      <w:r>
        <w:rPr>
          <w:strike/>
        </w:rPr>
        <w:t xml:space="preserve">thirty</w:t>
      </w:r>
      <w:r>
        <w:t>))</w:t>
      </w:r>
      <w:r>
        <w:rPr/>
        <w:t xml:space="preserve"> </w:t>
      </w:r>
      <w:r>
        <w:rPr>
          <w:u w:val="single"/>
        </w:rPr>
        <w:t xml:space="preserve">30</w:t>
      </w:r>
      <w:r>
        <w:rPr/>
        <w:t xml:space="preserve">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308</w:t>
      </w:r>
      <w:r>
        <w:rPr/>
        <w:t xml:space="preserve"> (Juvenile offender adjudicated of taking motor vehicle without permission in the first degree, theft of motor vehicle, possession of a stolen vehicle, taking motor vehicle without permission in the second degree</w:t>
      </w:r>
      <w:r>
        <w:rPr>
          <w:rFonts w:ascii="Times New Roman" w:hAnsi="Times New Roman"/>
        </w:rPr>
        <w:t xml:space="preserve">—</w:t>
      </w:r>
      <w:r>
        <w:rPr/>
        <w:t xml:space="preserve">Minimum sentences) and 2016 c 136 s 4, 2009 c 454 s 4, &amp; 2007 c 199 s 15 are each repealed.</w:t>
      </w:r>
    </w:p>
    <w:p/>
    <w:p>
      <w:pPr>
        <w:jc w:val="center"/>
      </w:pPr>
      <w:r>
        <w:rPr>
          <w:b/>
        </w:rPr>
        <w:t>--- END ---</w:t>
      </w:r>
    </w:p>
    <w:sectPr>
      <w:pgNumType w:start="1"/>
      <w:footerReference xmlns:r="http://schemas.openxmlformats.org/officeDocument/2006/relationships" r:id="R5ea6e4830e9546d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5cf12664b8401a" /><Relationship Type="http://schemas.openxmlformats.org/officeDocument/2006/relationships/footer" Target="/word/footer1.xml" Id="R5ea6e4830e9546de" /></Relationships>
</file>