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349445d22f46ef" /></Relationships>
</file>

<file path=word/document.xml><?xml version="1.0" encoding="utf-8"?>
<w:document xmlns:w="http://schemas.openxmlformats.org/wordprocessingml/2006/main">
  <w:body>
    <w:p>
      <w:r>
        <w:t>H-0438.1</w:t>
      </w:r>
    </w:p>
    <w:p>
      <w:pPr>
        <w:jc w:val="center"/>
      </w:pPr>
      <w:r>
        <w:t>_______________________________________________</w:t>
      </w:r>
    </w:p>
    <w:p/>
    <w:p>
      <w:pPr>
        <w:jc w:val="center"/>
      </w:pPr>
      <w:r>
        <w:rPr>
          <w:b/>
        </w:rPr>
        <w:t>HOUSE BILL 1214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Thai, Reed, Shavers, Farivar, Simmons, Pollet, Lekanoff, and Scott</w:t>
      </w:r>
    </w:p>
    <w:p/>
    <w:p>
      <w:r>
        <w:rPr>
          <w:t xml:space="preserve">Prefiled 01/09/25.</w:t>
        </w:rPr>
      </w:r>
      <w:r>
        <w:rPr>
          <w:t xml:space="preserve">Read first time 01/13/25.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eligibility for the working families' tax credit to everyone age 18 and older; amending RCW 82.08.0206; amending 2023 c 456 s 3 (uncodified);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0206</w:t>
      </w:r>
      <w:r>
        <w:rPr/>
        <w:t xml:space="preserve"> and 2024 c 3 s 1 are each amended to read as follows:</w:t>
      </w:r>
    </w:p>
    <w:p>
      <w:pPr>
        <w:spacing w:before="0" w:after="0" w:line="408" w:lineRule="exact"/>
        <w:ind w:left="0" w:right="0" w:firstLine="576"/>
        <w:jc w:val="left"/>
      </w:pPr>
      <w:r>
        <w:rPr/>
        <w:t xml:space="preserve">(1) A working families' tax credit, funded by sales and use tax imposed, is provided to eligible low-income persons for calendar years beginning on or after January 1, 2022. The credit is refundable and is calculated as provided in this section.</w:t>
      </w:r>
    </w:p>
    <w:p>
      <w:pPr>
        <w:spacing w:before="0" w:after="0" w:line="408" w:lineRule="exact"/>
        <w:ind w:left="0" w:right="0" w:firstLine="576"/>
        <w:jc w:val="left"/>
      </w:pPr>
      <w:r>
        <w:rPr/>
        <w:t xml:space="preserve">(2) For purposes of the credit in this section, the following definitions apply:</w:t>
      </w:r>
    </w:p>
    <w:p>
      <w:pPr>
        <w:spacing w:before="0" w:after="0" w:line="408" w:lineRule="exact"/>
        <w:ind w:left="0" w:right="0" w:firstLine="576"/>
        <w:jc w:val="left"/>
      </w:pPr>
      <w:r>
        <w:rPr/>
        <w:t xml:space="preserve">(a)(i) "Eligible low-income person" means an individual who:</w:t>
      </w:r>
    </w:p>
    <w:p>
      <w:pPr>
        <w:spacing w:before="0" w:after="0" w:line="408" w:lineRule="exact"/>
        <w:ind w:left="0" w:right="0" w:firstLine="576"/>
        <w:jc w:val="left"/>
      </w:pPr>
      <w:r>
        <w:rPr/>
        <w:t xml:space="preserve">(A) Is eligible for the credit provided in Title 26 U.S.C. Sec. 32 of the internal revenue code;</w:t>
      </w:r>
    </w:p>
    <w:p>
      <w:pPr>
        <w:spacing w:before="0" w:after="0" w:line="408" w:lineRule="exact"/>
        <w:ind w:left="0" w:right="0" w:firstLine="576"/>
        <w:jc w:val="left"/>
      </w:pPr>
      <w:r>
        <w:rPr/>
        <w:t xml:space="preserve">(B) Properly files a federal income tax return for the prior federal tax year, and was a Washington resident during the year for which the credit is claimed; and</w:t>
      </w:r>
    </w:p>
    <w:p>
      <w:pPr>
        <w:spacing w:before="0" w:after="0" w:line="408" w:lineRule="exact"/>
        <w:ind w:left="0" w:right="0" w:firstLine="576"/>
        <w:jc w:val="left"/>
      </w:pPr>
      <w:r>
        <w:rPr/>
        <w:t xml:space="preserve">(C) Has paid either retail sales tax under this chapter or use tax under chapter 82.12 RCW, or both. There is a rebuttable presumption that a person paid either retail sales tax under this chapter or use tax under chapter 82.12 RCW, or both, if they were a Washington resident during the year for which the credit is claimed.</w:t>
      </w:r>
    </w:p>
    <w:p>
      <w:pPr>
        <w:spacing w:before="0" w:after="0" w:line="408" w:lineRule="exact"/>
        <w:ind w:left="0" w:right="0" w:firstLine="576"/>
        <w:jc w:val="left"/>
      </w:pPr>
      <w:r>
        <w:rPr/>
        <w:t xml:space="preserve">(ii) "Eligible low-income person" also means an individual who meets the requirements provided in (a)(i)(B) of this subsection and would otherwise qualify for the credit provided in Title 26 U.S.C. Sec. 32 of the internal revenue code except that one or any combination of the following conditions apply:</w:t>
      </w:r>
    </w:p>
    <w:p>
      <w:pPr>
        <w:spacing w:before="0" w:after="0" w:line="408" w:lineRule="exact"/>
        <w:ind w:left="0" w:right="0" w:firstLine="576"/>
        <w:jc w:val="left"/>
      </w:pPr>
      <w:r>
        <w:rPr/>
        <w:t xml:space="preserve">(A) The individual filed a federal income tax return for the prior federal tax year using a valid individual taxpayer identification number in lieu of a social security number, and the individual's spouse, if any, and all qualifying children, if any, have a valid individual taxpayer identification number or a social security number; </w:t>
      </w:r>
      <w:r>
        <w:t>((</w:t>
      </w:r>
      <w:r>
        <w:rPr>
          <w:strike/>
        </w:rPr>
        <w:t xml:space="preserve">or</w:t>
      </w:r>
      <w:r>
        <w:t>))</w:t>
      </w:r>
    </w:p>
    <w:p>
      <w:pPr>
        <w:spacing w:before="0" w:after="0" w:line="408" w:lineRule="exact"/>
        <w:ind w:left="0" w:right="0" w:firstLine="576"/>
        <w:jc w:val="left"/>
      </w:pPr>
      <w:r>
        <w:rPr/>
        <w:t xml:space="preserve">(B) The individual filed their federal income tax return for the prior federal tax year under the married filing separately status. For purposes of the refund provided in this section, the special rule for separated spouse under Title 26 U.S.C. Sec. 32(d)(2)(B) of the internal revenue code does not apply</w:t>
      </w:r>
      <w:r>
        <w:rPr>
          <w:u w:val="single"/>
        </w:rPr>
        <w:t xml:space="preserve">; or</w:t>
      </w:r>
    </w:p>
    <w:p>
      <w:pPr>
        <w:spacing w:before="0" w:after="0" w:line="408" w:lineRule="exact"/>
        <w:ind w:left="0" w:right="0" w:firstLine="576"/>
        <w:jc w:val="left"/>
      </w:pPr>
      <w:r>
        <w:rPr>
          <w:u w:val="single"/>
        </w:rPr>
        <w:t xml:space="preserve">(C) The individual does not meet the age requirement, but is at least age 18 by the end of the prior federal tax year</w:t>
      </w:r>
      <w:r>
        <w:rPr/>
        <w:t xml:space="preserve">.</w:t>
      </w:r>
    </w:p>
    <w:p>
      <w:pPr>
        <w:spacing w:before="0" w:after="0" w:line="408" w:lineRule="exact"/>
        <w:ind w:left="0" w:right="0" w:firstLine="576"/>
        <w:jc w:val="left"/>
      </w:pPr>
      <w:r>
        <w:rPr/>
        <w:t xml:space="preserve">(b) "Income" means earned income as defined by Title 26 U.S.C. Sec. 32 of the internal revenue code.</w:t>
      </w:r>
    </w:p>
    <w:p>
      <w:pPr>
        <w:spacing w:before="0" w:after="0" w:line="408" w:lineRule="exact"/>
        <w:ind w:left="0" w:right="0" w:firstLine="576"/>
        <w:jc w:val="left"/>
      </w:pPr>
      <w:r>
        <w:rPr/>
        <w:t xml:space="preserve">(c) "Individual" means an individual or an individual and that individual's spouse if they file a federal joint income tax return.</w:t>
      </w:r>
    </w:p>
    <w:p>
      <w:pPr>
        <w:spacing w:before="0" w:after="0" w:line="408" w:lineRule="exact"/>
        <w:ind w:left="0" w:right="0" w:firstLine="576"/>
        <w:jc w:val="left"/>
      </w:pPr>
      <w:r>
        <w:rPr/>
        <w:t xml:space="preserve">(d) "Internal revenue code" means the United States internal revenue code of 1986, as amended, as of June 9, 2022, or such subsequent date as the department may provide by rule consistent with the purpose of this section.</w:t>
      </w:r>
    </w:p>
    <w:p>
      <w:pPr>
        <w:spacing w:before="0" w:after="0" w:line="408" w:lineRule="exact"/>
        <w:ind w:left="0" w:right="0" w:firstLine="576"/>
        <w:jc w:val="left"/>
      </w:pPr>
      <w:r>
        <w:rPr/>
        <w:t xml:space="preserve">(e) "Maximum qualifying income" means the maximum federally adjusted gross income for the prior federal tax year.</w:t>
      </w:r>
    </w:p>
    <w:p>
      <w:pPr>
        <w:spacing w:before="0" w:after="0" w:line="408" w:lineRule="exact"/>
        <w:ind w:left="0" w:right="0" w:firstLine="576"/>
        <w:jc w:val="left"/>
      </w:pPr>
      <w:r>
        <w:rPr/>
        <w:t xml:space="preserve">(f) "Qualifying child" means a qualifying child as defined by Title 26 U.S.C. Sec. 32 of the internal revenue code, except the child may have a valid individual taxpayer identification number in lieu of a social security number.</w:t>
      </w:r>
    </w:p>
    <w:p>
      <w:pPr>
        <w:spacing w:before="0" w:after="0" w:line="408" w:lineRule="exact"/>
        <w:ind w:left="0" w:right="0" w:firstLine="576"/>
        <w:jc w:val="left"/>
      </w:pPr>
      <w:r>
        <w:rPr/>
        <w:t xml:space="preserve">(g) "Washington resident" means an individual who is physically present and residing in this state for at least 183 days. "Washington resident" also includes an individual who is not physically present and residing in this state for at least 183 days but is the spouse of a Washington resident. For purposes of this subsection, "day" means a calendar day or any portion of a calendar day.</w:t>
      </w:r>
    </w:p>
    <w:p>
      <w:pPr>
        <w:spacing w:before="0" w:after="0" w:line="408" w:lineRule="exact"/>
        <w:ind w:left="0" w:right="0" w:firstLine="576"/>
        <w:jc w:val="left"/>
      </w:pPr>
      <w:r>
        <w:rPr/>
        <w:t xml:space="preserve">(3)(a) Except as provided in (b) and (c) of this subsection, for calendar year 2023 and thereafter, the working families' tax credit refund amount for the prior calendar year is:</w:t>
      </w:r>
    </w:p>
    <w:p>
      <w:pPr>
        <w:spacing w:before="0" w:after="0" w:line="408" w:lineRule="exact"/>
        <w:ind w:left="0" w:right="0" w:firstLine="576"/>
        <w:jc w:val="left"/>
      </w:pPr>
      <w:r>
        <w:rPr/>
        <w:t xml:space="preserve">(i) $300 for eligible persons with no qualifying children;</w:t>
      </w:r>
    </w:p>
    <w:p>
      <w:pPr>
        <w:spacing w:before="0" w:after="0" w:line="408" w:lineRule="exact"/>
        <w:ind w:left="0" w:right="0" w:firstLine="576"/>
        <w:jc w:val="left"/>
      </w:pPr>
      <w:r>
        <w:rPr/>
        <w:t xml:space="preserve">(ii) $600 for eligible persons with one qualifying child;</w:t>
      </w:r>
    </w:p>
    <w:p>
      <w:pPr>
        <w:spacing w:before="0" w:after="0" w:line="408" w:lineRule="exact"/>
        <w:ind w:left="0" w:right="0" w:firstLine="576"/>
        <w:jc w:val="left"/>
      </w:pPr>
      <w:r>
        <w:rPr/>
        <w:t xml:space="preserve">(iii) $900 for eligible persons with two qualifying children; or</w:t>
      </w:r>
    </w:p>
    <w:p>
      <w:pPr>
        <w:spacing w:before="0" w:after="0" w:line="408" w:lineRule="exact"/>
        <w:ind w:left="0" w:right="0" w:firstLine="576"/>
        <w:jc w:val="left"/>
      </w:pPr>
      <w:r>
        <w:rPr/>
        <w:t xml:space="preserve">(iv) $1,200 for eligible persons with three or more qualifying children.</w:t>
      </w:r>
    </w:p>
    <w:p>
      <w:pPr>
        <w:spacing w:before="0" w:after="0" w:line="408" w:lineRule="exact"/>
        <w:ind w:left="0" w:right="0" w:firstLine="576"/>
        <w:jc w:val="left"/>
      </w:pPr>
      <w:r>
        <w:rPr/>
        <w:t xml:space="preserve">(b) Except as provided in (f) of this subsection, the refund amounts provided in (a) of this subsection will be reduced, rounded to the nearest dollar, as follows:</w:t>
      </w:r>
    </w:p>
    <w:p>
      <w:pPr>
        <w:spacing w:before="0" w:after="0" w:line="408" w:lineRule="exact"/>
        <w:ind w:left="0" w:right="0" w:firstLine="576"/>
        <w:jc w:val="left"/>
      </w:pPr>
      <w:r>
        <w:rPr/>
        <w:t xml:space="preserve">(i) For eligible persons with no qualifying children, beginning at $2,500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(ii) For eligible persons with one qualifying child, beginning at $5,000 of income below the federal phase-out income for the prior federal tax year, by 12 percent per additional dollar of income until the minimum credit amount as specified in (c) of this subsection is reached.</w:t>
      </w:r>
    </w:p>
    <w:p>
      <w:pPr>
        <w:spacing w:before="0" w:after="0" w:line="408" w:lineRule="exact"/>
        <w:ind w:left="0" w:right="0" w:firstLine="576"/>
        <w:jc w:val="left"/>
      </w:pPr>
      <w:r>
        <w:rPr/>
        <w:t xml:space="preserve">(iii) For eligible persons with two qualifying children, beginning at $5,000 of income below the federal phase-out income for the prior federal tax year, by 15 percent per additional dollar of income until the minimum credit amount as specified in (c) of this subsection is reached.</w:t>
      </w:r>
    </w:p>
    <w:p>
      <w:pPr>
        <w:spacing w:before="0" w:after="0" w:line="408" w:lineRule="exact"/>
        <w:ind w:left="0" w:right="0" w:firstLine="576"/>
        <w:jc w:val="left"/>
      </w:pPr>
      <w:r>
        <w:rPr/>
        <w:t xml:space="preserve">(iv) For eligible persons with three or more qualifying children, beginning at $5,000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(c) If the refund for an eligible person as calculated in this section is greater than zero cents, but less than $50, the refund amount is $50.</w:t>
      </w:r>
    </w:p>
    <w:p>
      <w:pPr>
        <w:spacing w:before="0" w:after="0" w:line="408" w:lineRule="exact"/>
        <w:ind w:left="0" w:right="0" w:firstLine="576"/>
        <w:jc w:val="left"/>
      </w:pPr>
      <w:r>
        <w:rPr/>
        <w:t xml:space="preserve">(d) The refund amounts in this section shall be adjusted for inflation every year beginning January 1, 2024, based upon changes in the consumer price index that are published by November 15th of the previous year for the most recent 12-month period. The adjusted refund amounts must be rounded to the nearest $5.</w:t>
      </w:r>
    </w:p>
    <w:p>
      <w:pPr>
        <w:spacing w:before="0" w:after="0" w:line="408" w:lineRule="exact"/>
        <w:ind w:left="0" w:right="0" w:firstLine="576"/>
        <w:jc w:val="left"/>
      </w:pPr>
      <w:r>
        <w:rPr/>
        <w:t xml:space="preserve">(e) For purposes of this section, "consumer price index" means, for any 12-month period, the average consumer price index for that 12-month period for the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(f) The percentage rate of remittance reductions in (b) of this subsection must be adjusted every year beginning January 1, 2023, based on calculations by the department that result in the minimum credit being received at the maximum qualifying income level.</w:t>
      </w:r>
    </w:p>
    <w:p>
      <w:pPr>
        <w:spacing w:before="0" w:after="0" w:line="408" w:lineRule="exact"/>
        <w:ind w:left="0" w:right="0" w:firstLine="576"/>
        <w:jc w:val="left"/>
      </w:pPr>
      <w:r>
        <w:rPr/>
        <w:t xml:space="preserve">(4) The working families' tax credit shall be administered as provided in this subsection.</w:t>
      </w:r>
    </w:p>
    <w:p>
      <w:pPr>
        <w:spacing w:before="0" w:after="0" w:line="408" w:lineRule="exact"/>
        <w:ind w:left="0" w:right="0" w:firstLine="576"/>
        <w:jc w:val="left"/>
      </w:pPr>
      <w:r>
        <w:rPr/>
        <w:t xml:space="preserve">(a) The refund paid under this section will be paid to eligible filers who apply pursuant to this subsection.</w:t>
      </w:r>
    </w:p>
    <w:p>
      <w:pPr>
        <w:spacing w:before="0" w:after="0" w:line="408" w:lineRule="exact"/>
        <w:ind w:left="0" w:right="0" w:firstLine="576"/>
        <w:jc w:val="left"/>
      </w:pPr>
      <w:r>
        <w:rPr/>
        <w:t xml:space="preserve">(i) Application must be made to the department in a form and manner determined by the department. If the application process is initially done electronically, the department must provide a paper application upon request. The application must include any information and documentation as required by the department. The department may use the information provided by the individual to calculate the refund amount. Income reported on the application may be rounded to the nearest dollar.</w:t>
      </w:r>
    </w:p>
    <w:p>
      <w:pPr>
        <w:spacing w:before="0" w:after="0" w:line="408" w:lineRule="exact"/>
        <w:ind w:left="0" w:right="0" w:firstLine="576"/>
        <w:jc w:val="left"/>
      </w:pPr>
      <w:r>
        <w:rPr/>
        <w:t xml:space="preserve">(ii) An individual applying for the credit under this section must keep records necessary for the department to verify eligibility under this section. Any information provided by the individual is subject to audit verification by the department.</w:t>
      </w:r>
    </w:p>
    <w:p>
      <w:pPr>
        <w:spacing w:before="0" w:after="0" w:line="408" w:lineRule="exact"/>
        <w:ind w:left="0" w:right="0" w:firstLine="576"/>
        <w:jc w:val="left"/>
      </w:pPr>
      <w:r>
        <w:rPr/>
        <w:t xml:space="preserve">(iii) In addition to information provided on the application, the department may verify that an individual qualifies as a Washington resident through the use of automated verification tools or other reasonable means.</w:t>
      </w:r>
    </w:p>
    <w:p>
      <w:pPr>
        <w:spacing w:before="0" w:after="0" w:line="408" w:lineRule="exact"/>
        <w:ind w:left="0" w:right="0" w:firstLine="576"/>
        <w:jc w:val="left"/>
      </w:pPr>
      <w:r>
        <w:rPr/>
        <w:t xml:space="preserve">(iv)(A) Except as provided in (a)(iv)(B) of this subsection (4), application for a refund under this section must be made in the year following the year for which the federal tax return was filed, but in no case may any refund be provided for any period before January 1, 2022.</w:t>
      </w:r>
    </w:p>
    <w:p>
      <w:pPr>
        <w:spacing w:before="0" w:after="0" w:line="408" w:lineRule="exact"/>
        <w:ind w:left="0" w:right="0" w:firstLine="576"/>
        <w:jc w:val="left"/>
      </w:pPr>
      <w:r>
        <w:rPr/>
        <w:t xml:space="preserve">(B)(I) A person may apply for any refund for which they were eligible but did not claim under (a)(iv)(A) of this subsection (4) for up to three additional years. A person must complete an application to claim this refund within the three calendar years after the end of the calendar year in which the federal income tax return for that tax year was legally due for federal income tax purposes, without regard to any federal extension.</w:t>
      </w:r>
    </w:p>
    <w:p>
      <w:pPr>
        <w:spacing w:before="0" w:after="0" w:line="408" w:lineRule="exact"/>
        <w:ind w:left="0" w:right="0" w:firstLine="576"/>
        <w:jc w:val="left"/>
      </w:pPr>
      <w:r>
        <w:rPr/>
        <w:t xml:space="preserve">(II) If a person seeks to increase the amount of a refund that has been made under this subsection (4), the person must apply for the amended refund within the nonclaims period established under RCW 82.32.060(1).</w:t>
      </w:r>
    </w:p>
    <w:p>
      <w:pPr>
        <w:spacing w:before="0" w:after="0" w:line="408" w:lineRule="exact"/>
        <w:ind w:left="0" w:right="0" w:firstLine="576"/>
        <w:jc w:val="left"/>
      </w:pPr>
      <w:r>
        <w:rPr/>
        <w:t xml:space="preserve">(v) A person may not claim a credit on behalf of a deceased individual. No individual may claim a credit under this section for any year in a disallowance period under Title 26 U.S.C. Sec. 32(k)(1) of the internal revenue code or for any year for which the individual is ineligible to claim the credit in Title 26 U.S.C. Sec. 32 of the internal revenue code by reason of Title 26 U.S.C. Sec. 32(k)(2) of the internal revenue code.</w:t>
      </w:r>
    </w:p>
    <w:p>
      <w:pPr>
        <w:spacing w:before="0" w:after="0" w:line="408" w:lineRule="exact"/>
        <w:ind w:left="0" w:right="0" w:firstLine="576"/>
        <w:jc w:val="left"/>
      </w:pPr>
      <w:r>
        <w:rPr/>
        <w:t xml:space="preserve">(b) The department shall protect the privacy and confidentiality of personal data of refund recipients in accordance with chapter 82.32 RCW.</w:t>
      </w:r>
    </w:p>
    <w:p>
      <w:pPr>
        <w:spacing w:before="0" w:after="0" w:line="408" w:lineRule="exact"/>
        <w:ind w:left="0" w:right="0" w:firstLine="576"/>
        <w:jc w:val="left"/>
      </w:pPr>
      <w:r>
        <w:rPr/>
        <w:t xml:space="preserve">(c) The department shall, in conjunction with other agencies or organizations, design and implement a public information campaign to inform potentially eligible persons of the existence of, and requirements for, the credit provided in this section.</w:t>
      </w:r>
    </w:p>
    <w:p>
      <w:pPr>
        <w:spacing w:before="0" w:after="0" w:line="408" w:lineRule="exact"/>
        <w:ind w:left="0" w:right="0" w:firstLine="576"/>
        <w:jc w:val="left"/>
      </w:pPr>
      <w:r>
        <w:rPr/>
        <w:t xml:space="preserve">(d) The department must work with the internal revenue service of the United States to administer the credit on an automatic basis as soon as practicable.</w:t>
      </w:r>
    </w:p>
    <w:p>
      <w:pPr>
        <w:spacing w:before="0" w:after="0" w:line="408" w:lineRule="exact"/>
        <w:ind w:left="0" w:right="0" w:firstLine="576"/>
        <w:jc w:val="left"/>
      </w:pPr>
      <w:r>
        <w:rPr/>
        <w:t xml:space="preserve">(5) Receipt of a refund under this section may not be used in eligibility determinations for any state income support programs or in making public charge determinations.</w:t>
      </w:r>
    </w:p>
    <w:p>
      <w:pPr>
        <w:spacing w:before="0" w:after="0" w:line="408" w:lineRule="exact"/>
        <w:ind w:left="0" w:right="0" w:firstLine="576"/>
        <w:jc w:val="left"/>
      </w:pPr>
      <w:r>
        <w:rPr/>
        <w:t xml:space="preserve">(6) The department may adopt rules necessary to implement this section. This includes establishing a date by which applications will be accepted, with the aim of accepting applications as soon as possible.</w:t>
      </w:r>
    </w:p>
    <w:p>
      <w:pPr>
        <w:spacing w:before="0" w:after="0" w:line="408" w:lineRule="exact"/>
        <w:ind w:left="0" w:right="0" w:firstLine="576"/>
        <w:jc w:val="left"/>
      </w:pPr>
      <w:r>
        <w:rPr/>
        <w:t xml:space="preserve">(7) The department must review the application and determine eligibility for the working families' tax credit based on information provided by the applicant and through audit and other administrative records, including, when it deems it necessary, verification through information from the internal revenue service of the United States, other federal agencies, Washington state agencies, third-party entities, or other persons. The department may accept a signed attestation in a form and manner determined by the department from an individual to presumptively validate that an individual meets all the eligibility requirements as provided in this section. The signed attestation is subject to audit verification by the department to validate an individual's eligibility for the working families' tax credit.</w:t>
      </w:r>
    </w:p>
    <w:p>
      <w:pPr>
        <w:spacing w:before="0" w:after="0" w:line="408" w:lineRule="exact"/>
        <w:ind w:left="0" w:right="0" w:firstLine="576"/>
        <w:jc w:val="left"/>
      </w:pPr>
      <w:r>
        <w:rPr/>
        <w:t xml:space="preserve">(8) If, upon review of internal revenue service data or other information obtained by the department, it appears that an individual received a refund that the individual was not entitled to, or received a larger refund than the individual was entitled to, the department may assess against the individual the overpaid amount. The department may also assess such overpaid amount against the individual's spouse if the refund in question was based on both spouses filing a joint federal income tax return for the year for which the refund was claimed.</w:t>
      </w:r>
    </w:p>
    <w:p>
      <w:pPr>
        <w:spacing w:before="0" w:after="0" w:line="408" w:lineRule="exact"/>
        <w:ind w:left="0" w:right="0" w:firstLine="576"/>
        <w:jc w:val="left"/>
      </w:pPr>
      <w:r>
        <w:rPr/>
        <w:t xml:space="preserve">(a) Interest as provided under RCW 82.32.050 applies to assessments authorized under this subsection (8) starting six months after the date the department issued the assessment until the amount due under this subsection (8) is paid in full to the department. Except as otherwise provided in this subsection, penalties may not be assessed on amounts due under this subsection.</w:t>
      </w:r>
    </w:p>
    <w:p>
      <w:pPr>
        <w:spacing w:before="0" w:after="0" w:line="408" w:lineRule="exact"/>
        <w:ind w:left="0" w:right="0" w:firstLine="576"/>
        <w:jc w:val="left"/>
      </w:pPr>
      <w:r>
        <w:rPr/>
        <w:t xml:space="preserve">(b) If an amount due under this subsection is not paid in full by the date due, or the department issues a warrant for the collection of amounts due under this subsection, the department may assess the applicable penalties under RCW 82.32.090. Penalties under this subsection (8)(b) may not be made due until six months after the department's issuance of the assessment.</w:t>
      </w:r>
    </w:p>
    <w:p>
      <w:pPr>
        <w:spacing w:before="0" w:after="0" w:line="408" w:lineRule="exact"/>
        <w:ind w:left="0" w:right="0" w:firstLine="576"/>
        <w:jc w:val="left"/>
      </w:pPr>
      <w:r>
        <w:rPr/>
        <w:t xml:space="preserve">(c) If the department finds by clear, cogent, and convincing evidence that an individual knowingly submitted, caused to be submitted, or consented to the submission of, a fraudulent claim for refund under this section, the department must assess a penalty of 50 percent of the overpaid amount. This penalty is in addition to any other applicable penalties assessed in accordance with (b) of this subsection (8).</w:t>
      </w:r>
    </w:p>
    <w:p>
      <w:pPr>
        <w:spacing w:before="0" w:after="0" w:line="408" w:lineRule="exact"/>
        <w:ind w:left="0" w:right="0" w:firstLine="576"/>
        <w:jc w:val="left"/>
      </w:pPr>
      <w:r>
        <w:rPr/>
        <w:t xml:space="preserve">(9) If, within the period allowed for refunds under RCW 82.32.060, the department finds that an individual received a lesser refund than the individual was entitled to, the department must remit the additional amount due under this section to the individual.</w:t>
      </w:r>
    </w:p>
    <w:p>
      <w:pPr>
        <w:spacing w:before="0" w:after="0" w:line="408" w:lineRule="exact"/>
        <w:ind w:left="0" w:right="0" w:firstLine="576"/>
        <w:jc w:val="left"/>
      </w:pPr>
      <w:r>
        <w:rPr/>
        <w:t xml:space="preserve">(10) Interest does not apply to refunds provided under this section.</w:t>
      </w:r>
    </w:p>
    <w:p>
      <w:pPr>
        <w:spacing w:before="0" w:after="0" w:line="408" w:lineRule="exact"/>
        <w:ind w:left="0" w:right="0" w:firstLine="576"/>
        <w:jc w:val="left"/>
      </w:pPr>
      <w:r>
        <w:rPr/>
        <w:t xml:space="preserve">(11) Chapter 82.32 RCW applies to the administration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456 s 3</w:t>
      </w:r>
      <w:r>
        <w:rPr/>
        <w:t xml:space="preserve"> (uncodified) is amended to read as follows:</w:t>
      </w:r>
    </w:p>
    <w:p>
      <w:pPr>
        <w:spacing w:before="0" w:after="0" w:line="408" w:lineRule="exact"/>
        <w:ind w:left="0" w:right="0" w:firstLine="576"/>
        <w:jc w:val="left"/>
      </w:pPr>
      <w:r>
        <w:rPr/>
        <w:t xml:space="preserve">(1) This section is the tax preference performance statement for the tax preference contained in section 2, chapter 195, Laws of 2021 </w:t>
      </w:r>
      <w:r>
        <w:t>((</w:t>
      </w:r>
      <w:r>
        <w:rPr>
          <w:strike/>
        </w:rPr>
        <w:t xml:space="preserve">and</w:t>
      </w:r>
      <w:r>
        <w:t>))</w:t>
      </w:r>
      <w:r>
        <w:rPr>
          <w:u w:val="single"/>
        </w:rPr>
        <w:t xml:space="preserve">,</w:t>
      </w:r>
      <w:r>
        <w:rPr/>
        <w:t xml:space="preserve"> section 1, chapter 456, Laws of 2023</w:t>
      </w:r>
      <w:r>
        <w:rPr>
          <w:u w:val="single"/>
        </w:rPr>
        <w:t xml:space="preserve">, and section 1, chapter . . ., Laws of 2025 (section 1 of this act)</w:t>
      </w:r>
      <w:r>
        <w:rPr/>
        <w:t xml:space="preserve">. This performance statement is only intended to be used for subsequent evaluation of the tax preference. It is not intended to create a private right of action by any party or be used to determine eligibility for the preferential tax treatment.</w:t>
      </w:r>
    </w:p>
    <w:p>
      <w:pPr>
        <w:spacing w:before="0" w:after="0" w:line="408" w:lineRule="exact"/>
        <w:ind w:left="0" w:right="0" w:firstLine="576"/>
        <w:jc w:val="left"/>
      </w:pPr>
      <w:r>
        <w:rPr/>
        <w:t xml:space="preserve">(2) The legislature categorizes this tax preference as one intended to provide tax relief for certain individuals as indicated in RCW 82.32.808(2)(e).</w:t>
      </w:r>
    </w:p>
    <w:p>
      <w:pPr>
        <w:spacing w:before="0" w:after="0" w:line="408" w:lineRule="exact"/>
        <w:ind w:left="0" w:right="0" w:firstLine="576"/>
        <w:jc w:val="left"/>
      </w:pPr>
      <w:r>
        <w:rPr/>
        <w:t xml:space="preserve">(3) It is the legislature's specific public policy objective to allow low-income and middle-income workers to recover some or all of the sales tax they pay to support state and local government as a way to increase their economic security and to decrease the regressivity of our state tax code. It is the legislature's intent to provide a sales and use tax credit, in the form of a remittance, to low-income and middle-income working families.</w:t>
      </w:r>
    </w:p>
    <w:p>
      <w:pPr>
        <w:spacing w:before="0" w:after="0" w:line="408" w:lineRule="exact"/>
        <w:ind w:left="0" w:right="0" w:firstLine="576"/>
        <w:jc w:val="left"/>
      </w:pPr>
      <w:r>
        <w:rPr/>
        <w:t xml:space="preserve">(4) The joint legislative audit and review committee shall review this preference in 2028 and every 10 years thereafter. If a review finds that the working families' tax credit does not provide meaningful financial relief to low-income and middle-income households, RCW 82.08.0206 expires at the end of the calendar year two years after the adoption of the final report containing that finding. The joint legislative audit and review committee shall provide written notice of the expiration date of RCW 82.08.0206 to the department of revenue, the chief clerk of the house of representatives, the secretary of the senate, the office of the code reviser, and others as deemed appropriate by the joint legislative audit and review committee. In its review of the program, the joint legislative audit and review committee should use at least the following metrics: Size of the benefit per household, number of household beneficiaries statewide, and demographic information of beneficiaries to include family size, income level, race and ethnicity, and geographic location.(5) In order to obtain the data necessary to perform the review in subsection (4) of this section, the joint legislative audit and review committee may refer to the remittance data prepared by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does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50bd2cc6eea7473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9d7ecede7e4ab3" /><Relationship Type="http://schemas.openxmlformats.org/officeDocument/2006/relationships/footer" Target="/word/footer1.xml" Id="R50bd2cc6eea74736" /></Relationships>
</file>