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fedc28a86246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7056</w:t>
      </w:r>
    </w:p>
    <w:p>
      <w:pPr>
        <w:jc w:val="center"/>
        <w:spacing w:before="480" w:after="0" w:line="240"/>
      </w:pPr>
      <w:r>
        <w:t xml:space="preserve">Chapter </w:t>
      </w:r>
      <w:r>
        <w:rPr/>
        <w:t xml:space="preserve">1</w:t>
      </w:r>
      <w:r>
        <w:t xml:space="preserve">, Laws of 1</w:t>
      </w:r>
    </w:p>
    <w:p>
      <w:pPr>
        <w:jc w:val="center"/>
        <w:spacing w:before="360" w:after="0" w:line="240"/>
      </w:pPr>
      <w:r>
        <w:t>68th Legislature</w:t>
      </w:r>
    </w:p>
    <w:p>
      <w:pPr>
        <w:jc w:val="center"/>
      </w:pPr>
      <w:r>
        <w:t>2024 Regular Session</w:t>
      </w:r>
    </w:p>
    <w:p>
      <w:pPr>
        <w:jc w:val="center"/>
        <w:spacing w:before="480" w:after="0" w:line="240"/>
      </w:pPr>
      <w:r>
        <w:rPr/>
        <w:t xml:space="preserve">TEST</w:t>
      </w:r>
    </w:p>
    <w:p>
      <w:pPr>
        <w:spacing w:before="720" w:after="240" w:line="240" w:lineRule="exact"/>
        <w:ind w:left="0" w:right="0" w:firstLine="0"/>
        <w:jc w:val="center"/>
      </w:pPr>
      <w:r>
        <w:t xml:space="preserve">EFFECTIVE DATE: </w:t>
      </w:r>
      <w:r>
        <w:rPr/>
        <w:t xml:space="preserve">June 28,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June 6, 2024</w:t>
            </w:r>
          </w:p>
          <w:p>
            <w:pPr>
              <w:ind w:left="0" w:right="0" w:firstLine="360"/>
            </w:pPr>
            <w:r>
              <w:t xml:space="preserve">Yeas </w:t>
              <w:t xml:space="preserve">50</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6, 2024</w:t>
            </w:r>
          </w:p>
          <w:p>
            <w:pPr>
              <w:ind w:left="0" w:right="0" w:firstLine="360"/>
            </w:pPr>
            <w:r>
              <w:t xml:space="preserve">Yeas </w:t>
              <w:t xml:space="preserve">99</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7056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June 7, 2024 12:00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June 10,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7056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 L. Wilson; by request of Board of Health)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EGROSSED </w:t>
      </w:r>
      <w:r>
        <w:rPr>
          <w:u w:val="single"/>
        </w:rPr>
        <w:t xml:space="preserve">SUB TEST</w:t>
      </w:r>
      <w:r>
        <w:rPr/>
        <w:t xml:space="preserv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6, 2024.</w:t>
      </w:r>
    </w:p>
    <w:p>
      <w:pPr>
        <w:spacing w:before="0" w:after="0" w:line="408" w:lineRule="exact"/>
        <w:ind w:left="0" w:right="0" w:firstLine="576"/>
        <w:jc w:val="left"/>
      </w:pPr>
      <w:r>
        <w:rPr/>
        <w:t xml:space="preserve">Passed by the House June 6, 2024.</w:t>
      </w:r>
    </w:p>
    <w:p>
      <w:pPr>
        <w:spacing w:before="0" w:after="0" w:line="408" w:lineRule="exact"/>
        <w:ind w:left="0" w:right="0" w:firstLine="576"/>
        <w:jc w:val="left"/>
      </w:pPr>
      <w:r>
        <w:rPr/>
        <w:t xml:space="preserve">Approved by the Governor June 7, 2024.</w:t>
      </w:r>
    </w:p>
    <w:p>
      <w:pPr>
        <w:spacing w:before="0" w:after="0" w:line="408" w:lineRule="exact"/>
        <w:ind w:left="0" w:right="0" w:firstLine="576"/>
        <w:jc w:val="left"/>
      </w:pPr>
      <w:r>
        <w:rPr/>
        <w:t xml:space="preserve">Filed in Office of Secretary of State June 10, 2024.</w:t>
      </w:r>
    </w:p>
    <w:sectPr>
      <w:pgNumType w:start="1"/>
      <w:footerReference xmlns:r="http://schemas.openxmlformats.org/officeDocument/2006/relationships" r:id="R25a20765d0cc473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7056.SL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6dbdf3163a42e3" /><Relationship Type="http://schemas.openxmlformats.org/officeDocument/2006/relationships/footer" Target="/word/footer1.xml" Id="R25a20765d0cc4735" /></Relationships>
</file>