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3a454064d422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5836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125</w:t>
      </w:r>
      <w:r>
        <w:t xml:space="preserve">, Laws of 2024</w:t>
      </w:r>
    </w:p>
    <w:p>
      <w:pPr>
        <w:jc w:val="center"/>
        <w:spacing w:before="360" w:after="0" w:line="240"/>
      </w:pPr>
      <w:r>
        <w:t>68th Legislature</w:t>
      </w:r>
    </w:p>
    <w:p>
      <w:pPr>
        <w:jc w:val="center"/>
      </w:pPr>
      <w:r>
        <w:t>2024 Regular Session</w:t>
      </w:r>
    </w:p>
    <w:p>
      <w:pPr>
        <w:jc w:val="center"/>
        <w:spacing w:before="480" w:after="0" w:line="240"/>
      </w:pPr>
      <w:r>
        <w:rPr/>
        <w:t xml:space="preserve">CLARK COUNTY—ADDITIONAL SUPERIOR COURT JUDGE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6, 2024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13,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29, 2024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5836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SARAH BANNISTER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15, 2024 9:56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15, 2024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5836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L. Wilson, Cleveland, Dhingra, Frame, Mullet, Padden, and Rivers; by request of Administrative Office of the Courts</w:t>
      </w:r>
    </w:p>
    <w:p/>
    <w:p>
      <w:r>
        <w:rPr>
          <w:t xml:space="preserve">Prefiled 12/12/23.</w:t>
        </w:rPr>
      </w:r>
      <w:r>
        <w:rPr>
          <w:t xml:space="preserve">Read first time 01/08/24.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adding an additional superior court judge in Clark county; and amending RCW 2.08.062.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</w:t>
      </w:r>
      <w:r>
        <w:rPr/>
        <w:t xml:space="preserve">.</w:t>
      </w:r>
      <w:r>
        <w:t xml:space="preserve">08</w:t>
      </w:r>
      <w:r>
        <w:rPr/>
        <w:t xml:space="preserve">.</w:t>
      </w:r>
      <w:r>
        <w:t xml:space="preserve">062</w:t>
      </w:r>
      <w:r>
        <w:rPr/>
        <w:t xml:space="preserve"> and 2020 c 53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shall be in the county of Chelan four judges of the superior court; in the county of Douglas one judge of the superior court; in the county of Clark </w:t>
      </w:r>
      <w:r>
        <w:t>((</w:t>
      </w:r>
      <w:r>
        <w:rPr>
          <w:strike/>
        </w:rPr>
        <w:t xml:space="preserve">eleven</w:t>
      </w:r>
      <w:r>
        <w:t>))</w:t>
      </w:r>
      <w:r>
        <w:rPr/>
        <w:t xml:space="preserve"> </w:t>
      </w:r>
      <w:r>
        <w:rPr>
          <w:u w:val="single"/>
        </w:rPr>
        <w:t xml:space="preserve">12</w:t>
      </w:r>
      <w:r>
        <w:rPr/>
        <w:t xml:space="preserve"> judges of the superior court; in the county of Grays Harbor three judges of the superior court; in the county of Kitsap eight judges of the superior court; in the county of Kittitas two judges of the superior court; in the county of Lewis three judges of the superior court.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13,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29,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15, 2024.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15, 2024.</w:t>
      </w:r>
    </w:p>
    <w:sectPr>
      <w:pgNumType w:start="1"/>
      <w:footerReference xmlns:r="http://schemas.openxmlformats.org/officeDocument/2006/relationships" r:id="R008391e6c8d14fe9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5836.SL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ec550c1f4d89" /><Relationship Type="http://schemas.openxmlformats.org/officeDocument/2006/relationships/footer" Target="/word/footer1.xml" Id="R008391e6c8d14fe9" /></Relationships>
</file>