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1a8473fea147c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5714</w:t>
      </w:r>
    </w:p>
    <w:p>
      <w:pPr>
        <w:jc w:val="center"/>
        <w:spacing w:before="480" w:after="0" w:line="240"/>
      </w:pPr>
      <w:r>
        <w:t xml:space="preserve">Chapter </w:t>
      </w:r>
      <w:r>
        <w:rPr/>
        <w:t xml:space="preserve">376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PROPERTY TAX PAYMENTS—AUTOMATED CHECK PROCESSING SERVICE—WHEN DELINQUENT</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5714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11:20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5714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Senators Wagoner and L.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payments made for property taxes or special assessments by an automated check processing service; and amending RCW 84.56.020.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2022 c 143 s 1 are each amended to read as follows:</w:t>
      </w:r>
    </w:p>
    <w:p>
      <w:pPr>
        <w:spacing w:before="0" w:after="0" w:line="408" w:lineRule="exact"/>
        <w:ind w:left="0" w:right="0" w:firstLine="576"/>
        <w:jc w:val="left"/>
      </w:pPr>
      <w:r>
        <w:rPr>
          <w:b/>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w:t>
      </w:r>
      <w:r>
        <w:t>((</w:t>
      </w:r>
      <w:r>
        <w:rPr>
          <w:strike/>
        </w:rPr>
        <w:t xml:space="preserve">thirtieth</w:t>
      </w:r>
      <w:r>
        <w:t>))</w:t>
      </w:r>
      <w:r>
        <w:rPr/>
        <w:t xml:space="preserve"> </w:t>
      </w:r>
      <w:r>
        <w:rPr>
          <w:u w:val="single"/>
        </w:rPr>
        <w:t xml:space="preserve">30th</w:t>
      </w:r>
      <w:r>
        <w:rPr/>
        <w:t xml:space="preserve"> day of April and, except as provided in this section, are delinquent after that date.</w:t>
      </w:r>
    </w:p>
    <w:p>
      <w:pPr>
        <w:spacing w:before="0" w:after="0" w:line="408" w:lineRule="exact"/>
        <w:ind w:left="0" w:right="0" w:firstLine="576"/>
        <w:jc w:val="left"/>
      </w:pPr>
      <w:r>
        <w:rPr>
          <w:b/>
        </w:rPr>
        <w:t xml:space="preserve">Tax statements.</w:t>
      </w:r>
    </w:p>
    <w:p>
      <w:pPr>
        <w:spacing w:before="0" w:after="0" w:line="408" w:lineRule="exact"/>
        <w:ind w:left="0" w:right="0" w:firstLine="576"/>
        <w:jc w:val="left"/>
      </w:pPr>
      <w:r>
        <w:rPr/>
        <w:t xml:space="preserve">(2)(a) Tax statements for the current year's collection must be distributed to each taxpayer on or before March 15th provided that:</w:t>
      </w:r>
    </w:p>
    <w:p>
      <w:pPr>
        <w:spacing w:before="0" w:after="0" w:line="408" w:lineRule="exact"/>
        <w:ind w:left="0" w:right="0" w:firstLine="576"/>
        <w:jc w:val="left"/>
      </w:pPr>
      <w:r>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t xml:space="preserve">(ii) The county legislative authority in turn has certified taxes levied to the county assessor in accordance with RCW 84.52.070; and</w:t>
      </w:r>
    </w:p>
    <w:p>
      <w:pPr>
        <w:spacing w:before="0" w:after="0" w:line="408" w:lineRule="exact"/>
        <w:ind w:left="0" w:right="0" w:firstLine="576"/>
        <w:jc w:val="left"/>
      </w:pPr>
      <w:r>
        <w:rPr/>
        <w:t xml:space="preserve">(iii) The county assessor has delivered the tax roll to the county treasurer by January 15th per RCW 84.52.080.</w:t>
      </w:r>
    </w:p>
    <w:p>
      <w:pPr>
        <w:spacing w:before="0" w:after="0" w:line="408" w:lineRule="exact"/>
        <w:ind w:left="0" w:right="0" w:firstLine="576"/>
        <w:jc w:val="left"/>
      </w:pPr>
      <w:r>
        <w:rPr/>
        <w:t xml:space="preserve">(b)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(c) Each tax statement distributed to an address must include a notice with information describing the:</w:t>
      </w:r>
    </w:p>
    <w:p>
      <w:pPr>
        <w:spacing w:before="0" w:after="0" w:line="408" w:lineRule="exact"/>
        <w:ind w:left="0" w:right="0" w:firstLine="576"/>
        <w:jc w:val="left"/>
      </w:pPr>
      <w:r>
        <w:rPr/>
        <w:t xml:space="preserve">(i) Property tax exemption program pursuant to RCW 84.36.379 through 84.36.389; and</w:t>
      </w:r>
    </w:p>
    <w:p>
      <w:pPr>
        <w:spacing w:before="0" w:after="0" w:line="408" w:lineRule="exact"/>
        <w:ind w:left="0" w:right="0" w:firstLine="576"/>
        <w:jc w:val="left"/>
      </w:pPr>
      <w:r>
        <w:rPr/>
        <w:t xml:space="preserve">(ii) Property tax deferral program pursuant to chapter 84.38 RCW.</w:t>
      </w:r>
    </w:p>
    <w:p>
      <w:pPr>
        <w:spacing w:before="0" w:after="0" w:line="408" w:lineRule="exact"/>
        <w:ind w:left="0" w:right="0" w:firstLine="576"/>
        <w:jc w:val="left"/>
      </w:pPr>
      <w:r>
        <w:rPr>
          <w:b/>
        </w:rPr>
        <w:t xml:space="preserve">Tax payment due dates.</w:t>
      </w:r>
    </w:p>
    <w:p>
      <w:pPr>
        <w:spacing w:before="0" w:after="0" w:line="408" w:lineRule="exact"/>
        <w:ind w:left="0" w:right="0" w:firstLine="576"/>
        <w:jc w:val="left"/>
      </w:pPr>
      <w:r>
        <w:rPr>
          <w:b/>
        </w:rPr>
        <w:t xml:space="preserve">On-time tax payments: First-half taxes paid by April 30th and second-half taxes paid by October 31st.</w:t>
      </w:r>
    </w:p>
    <w:p>
      <w:pPr>
        <w:spacing w:before="0" w:after="0" w:line="408" w:lineRule="exact"/>
        <w:ind w:left="0" w:right="0" w:firstLine="576"/>
        <w:jc w:val="left"/>
      </w:pPr>
      <w:r>
        <w:rPr/>
        <w:t xml:space="preserve">(3)</w:t>
      </w:r>
      <w:r>
        <w:rPr>
          <w:u w:val="single"/>
        </w:rPr>
        <w:t xml:space="preserve">(a)</w:t>
      </w:r>
      <w:r>
        <w:rPr/>
        <w:t xml:space="preserve"> When the total amount of tax or special assessments on personal property or on any lot, block or tract of real property payable by one person is </w:t>
      </w:r>
      <w:r>
        <w:t>((</w:t>
      </w:r>
      <w:r>
        <w:rPr>
          <w:strike/>
        </w:rPr>
        <w:t xml:space="preserve">fifty dollars</w:t>
      </w:r>
      <w:r>
        <w:t>))</w:t>
      </w:r>
      <w:r>
        <w:rPr/>
        <w:t xml:space="preserve"> </w:t>
      </w:r>
      <w:r>
        <w:rPr>
          <w:u w:val="single"/>
        </w:rPr>
        <w:t xml:space="preserve">$50</w:t>
      </w:r>
      <w:r>
        <w:rPr/>
        <w:t xml:space="preserve"> or more, and if one-half of such tax is paid on or before the </w:t>
      </w:r>
      <w:r>
        <w:t>((</w:t>
      </w:r>
      <w:r>
        <w:rPr>
          <w:strike/>
        </w:rPr>
        <w:t xml:space="preserve">thirtieth</w:t>
      </w:r>
      <w:r>
        <w:t>))</w:t>
      </w:r>
      <w:r>
        <w:rPr/>
        <w:t xml:space="preserve"> </w:t>
      </w:r>
      <w:r>
        <w:rPr>
          <w:u w:val="single"/>
        </w:rPr>
        <w:t xml:space="preserve">30th</w:t>
      </w:r>
      <w:r>
        <w:rPr/>
        <w:t xml:space="preserve"> day of April, the remainder of such tax is due and payable on or before the following </w:t>
      </w:r>
      <w:r>
        <w:t>((</w:t>
      </w:r>
      <w:r>
        <w:rPr>
          <w:strike/>
        </w:rPr>
        <w:t xml:space="preserve">thirty-first</w:t>
      </w:r>
      <w:r>
        <w:t>))</w:t>
      </w:r>
      <w:r>
        <w:rPr/>
        <w:t xml:space="preserve"> </w:t>
      </w:r>
      <w:r>
        <w:rPr>
          <w:u w:val="single"/>
        </w:rPr>
        <w:t xml:space="preserve">31st</w:t>
      </w:r>
      <w:r>
        <w:rPr/>
        <w:t xml:space="preserve"> day of October and is delinquent after that date.</w:t>
      </w:r>
    </w:p>
    <w:p>
      <w:pPr>
        <w:spacing w:before="0" w:after="0" w:line="408" w:lineRule="exact"/>
        <w:ind w:left="0" w:right="0" w:firstLine="576"/>
        <w:jc w:val="left"/>
      </w:pPr>
      <w:r>
        <w:rPr>
          <w:u w:val="single"/>
        </w:rPr>
        <w:t xml:space="preserve">(b) Payments generated by an automated check processing service or payments sent via United States mail with no discernable postmark date and received within three business days of the 30th day of April or the 31st day of October, as required under (a) of this subsection, are not delinquent.</w:t>
      </w:r>
    </w:p>
    <w:p>
      <w:pPr>
        <w:spacing w:before="0" w:after="0" w:line="408" w:lineRule="exact"/>
        <w:ind w:left="0" w:right="0" w:firstLine="576"/>
        <w:jc w:val="left"/>
      </w:pPr>
      <w:r>
        <w:rPr>
          <w:b/>
        </w:rPr>
        <w:t xml:space="preserve">Delinquent tax payments for current year: First-half taxes paid after April 30th.</w:t>
      </w:r>
    </w:p>
    <w:p>
      <w:pPr>
        <w:spacing w:before="0" w:after="0" w:line="408" w:lineRule="exact"/>
        <w:ind w:left="0" w:right="0" w:firstLine="576"/>
        <w:jc w:val="left"/>
      </w:pPr>
      <w:r>
        <w:rPr/>
        <w:t xml:space="preserve">(4)</w:t>
      </w:r>
      <w:r>
        <w:rPr>
          <w:u w:val="single"/>
        </w:rPr>
        <w:t xml:space="preserve">(a)</w:t>
      </w:r>
      <w:r>
        <w:rPr/>
        <w:t xml:space="preserve"> When the total amount of tax or special assessments on any lot, block or tract of real property, personal property, or on any mobile home payable by one person is </w:t>
      </w:r>
      <w:r>
        <w:t>((</w:t>
      </w:r>
      <w:r>
        <w:rPr>
          <w:strike/>
        </w:rPr>
        <w:t xml:space="preserve">fifty dollars</w:t>
      </w:r>
      <w:r>
        <w:t>))</w:t>
      </w:r>
      <w:r>
        <w:rPr/>
        <w:t xml:space="preserve"> </w:t>
      </w:r>
      <w:r>
        <w:rPr>
          <w:u w:val="single"/>
        </w:rPr>
        <w:t xml:space="preserve">$50</w:t>
      </w:r>
      <w:r>
        <w:rPr/>
        <w:t xml:space="preserve"> or more, and if one-half of such tax is paid after the </w:t>
      </w:r>
      <w:r>
        <w:t>((</w:t>
      </w:r>
      <w:r>
        <w:rPr>
          <w:strike/>
        </w:rPr>
        <w:t xml:space="preserve">thirtieth</w:t>
      </w:r>
      <w:r>
        <w:t>))</w:t>
      </w:r>
      <w:r>
        <w:rPr/>
        <w:t xml:space="preserve"> </w:t>
      </w:r>
      <w:r>
        <w:rPr>
          <w:u w:val="single"/>
        </w:rPr>
        <w:t xml:space="preserve">30th</w:t>
      </w:r>
      <w:r>
        <w:rPr/>
        <w:t xml:space="preserve"> day of April but before the </w:t>
      </w:r>
      <w:r>
        <w:t>((</w:t>
      </w:r>
      <w:r>
        <w:rPr>
          <w:strike/>
        </w:rPr>
        <w:t xml:space="preserve">thirty-first</w:t>
      </w:r>
      <w:r>
        <w:t>))</w:t>
      </w:r>
      <w:r>
        <w:rPr/>
        <w:t xml:space="preserve"> </w:t>
      </w:r>
      <w:r>
        <w:rPr>
          <w:u w:val="single"/>
        </w:rPr>
        <w:t xml:space="preserve">31st</w:t>
      </w:r>
      <w:r>
        <w:rPr/>
        <w:t xml:space="preserve"> day of October, together with the applicable interest and penalty on the full amount of tax payable for that year, the remainder of such tax is due and payable on or before the following </w:t>
      </w:r>
      <w:r>
        <w:t>((</w:t>
      </w:r>
      <w:r>
        <w:rPr>
          <w:strike/>
        </w:rPr>
        <w:t xml:space="preserve">thirty-first</w:t>
      </w:r>
      <w:r>
        <w:t>))</w:t>
      </w:r>
      <w:r>
        <w:rPr/>
        <w:t xml:space="preserve"> </w:t>
      </w:r>
      <w:r>
        <w:rPr>
          <w:u w:val="single"/>
        </w:rPr>
        <w:t xml:space="preserve">31st</w:t>
      </w:r>
      <w:r>
        <w:rPr/>
        <w:t xml:space="preserve"> day of October and is delinquent after that date.</w:t>
      </w:r>
    </w:p>
    <w:p>
      <w:pPr>
        <w:spacing w:before="0" w:after="0" w:line="408" w:lineRule="exact"/>
        <w:ind w:left="0" w:right="0" w:firstLine="576"/>
        <w:jc w:val="left"/>
      </w:pPr>
      <w:r>
        <w:rPr>
          <w:u w:val="single"/>
        </w:rPr>
        <w:t xml:space="preserve">(b) Payments generated by an automated check processing service or payments sent via United States mail with no discernable postmark date and received within three business days of the 30th day of April or the 31st day of October, as required under (a) of this subsection, are not delinquent.</w:t>
      </w:r>
    </w:p>
    <w:p>
      <w:pPr>
        <w:spacing w:before="0" w:after="0" w:line="408" w:lineRule="exact"/>
        <w:ind w:left="0" w:right="0" w:firstLine="576"/>
        <w:jc w:val="left"/>
      </w:pPr>
      <w:r>
        <w:rPr>
          <w:b/>
        </w:rPr>
        <w:t xml:space="preserve">Delinquent tax payments: Interest, penalties, and treasurer duties.</w:t>
      </w:r>
    </w:p>
    <w:p>
      <w:pPr>
        <w:spacing w:before="0" w:after="0" w:line="408" w:lineRule="exact"/>
        <w:ind w:left="0" w:right="0" w:firstLine="576"/>
        <w:jc w:val="left"/>
      </w:pPr>
      <w:r>
        <w:rPr/>
        <w:t xml:space="preserve">(5)(a) Except as provided in (c) of this subsection, delinquent taxes under this section are subject to interest as provided in this subsection computed on a monthly basis on the amount of tax delinquent from the date of delinquency until paid. Interest must be calculated at the rate as described below.</w:t>
      </w:r>
    </w:p>
    <w:p>
      <w:pPr>
        <w:spacing w:before="0" w:after="0" w:line="408" w:lineRule="exact"/>
        <w:ind w:left="0" w:right="0" w:firstLine="576"/>
        <w:jc w:val="left"/>
      </w:pPr>
      <w:r>
        <w:rPr/>
        <w:t xml:space="preserve">(i) Until December 31, 2022, the interest rate is 12 percent per annum for all nonresidential real property, residential real property, and personal property.</w:t>
      </w:r>
    </w:p>
    <w:p>
      <w:pPr>
        <w:spacing w:before="0" w:after="0" w:line="408" w:lineRule="exact"/>
        <w:ind w:left="0" w:right="0" w:firstLine="576"/>
        <w:jc w:val="left"/>
      </w:pPr>
      <w:r>
        <w:rPr/>
        <w:t xml:space="preserve">(ii) Beginning January 1, 2023, interest rates are as follows:</w:t>
      </w:r>
    </w:p>
    <w:p>
      <w:pPr>
        <w:spacing w:before="0" w:after="0" w:line="408" w:lineRule="exact"/>
        <w:ind w:left="0" w:right="0" w:firstLine="576"/>
        <w:jc w:val="left"/>
      </w:pPr>
      <w:r>
        <w:rPr/>
        <w:t xml:space="preserve">(A) Nine percent per annum for all residential real property with four or fewer units per taxable parcel, including manufactured/mobile homes as defined in RCW 59.20.030 for taxes levied in 2023 or after; or</w:t>
      </w:r>
    </w:p>
    <w:p>
      <w:pPr>
        <w:spacing w:before="0" w:after="0" w:line="408" w:lineRule="exact"/>
        <w:ind w:left="0" w:right="0" w:firstLine="576"/>
        <w:jc w:val="left"/>
      </w:pPr>
      <w:r>
        <w:rPr/>
        <w:t xml:space="preserve">(B) Twelve percent per annum for all other property.</w:t>
      </w:r>
    </w:p>
    <w:p>
      <w:pPr>
        <w:spacing w:before="0" w:after="0" w:line="408" w:lineRule="exact"/>
        <w:ind w:left="0" w:right="0" w:firstLine="576"/>
        <w:jc w:val="left"/>
      </w:pPr>
      <w:r>
        <w:rPr/>
        <w:t xml:space="preserve">(b)(i) Penalties on delinquent taxes under this section may not be assessed beginning January 1, 2022, and through December 31, 2022.</w:t>
      </w:r>
    </w:p>
    <w:p>
      <w:pPr>
        <w:spacing w:before="0" w:after="0" w:line="408" w:lineRule="exact"/>
        <w:ind w:left="0" w:right="0" w:firstLine="576"/>
        <w:jc w:val="left"/>
      </w:pPr>
      <w:r>
        <w:rPr/>
        <w:t xml:space="preserve">(ii) Beginning January 1, 2023, delinquent taxes under this section are subject to penalties for nonresidential real property, residential real property with greater than four units per taxable parcel, and for personal property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(iii) Penalties may not be assessed on residential real property with four or fewer units per taxable parcel, including manufactured/mobile homes as defined in RCW 59.20.030.</w:t>
      </w:r>
    </w:p>
    <w:p>
      <w:pPr>
        <w:spacing w:before="0" w:after="0" w:line="408" w:lineRule="exact"/>
        <w:ind w:left="0" w:right="0" w:firstLine="576"/>
        <w:jc w:val="left"/>
      </w:pPr>
      <w:r>
        <w:rPr/>
        <w:t xml:space="preserve">(c)(i)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(ii) The following remain due and payable as provided in any payment agreement:</w:t>
      </w:r>
    </w:p>
    <w:p>
      <w:pPr>
        <w:spacing w:before="0" w:after="0" w:line="408" w:lineRule="exact"/>
        <w:ind w:left="0" w:right="0" w:firstLine="576"/>
        <w:jc w:val="left"/>
      </w:pPr>
      <w:r>
        <w:rPr/>
        <w:t xml:space="preserve">(A) Interest that has been assessed prior to the payment agreement; and</w:t>
      </w:r>
    </w:p>
    <w:p>
      <w:pPr>
        <w:spacing w:before="0" w:after="0" w:line="408" w:lineRule="exact"/>
        <w:ind w:left="0" w:right="0" w:firstLine="576"/>
        <w:jc w:val="left"/>
      </w:pPr>
      <w:r>
        <w:rPr/>
        <w:t xml:space="preserve">(B) Penalties assessed prior to January 1, 2022, that have been assessed prior to the payment agreement.</w:t>
      </w:r>
    </w:p>
    <w:p>
      <w:pPr>
        <w:spacing w:before="0" w:after="0" w:line="408" w:lineRule="exact"/>
        <w:ind w:left="0" w:right="0" w:firstLine="576"/>
        <w:jc w:val="left"/>
      </w:pPr>
      <w:r>
        <w:rPr/>
        <w:t xml:space="preserve">(6) A county treasurer must provide notification to each taxpayer whose taxes have become delinquent under subsections (4) and (5) of this section. The delinquency notice must specify where the taxpayer can obtain information regarding:</w:t>
      </w:r>
    </w:p>
    <w:p>
      <w:pPr>
        <w:spacing w:before="0" w:after="0" w:line="408" w:lineRule="exact"/>
        <w:ind w:left="0" w:right="0" w:firstLine="576"/>
        <w:jc w:val="left"/>
      </w:pPr>
      <w:r>
        <w:rPr/>
        <w:t xml:space="preserve">(a) Any current tax or special assessments due as of the date of the notice;</w:t>
      </w:r>
    </w:p>
    <w:p>
      <w:pPr>
        <w:spacing w:before="0" w:after="0" w:line="408" w:lineRule="exact"/>
        <w:ind w:left="0" w:right="0" w:firstLine="576"/>
        <w:jc w:val="left"/>
      </w:pPr>
      <w:r>
        <w:rPr/>
        <w:t xml:space="preserve">(b) Any delinquent tax or special assessments due, including any penalties and interest, as of the date of the notice; and</w:t>
      </w:r>
    </w:p>
    <w:p>
      <w:pPr>
        <w:spacing w:before="0" w:after="0" w:line="408" w:lineRule="exact"/>
        <w:ind w:left="0" w:right="0" w:firstLine="576"/>
        <w:jc w:val="left"/>
      </w:pPr>
      <w:r>
        <w:rPr/>
        <w:t xml:space="preserve">(c) Where the taxpayer can pay his or her property taxes directly and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t xml:space="preserve">(7) Within </w:t>
      </w:r>
      <w:r>
        <w:t>((</w:t>
      </w:r>
      <w:r>
        <w:rPr>
          <w:strike/>
        </w:rPr>
        <w:t xml:space="preserve">ninety</w:t>
      </w:r>
      <w:r>
        <w:t>))</w:t>
      </w:r>
      <w:r>
        <w:rPr/>
        <w:t xml:space="preserve"> </w:t>
      </w:r>
      <w:r>
        <w:rPr>
          <w:u w:val="single"/>
        </w:rPr>
        <w:t xml:space="preserve">90</w:t>
      </w:r>
      <w:r>
        <w:rPr/>
        <w:t xml:space="preserve">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rPr>
        <w:t xml:space="preserve">Collection of foreclosure costs.</w:t>
      </w:r>
    </w:p>
    <w:p>
      <w:pPr>
        <w:spacing w:before="0" w:after="0" w:line="408" w:lineRule="exact"/>
        <w:ind w:left="0" w:right="0" w:firstLine="576"/>
        <w:jc w:val="left"/>
      </w:pPr>
      <w:r>
        <w:rPr/>
        <w:t xml:space="preserve">(8)(a)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(c)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b/>
        </w:rPr>
        <w:t xml:space="preserve">Periods of armed conflict.</w:t>
      </w:r>
    </w:p>
    <w:p>
      <w:pPr>
        <w:spacing w:before="0" w:after="0" w:line="408" w:lineRule="exact"/>
        <w:ind w:left="0" w:right="0" w:firstLine="576"/>
        <w:jc w:val="left"/>
      </w:pPr>
      <w:r>
        <w:rPr/>
        <w:t xml:space="preserve">(9)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b/>
        </w:rPr>
        <w:t xml:space="preserve">State of emergency.</w:t>
      </w:r>
    </w:p>
    <w:p>
      <w:pPr>
        <w:spacing w:before="0" w:after="0" w:line="408" w:lineRule="exact"/>
        <w:ind w:left="0" w:right="0" w:firstLine="576"/>
        <w:jc w:val="left"/>
      </w:pPr>
      <w:r>
        <w:rPr/>
        <w:t xml:space="preserve">(10)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b/>
        </w:rPr>
        <w:t xml:space="preserve">Retention of funds from interest.</w:t>
      </w:r>
    </w:p>
    <w:p>
      <w:pPr>
        <w:spacing w:before="0" w:after="0" w:line="408" w:lineRule="exact"/>
        <w:ind w:left="0" w:right="0" w:firstLine="576"/>
        <w:jc w:val="left"/>
      </w:pPr>
      <w:r>
        <w:rPr/>
        <w:t xml:space="preserve">(11) All collections of interest on delinquent taxes must be credited to the county current expense fund.</w:t>
      </w:r>
    </w:p>
    <w:p>
      <w:pPr>
        <w:spacing w:before="0" w:after="0" w:line="408" w:lineRule="exact"/>
        <w:ind w:left="0" w:right="0" w:firstLine="576"/>
        <w:jc w:val="left"/>
      </w:pPr>
      <w:r>
        <w:rPr/>
        <w:t xml:space="preserve">(12) For purposes of this chapter, "interest" means both interest and penalties.</w:t>
      </w:r>
    </w:p>
    <w:p>
      <w:pPr>
        <w:spacing w:before="0" w:after="0" w:line="408" w:lineRule="exact"/>
        <w:ind w:left="0" w:right="0" w:firstLine="576"/>
        <w:jc w:val="left"/>
      </w:pPr>
      <w:r>
        <w:rPr>
          <w:b/>
        </w:rPr>
        <w:t xml:space="preserve">Retention of funds from property foreclosures and sales.</w:t>
      </w:r>
    </w:p>
    <w:p>
      <w:pPr>
        <w:spacing w:before="0" w:after="0" w:line="408" w:lineRule="exact"/>
        <w:ind w:left="0" w:right="0" w:firstLine="576"/>
        <w:jc w:val="left"/>
      </w:pPr>
      <w:r>
        <w:rPr/>
        <w:t xml:space="preserve">(13)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b/>
        </w:rPr>
        <w:t xml:space="preserve">Tax due dates and options for tax payment collections.</w:t>
      </w:r>
    </w:p>
    <w:p>
      <w:pPr>
        <w:spacing w:before="0" w:after="0" w:line="408" w:lineRule="exact"/>
        <w:ind w:left="0" w:right="0" w:firstLine="576"/>
        <w:jc w:val="left"/>
      </w:pPr>
      <w:r>
        <w:rPr>
          <w:b/>
        </w:rPr>
        <w:t xml:space="preserve">Electronic billings and payments.</w:t>
      </w:r>
    </w:p>
    <w:p>
      <w:pPr>
        <w:spacing w:before="0" w:after="0" w:line="408" w:lineRule="exact"/>
        <w:ind w:left="0" w:right="0" w:firstLine="576"/>
        <w:jc w:val="left"/>
      </w:pPr>
      <w:r>
        <w:rPr/>
        <w:t xml:space="preserve">(14)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pPr>
        <w:spacing w:before="0" w:after="0" w:line="408" w:lineRule="exact"/>
        <w:ind w:left="0" w:right="0" w:firstLine="576"/>
        <w:jc w:val="left"/>
      </w:pPr>
      <w:r>
        <w:rPr/>
        <w:t xml:space="preserve">(a) Delinquent tax year payments; and</w:t>
      </w:r>
    </w:p>
    <w:p>
      <w:pPr>
        <w:spacing w:before="0" w:after="0" w:line="408" w:lineRule="exact"/>
        <w:ind w:left="0" w:right="0" w:firstLine="576"/>
        <w:jc w:val="left"/>
      </w:pPr>
      <w:r>
        <w:rPr/>
        <w:t xml:space="preserve">(b) Prepayments of current tax.</w:t>
      </w:r>
    </w:p>
    <w:p>
      <w:pPr>
        <w:spacing w:before="0" w:after="0" w:line="408" w:lineRule="exact"/>
        <w:ind w:left="0" w:right="0" w:firstLine="576"/>
        <w:jc w:val="left"/>
      </w:pPr>
      <w:r>
        <w:rPr>
          <w:b/>
        </w:rPr>
        <w:t xml:space="preserve">Tax payments.</w:t>
      </w:r>
    </w:p>
    <w:p>
      <w:pPr>
        <w:spacing w:before="0" w:after="0" w:line="408" w:lineRule="exact"/>
        <w:ind w:left="0" w:right="0" w:firstLine="576"/>
        <w:jc w:val="left"/>
      </w:pPr>
      <w:r>
        <w:rPr>
          <w:b/>
        </w:rPr>
        <w:t xml:space="preserve">Prepayment for current taxes.</w:t>
      </w:r>
    </w:p>
    <w:p>
      <w:pPr>
        <w:spacing w:before="0" w:after="0" w:line="408" w:lineRule="exact"/>
        <w:ind w:left="0" w:right="0" w:firstLine="576"/>
        <w:jc w:val="left"/>
      </w:pPr>
      <w:r>
        <w:rPr/>
        <w:t xml:space="preserve">(15)(a) The treasurer may accept prepayments for current year taxes by any means authorized. All prepayments must be paid in full by the due date specified in subsection (16) of this section.</w:t>
      </w:r>
    </w:p>
    <w:p>
      <w:pPr>
        <w:spacing w:before="0" w:after="0" w:line="408" w:lineRule="exact"/>
        <w:ind w:left="0" w:right="0" w:firstLine="576"/>
        <w:jc w:val="left"/>
      </w:pPr>
      <w:r>
        <w:rPr>
          <w:b/>
        </w:rPr>
        <w:t xml:space="preserve">Payment agreements for current year taxes.</w:t>
      </w:r>
    </w:p>
    <w:p>
      <w:pPr>
        <w:spacing w:before="0" w:after="0" w:line="408" w:lineRule="exact"/>
        <w:ind w:left="0" w:right="0" w:firstLine="576"/>
        <w:jc w:val="left"/>
      </w:pPr>
      <w:r>
        <w:rPr/>
        <w:t xml:space="preserve">(b)(i)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rPr>
        <w:t xml:space="preserve">Payment agreements for delinquent year taxes.</w:t>
      </w:r>
    </w:p>
    <w:p>
      <w:pPr>
        <w:spacing w:before="0" w:after="0" w:line="408" w:lineRule="exact"/>
        <w:ind w:left="0" w:right="0" w:firstLine="576"/>
        <w:jc w:val="left"/>
      </w:pPr>
      <w:r>
        <w:rPr/>
        <w:t xml:space="preserve">(ii)(A)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pPr>
        <w:spacing w:before="0" w:after="0" w:line="408" w:lineRule="exact"/>
        <w:ind w:left="0" w:right="0" w:firstLine="576"/>
        <w:jc w:val="left"/>
      </w:pPr>
      <w:r>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rPr>
        <w:t xml:space="preserve">Partial payments: Acceptance of partial payments for current and delinquent taxes.</w:t>
      </w:r>
    </w:p>
    <w:p>
      <w:pPr>
        <w:spacing w:before="0" w:after="0" w:line="408" w:lineRule="exact"/>
        <w:ind w:left="0" w:right="0" w:firstLine="576"/>
        <w:jc w:val="left"/>
      </w:pPr>
      <w:r>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rPr>
        <w:t xml:space="preserve">Payment for delinquent taxes.</w:t>
      </w:r>
    </w:p>
    <w:p>
      <w:pPr>
        <w:spacing w:before="0" w:after="0" w:line="408" w:lineRule="exact"/>
        <w:ind w:left="0" w:right="0" w:firstLine="576"/>
        <w:jc w:val="left"/>
      </w:pPr>
      <w:r>
        <w:rPr/>
        <w:t xml:space="preserve">(d) Payments on past due taxes must include collection of the oldest delinquent year, which includes interest, penalties, and taxes within an eighteen-month period, prior to filing a certificate of delinquency under chapter 84.64 RCW or distraint pursuant to RCW 84.56.070.</w:t>
      </w:r>
    </w:p>
    <w:p>
      <w:pPr>
        <w:spacing w:before="0" w:after="0" w:line="408" w:lineRule="exact"/>
        <w:ind w:left="0" w:right="0" w:firstLine="576"/>
        <w:jc w:val="left"/>
      </w:pPr>
      <w:r>
        <w:rPr>
          <w:b/>
        </w:rPr>
        <w:t xml:space="preserve">Due date for tax payments.</w:t>
      </w:r>
    </w:p>
    <w:p>
      <w:pPr>
        <w:spacing w:before="0" w:after="0" w:line="408" w:lineRule="exact"/>
        <w:ind w:left="0" w:right="0" w:firstLine="576"/>
        <w:jc w:val="left"/>
      </w:pPr>
      <w:r>
        <w:rPr/>
        <w:t xml:space="preserve">(16) All taxes upon real and personal property made payable by the provisions of this title are due and payable to the treasurer on or before the </w:t>
      </w:r>
      <w:r>
        <w:t>((</w:t>
      </w:r>
      <w:r>
        <w:rPr>
          <w:strike/>
        </w:rPr>
        <w:t xml:space="preserve">thirtieth</w:t>
      </w:r>
      <w:r>
        <w:t>))</w:t>
      </w:r>
      <w:r>
        <w:rPr/>
        <w:t xml:space="preserve"> </w:t>
      </w:r>
      <w:r>
        <w:rPr>
          <w:u w:val="single"/>
        </w:rPr>
        <w:t xml:space="preserve">30th</w:t>
      </w:r>
      <w:r>
        <w:rPr/>
        <w:t xml:space="preserve"> day of April and are delinquent after that date. The remainder of the tax is due and payable on or before the following </w:t>
      </w:r>
      <w:r>
        <w:t>((</w:t>
      </w:r>
      <w:r>
        <w:rPr>
          <w:strike/>
        </w:rPr>
        <w:t xml:space="preserve">thirty-first</w:t>
      </w:r>
      <w:r>
        <w:t>))</w:t>
      </w:r>
      <w:r>
        <w:rPr/>
        <w:t xml:space="preserve"> </w:t>
      </w:r>
      <w:r>
        <w:rPr>
          <w:u w:val="single"/>
        </w:rPr>
        <w:t xml:space="preserve">31st</w:t>
      </w:r>
      <w:r>
        <w:rPr/>
        <w:t xml:space="preserve"> of October and is delinquent after that date. All other assessments, fees, rates, and charges are delinquent after the due date.</w:t>
      </w:r>
    </w:p>
    <w:p>
      <w:pPr>
        <w:spacing w:before="0" w:after="0" w:line="408" w:lineRule="exact"/>
        <w:ind w:left="0" w:right="0" w:firstLine="576"/>
        <w:jc w:val="left"/>
      </w:pPr>
      <w:r>
        <w:rPr>
          <w:b/>
        </w:rPr>
        <w:t xml:space="preserve">Electronic funds transfers.</w:t>
      </w:r>
    </w:p>
    <w:p>
      <w:pPr>
        <w:spacing w:before="0" w:after="0" w:line="408" w:lineRule="exact"/>
        <w:ind w:left="0" w:right="0" w:firstLine="576"/>
        <w:jc w:val="left"/>
      </w:pPr>
      <w:r>
        <w:rPr/>
        <w:t xml:space="preserve">(17) A county treasurer may authorize payment of:</w:t>
      </w:r>
    </w:p>
    <w:p>
      <w:pPr>
        <w:spacing w:before="0" w:after="0" w:line="408" w:lineRule="exact"/>
        <w:ind w:left="0" w:right="0" w:firstLine="576"/>
        <w:jc w:val="left"/>
      </w:pPr>
      <w:r>
        <w:rPr/>
        <w:t xml:space="preserve">(a) Any current property taxes due under this chapter by electronic funds transfers on a monthly or other periodic basis; and</w:t>
      </w:r>
    </w:p>
    <w:p>
      <w:pPr>
        <w:spacing w:before="0" w:after="0" w:line="408" w:lineRule="exact"/>
        <w:ind w:left="0" w:right="0" w:firstLine="576"/>
        <w:jc w:val="left"/>
      </w:pPr>
      <w:r>
        <w:rPr/>
        <w:t xml:space="preserve">(b)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pPr>
        <w:spacing w:before="0" w:after="0" w:line="408" w:lineRule="exact"/>
        <w:ind w:left="0" w:right="0" w:firstLine="576"/>
        <w:jc w:val="left"/>
      </w:pPr>
      <w:r>
        <w:rPr>
          <w:b/>
        </w:rPr>
        <w:t xml:space="preserve">Payment for administering prepayment collections.</w:t>
      </w:r>
    </w:p>
    <w:p>
      <w:pPr>
        <w:spacing w:before="0" w:after="0" w:line="408" w:lineRule="exact"/>
        <w:ind w:left="0" w:right="0" w:firstLine="576"/>
        <w:jc w:val="left"/>
      </w:pPr>
      <w:r>
        <w:rPr/>
        <w:t xml:space="preserve">(18)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b/>
        </w:rPr>
        <w:t xml:space="preserve">Waiver of interest and penalties for qualified taxpayers subject to foreclosure.</w:t>
      </w:r>
    </w:p>
    <w:p>
      <w:pPr>
        <w:spacing w:before="0" w:after="0" w:line="408" w:lineRule="exact"/>
        <w:ind w:left="0" w:right="0" w:firstLine="576"/>
        <w:jc w:val="left"/>
      </w:pPr>
      <w:r>
        <w:rPr/>
        <w:t xml:space="preserve">(19) No earlier than </w:t>
      </w:r>
      <w:r>
        <w:t>((</w:t>
      </w:r>
      <w:r>
        <w:rPr>
          <w:strike/>
        </w:rPr>
        <w:t xml:space="preserve">sixty</w:t>
      </w:r>
      <w:r>
        <w:t>))</w:t>
      </w:r>
      <w:r>
        <w:rPr/>
        <w:t xml:space="preserve"> </w:t>
      </w:r>
      <w:r>
        <w:rPr>
          <w:u w:val="single"/>
        </w:rPr>
        <w:t xml:space="preserve">60</w:t>
      </w:r>
      <w:r>
        <w:rPr/>
        <w:t xml:space="preserve">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pPr>
        <w:spacing w:before="0" w:after="0" w:line="408" w:lineRule="exact"/>
        <w:ind w:left="0" w:right="0" w:firstLine="576"/>
        <w:jc w:val="left"/>
      </w:pPr>
      <w:r>
        <w:rPr/>
        <w:t xml:space="preserve">(a) The taxpayer is income-qualified under RCW 84.36.381(5)(a), as verified by the county assessor;</w:t>
      </w:r>
    </w:p>
    <w:p>
      <w:pPr>
        <w:spacing w:before="0" w:after="0" w:line="408" w:lineRule="exact"/>
        <w:ind w:left="0" w:right="0" w:firstLine="576"/>
        <w:jc w:val="left"/>
      </w:pPr>
      <w:r>
        <w:rPr/>
        <w:t xml:space="preserve">(b) The taxpayer occupies the property as their principal place of residence; and</w:t>
      </w:r>
    </w:p>
    <w:p>
      <w:pPr>
        <w:spacing w:before="0" w:after="0" w:line="408" w:lineRule="exact"/>
        <w:ind w:left="0" w:right="0" w:firstLine="576"/>
        <w:jc w:val="left"/>
      </w:pPr>
      <w:r>
        <w:rPr/>
        <w:t xml:space="preserve">(c) The taxpayer has not previously received a waiver on the property as provided under this subsection.</w:t>
      </w:r>
    </w:p>
    <w:p>
      <w:pPr>
        <w:spacing w:before="0" w:after="0" w:line="408" w:lineRule="exact"/>
        <w:ind w:left="0" w:right="0" w:firstLine="576"/>
        <w:jc w:val="left"/>
      </w:pPr>
      <w:r>
        <w:rPr>
          <w:b/>
        </w:rPr>
        <w:t xml:space="preserve">Definitions.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8985a67c8b9c46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5714.SL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3a2a5753994167" /><Relationship Type="http://schemas.openxmlformats.org/officeDocument/2006/relationships/footer" Target="/word/footer1.xml" Id="R8985a67c8b9c46d6" /></Relationships>
</file>