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7ebb133814e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5131</w:t>
      </w:r>
    </w:p>
    <w:p>
      <w:pPr>
        <w:jc w:val="center"/>
        <w:spacing w:before="480" w:after="0" w:line="240"/>
      </w:pPr>
      <w:r>
        <w:t xml:space="preserve">Chapter </w:t>
      </w:r>
      <w:r>
        <w:rPr/>
        <w:t xml:space="preserve">111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CORRECTIONS—MONEY RECEIVED FOR INCARCERATED PERSON—DEDUCTIONS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71</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 Wilson, Frame, Hasegawa, Kuderer, Nguyen, Nobles, Saldaña, and Stanford</w:t>
      </w:r>
    </w:p>
    <w:p/>
    <w:p>
      <w:r>
        <w:rPr>
          <w:t xml:space="preserve">Prefiled 01/03/23.</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money received by the department of corrections on behalf of inmates from family or other outside sources for the purchase of commissary items; and amending RCW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w:t>
      </w:r>
      <w:r>
        <w:t>((</w:t>
      </w:r>
      <w:r>
        <w:rPr>
          <w:strike/>
        </w:rPr>
        <w:t xml:space="preserve">and (8)</w:t>
      </w:r>
      <w:r>
        <w:t>))</w:t>
      </w:r>
      <w:r>
        <w:rPr/>
        <w:t xml:space="preserve"> </w:t>
      </w:r>
      <w:r>
        <w:rPr>
          <w:u w:val="single"/>
        </w:rPr>
        <w:t xml:space="preserve">through (10)</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(9)</w:t>
      </w:r>
      <w:r>
        <w:t>))</w:t>
      </w:r>
      <w:r>
        <w:rPr/>
        <w:t xml:space="preserve"> </w:t>
      </w:r>
      <w:r>
        <w:rPr>
          <w:u w:val="single"/>
        </w:rPr>
        <w:t xml:space="preserve">(10)</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w:t>
      </w:r>
      <w:r>
        <w:rPr>
          <w:u w:val="single"/>
        </w:rPr>
        <w:t xml:space="preserve">The deductions required under subsection (2) of this section do not apply to any money received by the department on behalf of an inmate from family or other outside sources for the purchase of commissary items. Money received under this subsection may only be used for the purchase of items on the facility commissary list. The amount received by each inmate under this subsection may not exceed the monthly allowance for commissary purchases as allowed by the department. Funds received specifically for these purposes may not be transferred to any other fund, account, or purpose. Money that remains unused in the inmate's commissary fund at the time of release is subject to deductions under subsection (2) of this section.</w:t>
      </w:r>
    </w:p>
    <w:p>
      <w:pPr>
        <w:spacing w:before="0" w:after="0" w:line="408" w:lineRule="exact"/>
        <w:ind w:left="0" w:right="0" w:firstLine="576"/>
        <w:jc w:val="left"/>
      </w:pPr>
      <w:r>
        <w:rPr>
          <w:u w:val="single"/>
        </w:rPr>
        <w:t xml:space="preserve">(10)</w:t>
      </w:r>
      <w:r>
        <w:rPr/>
        <w:t xml:space="preserve">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8b4531ba5d1a4a9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1fbe3c04e44ca" /><Relationship Type="http://schemas.openxmlformats.org/officeDocument/2006/relationships/footer" Target="/word/footer1.xml" Id="R8b4531ba5d1a4a90" /></Relationships>
</file>