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9b7ec316d0499a" /></Relationships>
</file>

<file path=word/document.xml><?xml version="1.0" encoding="utf-8"?>
<w:document xmlns:w="http://schemas.openxmlformats.org/wordprocessingml/2006/main">
  <w:body>
    <w:p>
      <w:pPr>
        <w:jc w:val="center"/>
      </w:pPr>
      <w:r>
        <w:t>SENATE RESOLUTION</w:t>
      </w:r>
    </w:p>
    <w:p>
      <w:pPr>
        <w:jc w:val="center"/>
      </w:pPr>
      <w:r>
        <w:t>8647</w:t>
      </w:r>
    </w:p>
    <w:p/>
    <w:p/>
    <w:p>
      <w:r>
        <w:t xml:space="preserve">By </w:t>
      </w:r>
      <w:r>
        <w:t>Senators Pedersen and Short</w:t>
      </w:r>
    </w:p>
    <w:p/>
    <w:p>
      <w:pPr>
        <w:spacing w:before="0" w:after="0" w:line="240" w:lineRule="exact"/>
        <w:ind w:left="0" w:right="0" w:firstLine="576"/>
        <w:jc w:val="left"/>
      </w:pPr>
      <w:r>
        <w:rPr/>
        <w:t xml:space="preserve">WHEREAS, The Legislature has been called into special session to address an important issue related to public safety; and</w:t>
      </w:r>
    </w:p>
    <w:p>
      <w:pPr>
        <w:spacing w:before="0" w:after="0" w:line="240" w:lineRule="exact"/>
        <w:ind w:left="0" w:right="0" w:firstLine="576"/>
        <w:jc w:val="left"/>
      </w:pPr>
      <w:r>
        <w:rPr/>
        <w:t xml:space="preserve">WHEREAS, A number of Senate members are unable to attend in person, but would be able to attend remotely; and</w:t>
      </w:r>
    </w:p>
    <w:p>
      <w:pPr>
        <w:spacing w:before="0" w:after="0" w:line="240" w:lineRule="exact"/>
        <w:ind w:left="0" w:right="0" w:firstLine="576"/>
        <w:jc w:val="left"/>
      </w:pPr>
      <w:r>
        <w:rPr/>
        <w:t xml:space="preserve">WHEREAS, The Senate adopted permanent rules for the 2023-2025 biennium under Senate Resolution 8601, as amended by Senate Resolution 8606; and</w:t>
      </w:r>
    </w:p>
    <w:p>
      <w:pPr>
        <w:spacing w:before="0" w:after="0" w:line="240" w:lineRule="exact"/>
        <w:ind w:left="0" w:right="0" w:firstLine="576"/>
        <w:jc w:val="left"/>
      </w:pPr>
      <w:r>
        <w:rPr/>
        <w:t xml:space="preserve">WHEREAS, Senate Rule 8 of the permanent Senate rules provides that only three members from each caucus may vote remotely during a single day of floor action in the event of illness or emergency;</w:t>
      </w:r>
    </w:p>
    <w:p>
      <w:pPr>
        <w:spacing w:before="0" w:after="0" w:line="240" w:lineRule="exact"/>
        <w:ind w:left="0" w:right="0" w:firstLine="576"/>
        <w:jc w:val="left"/>
      </w:pPr>
      <w:r>
        <w:rPr/>
        <w:t xml:space="preserve">NOW, THEREFORE, BE IT RESOLVED, That notwithstanding Senate Rule 8, and only for this first special session of 2023, members of each caucus may vote remotely on each day of the special legislative session. Members who are voting remotely may not make motions or points of order during floor action, but may speak in accordance with the procedures established in Senate Rule 8.</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May 16,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156d9fc6fb4c13" /></Relationships>
</file>