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eb2fadca9347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5953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79</w:t>
            </w:r>
            <w:r>
              <w:t xml:space="preserve">  Nays </w:t>
              <w:t xml:space="preserve">17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Human Services (originally sponsored by Senators C. Wilson, Frame, Hasegawa, Kuderer, Lovelett, Nguyen, Nobles, Salomon, Trudeau, and Valdez)</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aid grants for incarcerated students; and amending RCW 72.09.460, 72.09.465, and 72.09.467.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2021 c 200 s 4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work programs, or both, unless exempted as specifically provided in this section.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w:t>
      </w:r>
      <w:r>
        <w:rPr>
          <w:u w:val="single"/>
        </w:rPr>
        <w:t xml:space="preserve">(i)</w:t>
      </w:r>
      <w:r>
        <w:rPr/>
        <w:t xml:space="preserve"> If programming is provided pursuant to (a)(i) through (iii) of this subsection, the department shall pay the cost of such programming, including but not limited to books, materials, and supplies </w:t>
      </w:r>
      <w:r>
        <w:rPr>
          <w:u w:val="single"/>
        </w:rPr>
        <w:t xml:space="preserve">for adult basic education programs and any postsecondary education program that is not financial aid eligible at the time the individual is enrolled or paid for by the department or third party.</w:t>
      </w:r>
    </w:p>
    <w:p>
      <w:pPr>
        <w:spacing w:before="0" w:after="0" w:line="408" w:lineRule="exact"/>
        <w:ind w:left="0" w:right="0" w:firstLine="576"/>
        <w:jc w:val="left"/>
      </w:pPr>
      <w:r>
        <w:rPr>
          <w:u w:val="single"/>
        </w:rPr>
        <w:t xml:space="preserve">(ii) For financial aid eligible postsecondary programming provided pursuant to (a)(i) through (iii) of this subsection, the department may require the individual to apply for any federal and state financial aid grants available to the individual as a condition of participation in such programming. The individual may elect to use available financial aid grants, self-pay, or any other available third-party funding, or use a combination of these methods to cover the cost of attendance for financial aid eligible postsecondary programming provided under this subsection (4)(b)(ii). If an individual elects to self-pay or utilize third-party funding, the individual is not subject to the postaward formula described in (c) of this subsection. If the cost of attendance exceeds any financial grant awards that may be available to the individual, or the person is not eligible for federal or state financial aid grants, the department shall pay the cost of attendance not otherwise covered by third-party funding</w:t>
      </w:r>
      <w:r>
        <w:rPr/>
        <w:t xml:space="preserve">. </w:t>
      </w:r>
      <w:r>
        <w:rPr>
          <w:u w:val="single"/>
        </w:rPr>
        <w:t xml:space="preserve">All regulations and requirements set forth by the United States department of education for federal pell grants for prison education programs apply to financial aid eligible postsecondary programming.</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w:t>
      </w:r>
      <w:r>
        <w:rPr>
          <w:u w:val="single"/>
        </w:rPr>
        <w:t xml:space="preserve">The individual may apply for and utilize federal and state financial aid grants available to the individual. If the individual is not eligible for federal financial aid grants, the individual may apply for and utilize state financial aid grants available to the individual.</w:t>
      </w:r>
      <w:r>
        <w:rPr/>
        <w:t xml:space="preserve"> Department policies shall include a </w:t>
      </w:r>
      <w:r>
        <w:rPr>
          <w:u w:val="single"/>
        </w:rPr>
        <w:t xml:space="preserve">postaward</w:t>
      </w:r>
      <w:r>
        <w:rPr/>
        <w:t xml:space="preserve"> formula for determining how much an incarcerated individual shall be required to pay </w:t>
      </w:r>
      <w:r>
        <w:rPr>
          <w:u w:val="single"/>
        </w:rPr>
        <w:t xml:space="preserve">after deducting any amount from available financial aid or other available sources</w:t>
      </w:r>
      <w:r>
        <w:rPr/>
        <w:t xml:space="preserve">. The </w:t>
      </w:r>
      <w:r>
        <w:rPr>
          <w:u w:val="single"/>
        </w:rPr>
        <w:t xml:space="preserve">postaward</w:t>
      </w:r>
      <w:r>
        <w:rPr/>
        <w:t xml:space="preserve">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w:t>
      </w:r>
      <w:r>
        <w:rPr>
          <w:u w:val="single"/>
        </w:rPr>
        <w:t xml:space="preserve">Any postaward formula offsets and funds paid for by the department for educational programming shall not result in the reduction of any gift aid.</w:t>
      </w:r>
      <w:r>
        <w:rPr/>
        <w:t xml:space="preserve"> The </w:t>
      </w:r>
      <w:r>
        <w:rPr>
          <w:u w:val="single"/>
        </w:rPr>
        <w:t xml:space="preserve">postaward</w:t>
      </w:r>
      <w:r>
        <w:rPr/>
        <w:t xml:space="preserve">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w:t>
      </w:r>
      <w:r>
        <w:rPr>
          <w:u w:val="single"/>
        </w:rPr>
        <w:t xml:space="preserve">All incarcerated individuals shall receive financial aid and academic advising from an accredited institution of higher education prior to enrollment in a financial aid eligible postsecondary education program. Eligible individuals who choose not to participate or choose to cease participation in a financial aid eligible postsecondary education program shall not result in a loss of privileges.</w:t>
      </w:r>
    </w:p>
    <w:p>
      <w:pPr>
        <w:spacing w:before="0" w:after="0" w:line="408" w:lineRule="exact"/>
        <w:ind w:left="0" w:right="0" w:firstLine="576"/>
        <w:jc w:val="left"/>
      </w:pPr>
      <w:r>
        <w:rPr>
          <w:u w:val="single"/>
        </w:rPr>
        <w:t xml:space="preserve">(e) Correspondence courses are ineligible for state and federal financial aid funding.</w:t>
      </w:r>
    </w:p>
    <w:p>
      <w:pPr>
        <w:spacing w:before="0" w:after="0" w:line="408" w:lineRule="exact"/>
        <w:ind w:left="0" w:right="0" w:firstLine="576"/>
        <w:jc w:val="left"/>
      </w:pPr>
      <w:r>
        <w:rPr>
          <w:u w:val="single"/>
        </w:rPr>
        <w:t xml:space="preserve">(f)</w:t>
      </w:r>
      <w:r>
        <w:rPr/>
        <w:t xml:space="preserve">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Any funds collected by the department under (c) and </w:t>
      </w:r>
      <w:r>
        <w:t>((</w:t>
      </w:r>
      <w:r>
        <w:rPr>
          <w:strike/>
        </w:rPr>
        <w:t xml:space="preserve">(d)</w:t>
      </w:r>
      <w:r>
        <w:t>))</w:t>
      </w:r>
      <w:r>
        <w:rPr/>
        <w:t xml:space="preserve"> </w:t>
      </w:r>
      <w:r>
        <w:rPr>
          <w:u w:val="single"/>
        </w:rPr>
        <w:t xml:space="preserve">(h)</w:t>
      </w:r>
      <w:r>
        <w:rPr/>
        <w:t xml:space="preserve">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w:t>
      </w:r>
      <w:r>
        <w:t>((</w:t>
      </w:r>
      <w:r>
        <w:rPr>
          <w:strike/>
        </w:rPr>
        <w:t xml:space="preserve">sentenced to death under chapter 10.95 RCW or</w:t>
      </w:r>
      <w:r>
        <w:t>))</w:t>
      </w:r>
      <w:r>
        <w:rPr/>
        <w:t xml:space="preserve">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w:t>
      </w:r>
      <w:r>
        <w:t>((</w:t>
      </w:r>
      <w:r>
        <w:rPr>
          <w:strike/>
        </w:rPr>
        <w:t xml:space="preserve">applicable provisions of this chapter</w:t>
      </w:r>
      <w:r>
        <w:t>))</w:t>
      </w:r>
      <w:r>
        <w:rPr/>
        <w:t xml:space="preserve"> </w:t>
      </w:r>
      <w:r>
        <w:rPr>
          <w:u w:val="single"/>
        </w:rPr>
        <w:t xml:space="preserve">requirements</w:t>
      </w:r>
      <w:r>
        <w:rPr/>
        <w:t xml:space="preserve"> relating to incarcerated individual financial responsibility for programming </w:t>
      </w:r>
      <w:r>
        <w:rPr>
          <w:u w:val="single"/>
        </w:rPr>
        <w:t xml:space="preserve">under subsection (4) of this section</w:t>
      </w:r>
      <w:r>
        <w:rPr/>
        <w:t xml:space="preserve">.</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w:t>
      </w:r>
      <w:r>
        <w:t>((</w:t>
      </w:r>
      <w:r>
        <w:rPr>
          <w:strike/>
        </w:rPr>
        <w:t xml:space="preserve">, "third party"</w:t>
      </w:r>
      <w:r>
        <w:t>))</w:t>
      </w:r>
      <w:r>
        <w:rPr>
          <w:u w:val="single"/>
        </w:rPr>
        <w:t xml:space="preserve">:</w:t>
      </w:r>
    </w:p>
    <w:p>
      <w:pPr>
        <w:spacing w:before="0" w:after="0" w:line="408" w:lineRule="exact"/>
        <w:ind w:left="0" w:right="0" w:firstLine="576"/>
        <w:jc w:val="left"/>
      </w:pPr>
      <w:r>
        <w:rPr>
          <w:u w:val="single"/>
        </w:rPr>
        <w:t xml:space="preserve">(a) "Third party"</w:t>
      </w:r>
      <w:r>
        <w:rPr/>
        <w:t xml:space="preserve"> includes a nonprofit entity or community-based postsecondary education program that partners with the department to provide accredited postsecondary education degree and certificate programs at state correctional facilities.</w:t>
      </w:r>
    </w:p>
    <w:p>
      <w:pPr>
        <w:spacing w:before="0" w:after="0" w:line="408" w:lineRule="exact"/>
        <w:ind w:left="0" w:right="0" w:firstLine="576"/>
        <w:jc w:val="left"/>
      </w:pPr>
      <w:r>
        <w:rPr>
          <w:u w:val="single"/>
        </w:rPr>
        <w:t xml:space="preserve">(b) "Gift aid" has the meaning provided in RCW 28B.145.010.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2021 c 200 s 5 are each amended to read as follows:</w:t>
      </w:r>
    </w:p>
    <w:p>
      <w:pPr>
        <w:spacing w:before="0" w:after="0" w:line="408" w:lineRule="exact"/>
        <w:ind w:left="0" w:right="0" w:firstLine="576"/>
        <w:jc w:val="left"/>
      </w:pPr>
      <w:r>
        <w:rPr/>
        <w:t xml:space="preserve">(1)(a) The department may implement postsecondary degree or certificate education programs at state correctional institutions.</w:t>
      </w:r>
    </w:p>
    <w:p>
      <w:pPr>
        <w:spacing w:before="0" w:after="0" w:line="408" w:lineRule="exact"/>
        <w:ind w:left="0" w:right="0" w:firstLine="576"/>
        <w:jc w:val="left"/>
      </w:pPr>
      <w:r>
        <w:rPr/>
        <w:t xml:space="preserve">(b) The department may consider for inclusion in any postsecondary degree or certificate education program, any education program from an accredited community or technical college, college, or university that is limited to no more than a bachelor's degree. Washington state-recognized preapprenticeship programs may also be included as appropriate postsecondary education programs.</w:t>
      </w:r>
    </w:p>
    <w:p>
      <w:pPr>
        <w:spacing w:before="0" w:after="0" w:line="408" w:lineRule="exact"/>
        <w:ind w:left="0" w:right="0" w:firstLine="576"/>
        <w:jc w:val="left"/>
      </w:pPr>
      <w:r>
        <w:rPr/>
        <w:t xml:space="preserve">(2) Incarcerated individuals not meeting the department's priority criteria for the </w:t>
      </w:r>
      <w:r>
        <w:t>((</w:t>
      </w:r>
      <w:r>
        <w:rPr>
          <w:strike/>
        </w:rPr>
        <w:t xml:space="preserve">state-funded</w:t>
      </w:r>
      <w:r>
        <w:t>))</w:t>
      </w:r>
      <w:r>
        <w:rPr/>
        <w:t xml:space="preserve"> postsecondary degree education program </w:t>
      </w:r>
      <w:r>
        <w:rPr>
          <w:u w:val="single"/>
        </w:rPr>
        <w:t xml:space="preserve">offered by the department or its contracted providers</w:t>
      </w:r>
      <w:r>
        <w:rPr/>
        <w:t xml:space="preserve"> shall be required to pay the costs for participation in a postsecondary education degree program if </w:t>
      </w:r>
      <w:r>
        <w:t>((</w:t>
      </w:r>
      <w:r>
        <w:rPr>
          <w:strike/>
        </w:rPr>
        <w:t xml:space="preserve">he or she elects</w:t>
      </w:r>
      <w:r>
        <w:t>))</w:t>
      </w:r>
      <w:r>
        <w:rPr/>
        <w:t xml:space="preserve"> </w:t>
      </w:r>
      <w:r>
        <w:rPr>
          <w:u w:val="single"/>
        </w:rPr>
        <w:t xml:space="preserve">they elect</w:t>
      </w:r>
      <w:r>
        <w:rPr/>
        <w:t xml:space="preserve">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For a postsecondary degree education program that is eligible for financial aid, the</w:t>
      </w:r>
      <w:r>
        <w:rPr/>
        <w:t xml:space="preserve"> incarcerated individual who is participating in the </w:t>
      </w:r>
      <w:r>
        <w:t>((</w:t>
      </w:r>
      <w:r>
        <w:rPr>
          <w:strike/>
        </w:rPr>
        <w:t xml:space="preserve">postsecondary education degree</w:t>
      </w:r>
      <w:r>
        <w:t>))</w:t>
      </w:r>
      <w:r>
        <w:rPr/>
        <w:t xml:space="preserve"> program may, during confinement, provide the required payment or payments to the </w:t>
      </w:r>
      <w:r>
        <w:t>((</w:t>
      </w:r>
      <w:r>
        <w:rPr>
          <w:strike/>
        </w:rPr>
        <w:t xml:space="preserve">department</w:t>
      </w:r>
      <w:r>
        <w:t>))</w:t>
      </w:r>
      <w:r>
        <w:rPr/>
        <w:t xml:space="preserve"> </w:t>
      </w:r>
      <w:r>
        <w:rPr>
          <w:u w:val="single"/>
        </w:rPr>
        <w:t xml:space="preserve">school</w:t>
      </w:r>
      <w:r>
        <w:rPr/>
        <w:t xml:space="preserve">; </w:t>
      </w:r>
      <w:r>
        <w:t>((</w:t>
      </w:r>
      <w:r>
        <w:rPr>
          <w:strike/>
        </w:rPr>
        <w:t xml:space="preserve">or</w:t>
      </w:r>
      <w:r>
        <w:t>))</w:t>
      </w:r>
    </w:p>
    <w:p>
      <w:pPr>
        <w:spacing w:before="0" w:after="0" w:line="408" w:lineRule="exact"/>
        <w:ind w:left="0" w:right="0" w:firstLine="576"/>
        <w:jc w:val="left"/>
      </w:pPr>
      <w:r>
        <w:rPr/>
        <w:t xml:space="preserve">(b) </w:t>
      </w:r>
      <w:r>
        <w:rPr>
          <w:u w:val="single"/>
        </w:rPr>
        <w:t xml:space="preserve">For a postsecondary degree education program that is not eligible for financial aid, the incarcerated individual who is participating in the program may, during confinement, provide the required payment or payments to the department; or</w:t>
      </w:r>
    </w:p>
    <w:p>
      <w:pPr>
        <w:spacing w:before="0" w:after="0" w:line="408" w:lineRule="exact"/>
        <w:ind w:left="0" w:right="0" w:firstLine="576"/>
        <w:jc w:val="left"/>
      </w:pPr>
      <w:r>
        <w:rPr>
          <w:u w:val="single"/>
        </w:rPr>
        <w:t xml:space="preserve">(c)</w:t>
      </w:r>
      <w:r>
        <w:rPr/>
        <w:t xml:space="preserve"> A third party </w:t>
      </w:r>
      <w:r>
        <w:t>((</w:t>
      </w:r>
      <w:r>
        <w:rPr>
          <w:strike/>
        </w:rPr>
        <w:t xml:space="preserve">shall</w:t>
      </w:r>
      <w:r>
        <w:t>))</w:t>
      </w:r>
      <w:r>
        <w:rPr/>
        <w:t xml:space="preserve"> </w:t>
      </w:r>
      <w:r>
        <w:rPr>
          <w:u w:val="single"/>
        </w:rPr>
        <w:t xml:space="preserve">may</w:t>
      </w:r>
      <w:r>
        <w:rPr/>
        <w:t xml:space="preserve"> provide the required payment or payments directly to the department on behalf of an incarcerated individual,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incarcerated individuals.</w:t>
      </w:r>
    </w:p>
    <w:p>
      <w:pPr>
        <w:spacing w:before="0" w:after="0" w:line="408" w:lineRule="exact"/>
        <w:ind w:left="0" w:right="0" w:firstLine="576"/>
        <w:jc w:val="left"/>
      </w:pPr>
      <w:r>
        <w:rPr/>
        <w:t xml:space="preserve">(4) An incarcerated individual may be selected to participate in a state-funded postsecondary degree or certificate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incarcerated individuals who do not already possess a postsecondary education degree; and</w:t>
      </w:r>
    </w:p>
    <w:p>
      <w:pPr>
        <w:spacing w:before="0" w:after="0" w:line="408" w:lineRule="exact"/>
        <w:ind w:left="0" w:right="0" w:firstLine="576"/>
        <w:jc w:val="left"/>
      </w:pPr>
      <w:r>
        <w:rPr/>
        <w:t xml:space="preserve">(b) Incarcerated individuals with individual reentry plans that include participation in a postsecondary degree or certificate education program that is:</w:t>
      </w:r>
    </w:p>
    <w:p>
      <w:pPr>
        <w:spacing w:before="0" w:after="0" w:line="408" w:lineRule="exact"/>
        <w:ind w:left="0" w:right="0" w:firstLine="576"/>
        <w:jc w:val="left"/>
      </w:pPr>
      <w:r>
        <w:rPr/>
        <w:t xml:space="preserve">(i) Offered at the incarcerated individual's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a postsecondary degree or certificate program.</w:t>
      </w:r>
    </w:p>
    <w:p>
      <w:pPr>
        <w:spacing w:before="0" w:after="0" w:line="408" w:lineRule="exact"/>
        <w:ind w:left="0" w:right="0" w:firstLine="576"/>
        <w:jc w:val="left"/>
      </w:pPr>
      <w:r>
        <w:rPr/>
        <w:t xml:space="preserve">(5) The department shall work with the college board as defined in RCW 28B.50.030 to develop a plan to assist incarcerated individuals selected to participate in postsecondary degree or certificate programs with filing a free application for federal student aid or the Washington application for state financial aid.</w:t>
      </w:r>
    </w:p>
    <w:p>
      <w:pPr>
        <w:spacing w:before="0" w:after="0" w:line="408" w:lineRule="exact"/>
        <w:ind w:left="0" w:right="0" w:firstLine="576"/>
        <w:jc w:val="left"/>
      </w:pPr>
      <w:r>
        <w:rPr/>
        <w:t xml:space="preserve">(6) Any funds collected by the department under this section shall be used solely for the creation, maintenance, or expansion of postsecondary education degree programs for incarcerated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467</w:t>
      </w:r>
      <w:r>
        <w:rPr/>
        <w:t xml:space="preserve"> and 2021 c 200 s 8 are each amended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2021, and annually thereafter, to the appropriate committees of the legislature having oversight over higher education issues and correctional matters. The state agencies shall consult and engage with nonprofit and community-based postsecondary education providers during the development of the annual report.</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 each disaggregated by demographics;</w:t>
      </w:r>
    </w:p>
    <w:p>
      <w:pPr>
        <w:spacing w:before="0" w:after="0" w:line="408" w:lineRule="exact"/>
        <w:ind w:left="0" w:right="0" w:firstLine="576"/>
        <w:jc w:val="left"/>
      </w:pPr>
      <w:r>
        <w:rPr/>
        <w:t xml:space="preserve">(b) </w:t>
      </w:r>
      <w:r>
        <w:rPr>
          <w:u w:val="single"/>
        </w:rPr>
        <w:t xml:space="preserve">A complete list of postsecondary degree and certificate education programs offered at each state correctional facility, including enrollment rates and completion rates for each program;</w:t>
      </w:r>
    </w:p>
    <w:p>
      <w:pPr>
        <w:spacing w:before="0" w:after="0" w:line="408" w:lineRule="exact"/>
        <w:ind w:left="0" w:right="0" w:firstLine="576"/>
        <w:jc w:val="left"/>
      </w:pPr>
      <w:r>
        <w:rPr>
          <w:u w:val="single"/>
        </w:rPr>
        <w:t xml:space="preserve">(c)</w:t>
      </w:r>
      <w:r>
        <w:rPr/>
        <w:t xml:space="preserve">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individuals;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review of policies on transfer, in order to create recommendations to institutions and the legislature that to ensure postsecondary education credits earned while incarcerated transfer seamlessly upon postrelease enrollment in a postsecondary education institution. The review must identify barriers or challenges on transferring credits experienced by individuals and the number of credits earned while incarcerated that transferred to the receiving colleges postrelease;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number of individuals participating in correspondence courses and completion rates of correspondence courses, disaggregated by demographics;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 examination of the collaboration between correctional facilities, the educational programs, nonprofit and community-based postsecondary education providers, and the institutions, with the goal of ensuring that roles and responsibilities are clearly defined, including the roles and responsibilities of each entity in relation to ensuring incarcerated individual access to, and accommodations in, educational programming;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review of the partnerships with nonprofit and community-based postsecondary education organizations at state correctional facilities that provide accredited certificate and degree-granting programs and those that provide reentry services in support of educational programs and goals, including a list of the programs and services offered and recommendations to improve program delivery and access.</w:t>
      </w:r>
    </w:p>
    <w:p>
      <w:pPr>
        <w:spacing w:before="0" w:after="0" w:line="408" w:lineRule="exact"/>
        <w:ind w:left="0" w:right="0" w:firstLine="576"/>
        <w:jc w:val="left"/>
      </w:pPr>
      <w:r>
        <w:rPr/>
        <w:t xml:space="preserve">(3) The report shall strive to include, where possible, the voices and experiences of current or formerly incarcerated individuals.</w:t>
      </w:r>
    </w:p>
    <w:p/>
    <w:p>
      <w:pPr>
        <w:jc w:val="center"/>
      </w:pPr>
      <w:r>
        <w:rPr>
          <w:b/>
        </w:rPr>
        <w:t>--- END ---</w:t>
      </w:r>
    </w:p>
    <w:sectPr>
      <w:pgNumType w:start="1"/>
      <w:footerReference xmlns:r="http://schemas.openxmlformats.org/officeDocument/2006/relationships" r:id="R179dfd2c6e894b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5ebc999714b9d" /><Relationship Type="http://schemas.openxmlformats.org/officeDocument/2006/relationships/footer" Target="/word/footer1.xml" Id="R179dfd2c6e894b75" /></Relationships>
</file>