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f25674753438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5122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20,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5122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5122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Cleveland, Muzzall, Van De Wege, and Wellman</w:t>
      </w:r>
    </w:p>
    <w:p/>
    <w:p>
      <w:r>
        <w:rPr>
          <w:t xml:space="preserve">Prefiled 12/30/22.</w:t>
        </w:rPr>
      </w:r>
      <w:r>
        <w:rPr>
          <w:t xml:space="preserve">Read first time 01/09/23.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expiration date of the ambulance transport fund; amending RCW 74.70.901;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70</w:t>
      </w:r>
      <w:r>
        <w:rPr/>
        <w:t xml:space="preserve">.</w:t>
      </w:r>
      <w:r>
        <w:t xml:space="preserve">901</w:t>
      </w:r>
      <w:r>
        <w:rPr/>
        <w:t xml:space="preserve"> and 2020 c 354 s 13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act expires July 1, </w:t>
      </w:r>
      <w:r>
        <w:t>((</w:t>
      </w:r>
      <w:r>
        <w:rPr>
          <w:strike/>
        </w:rPr>
        <w:t xml:space="preserve">2024</w:t>
      </w:r>
      <w:r>
        <w:t>))</w:t>
      </w:r>
      <w:r>
        <w:rPr/>
        <w:t xml:space="preserve"> </w:t>
      </w:r>
      <w:r>
        <w:rPr>
          <w:u w:val="single"/>
        </w:rPr>
        <w:t xml:space="preserve">2028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92751e30f1843f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5122.PL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cdc3cb6c94d35" /><Relationship Type="http://schemas.openxmlformats.org/officeDocument/2006/relationships/footer" Target="/word/footer1.xml" Id="R892751e30f1843fe" /></Relationships>
</file>