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9b1717cb91441a" /></Relationships>
</file>

<file path=word/document.xml><?xml version="1.0" encoding="utf-8"?>
<w:document xmlns:w="http://schemas.openxmlformats.org/wordprocessingml/2006/main">
  <w:body>
    <w:p>
      <w:r>
        <w:t>S-4203.1</w:t>
      </w:r>
    </w:p>
    <w:p>
      <w:pPr>
        <w:jc w:val="center"/>
      </w:pPr>
      <w:r>
        <w:t>_______________________________________________</w:t>
      </w:r>
    </w:p>
    <w:p/>
    <w:p>
      <w:pPr>
        <w:jc w:val="center"/>
      </w:pPr>
      <w:r>
        <w:rPr>
          <w:b/>
        </w:rPr>
        <w:t>SENATE JOINT MEMORIAL 8010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Liias, Boehnke, Kuderer, and Nobles</w:t>
      </w:r>
    </w:p>
    <w:p/>
    <w:p>
      <w:r>
        <w:rPr>
          <w:t xml:space="preserve">Read first time 01/24/24.  </w:t>
        </w:rPr>
      </w:r>
      <w:r>
        <w:rPr>
          <w:t xml:space="preserve">Referred to Committee on Environment, Energy &amp; Technology.</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Washington affirms its commitment to supporting an extension of the affordable connectivity program (ACP), which provides our citizens with access to affordable broadband services; and</w:t>
      </w:r>
    </w:p>
    <w:p>
      <w:pPr>
        <w:spacing w:before="0" w:after="0" w:line="408" w:lineRule="exact"/>
        <w:ind w:left="0" w:right="0" w:firstLine="576"/>
        <w:jc w:val="left"/>
      </w:pPr>
      <w:r>
        <w:rPr/>
        <w:t xml:space="preserve">WHEREAS, Congress assigned the federal communications commission to administer the ACP, the successor program to the emergency broadband benefit, which helped almost 9,000,000 households afford internet access during the pandemic; and</w:t>
      </w:r>
    </w:p>
    <w:p>
      <w:pPr>
        <w:spacing w:before="0" w:after="0" w:line="408" w:lineRule="exact"/>
        <w:ind w:left="0" w:right="0" w:firstLine="576"/>
        <w:jc w:val="left"/>
      </w:pPr>
      <w:r>
        <w:rPr/>
        <w:t xml:space="preserve">WHEREAS, Under the ACP, eligible households can receive up to $30 per month discount toward internet services and up to $75 per month for households on qualifying tribal lands; and</w:t>
      </w:r>
    </w:p>
    <w:p>
      <w:pPr>
        <w:spacing w:before="0" w:after="0" w:line="408" w:lineRule="exact"/>
        <w:ind w:left="0" w:right="0" w:firstLine="576"/>
        <w:jc w:val="left"/>
      </w:pPr>
      <w:r>
        <w:rPr/>
        <w:t xml:space="preserve">WHEREAS, Eligible households may also receive a one-time discount of up to $100 to purchase a laptop, desktop computer, or tablet from participating providers; and</w:t>
      </w:r>
    </w:p>
    <w:p>
      <w:pPr>
        <w:spacing w:before="0" w:after="0" w:line="408" w:lineRule="exact"/>
        <w:ind w:left="0" w:right="0" w:firstLine="576"/>
        <w:jc w:val="left"/>
      </w:pPr>
      <w:r>
        <w:rPr/>
        <w:t xml:space="preserve">WHEREAS, Over 340,000 citizens of the State of Washington are benefiting from the affordable connectivity program, and are at risk of losing internet service in 2024 if Congress does not fund an extension of the program; and</w:t>
      </w:r>
    </w:p>
    <w:p>
      <w:pPr>
        <w:spacing w:before="0" w:after="0" w:line="408" w:lineRule="exact"/>
        <w:ind w:left="0" w:right="0" w:firstLine="576"/>
        <w:jc w:val="left"/>
      </w:pPr>
      <w:r>
        <w:rPr/>
        <w:t xml:space="preserve">WHEREAS, Where broadband is available, the ACP allows subscribers to afford internet speeds and devices sufficient for key online activities, such as at-home learning, health care, banking, and public services; and</w:t>
      </w:r>
    </w:p>
    <w:p>
      <w:pPr>
        <w:spacing w:before="0" w:after="0" w:line="408" w:lineRule="exact"/>
        <w:ind w:left="0" w:right="0" w:firstLine="576"/>
        <w:jc w:val="left"/>
      </w:pPr>
      <w:r>
        <w:rPr/>
        <w:t xml:space="preserve">WHEREAS, Where broadband is not available, the ACP incentivizes the deployment of new broadband infrastructure; and</w:t>
      </w:r>
    </w:p>
    <w:p>
      <w:pPr>
        <w:spacing w:before="0" w:after="0" w:line="408" w:lineRule="exact"/>
        <w:ind w:left="0" w:right="0" w:firstLine="576"/>
        <w:jc w:val="left"/>
      </w:pPr>
      <w:r>
        <w:rPr/>
        <w:t xml:space="preserve">WHEREAS, The ACP is a critical program for Washington citizens, in concurrence with funds the state is receiving to build and improve broadband infrastructure, provide devices to those who lack them, and promote the adoption of technology among our least connected communities; and</w:t>
      </w:r>
    </w:p>
    <w:p>
      <w:pPr>
        <w:spacing w:before="0" w:after="0" w:line="408" w:lineRule="exact"/>
        <w:ind w:left="0" w:right="0" w:firstLine="576"/>
        <w:jc w:val="left"/>
      </w:pPr>
      <w:r>
        <w:rPr/>
        <w:t xml:space="preserve">WHEREAS, The ACP serves as an essential catalyst for Washington's economic growth, workforce development, and innovation, allowing the ACP to end would be a great disservice to Washingtonians who rely on the program to access vital online services and resources;</w:t>
      </w:r>
    </w:p>
    <w:p>
      <w:pPr>
        <w:spacing w:before="0" w:after="0" w:line="408" w:lineRule="exact"/>
        <w:ind w:left="0" w:right="0" w:firstLine="576"/>
        <w:jc w:val="left"/>
      </w:pPr>
      <w:r>
        <w:rPr/>
        <w:t xml:space="preserve">NOW, THEREFORE, Your Memorialists respectfully urge and request the Congress of the United States to support continued funding of the ACP so that low-income households in the State of Washington can continue to receive the support they need to participate in the digital marketplace.</w:t>
      </w:r>
    </w:p>
    <w:p>
      <w:pPr>
        <w:spacing w:before="12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b84ff198dfa04da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0def07d81b4677" /><Relationship Type="http://schemas.openxmlformats.org/officeDocument/2006/relationships/footer" Target="/word/footer1.xml" Id="Rb84ff198dfa04da2" /></Relationships>
</file>