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2a030425bd4251" /></Relationships>
</file>

<file path=word/document.xml><?xml version="1.0" encoding="utf-8"?>
<w:document xmlns:w="http://schemas.openxmlformats.org/wordprocessingml/2006/main">
  <w:body>
    <w:p>
      <w:r>
        <w:t>S-3976.1</w:t>
      </w:r>
    </w:p>
    <w:p>
      <w:pPr>
        <w:jc w:val="center"/>
      </w:pPr>
      <w:r>
        <w:t>_______________________________________________</w:t>
      </w:r>
    </w:p>
    <w:p/>
    <w:p>
      <w:pPr>
        <w:jc w:val="center"/>
      </w:pPr>
      <w:r>
        <w:rPr>
          <w:b/>
        </w:rPr>
        <w:t>SENATE BILL 6287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Gildon, Stanford, Dozier, Hasegawa, Nobles, Valdez, and Wellman</w:t>
      </w:r>
    </w:p>
    <w:p/>
    <w:p>
      <w:r>
        <w:rPr>
          <w:t xml:space="preserve">Read first time 01/22/24.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prohibition of unethical conduct by persons advising or assisting with veterans benefits matters; adding a new chapter to Title 73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provide a cause of action under state law to prevent unethical conduct and improper collection of fees by persons advising or assisting any individual with the filing of claims for disability benefits before the United States department of veterans affairs.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shall receive compensation for preparing, presenting, prosecuting, advising, consulting, or assisting any individual with regard to any veterans benefits matter before the United States department of veterans affairs, except as permitted under Title 38 U.S.C. and the code of federal regulations.</w:t>
      </w:r>
    </w:p>
    <w:p>
      <w:pPr>
        <w:spacing w:before="0" w:after="0" w:line="408" w:lineRule="exact"/>
        <w:ind w:left="0" w:right="0" w:firstLine="576"/>
        <w:jc w:val="left"/>
      </w:pPr>
      <w:r>
        <w:rPr/>
        <w:t xml:space="preserve">(2) No person shall receive compensation for referring any individual to another person to prepare, present, prosecute, advise, consult, or assist this individual with any veterans benefits matter before the United States department of veterans affairs.</w:t>
      </w:r>
    </w:p>
    <w:p>
      <w:pPr>
        <w:spacing w:before="0" w:after="0" w:line="408" w:lineRule="exact"/>
        <w:ind w:left="0" w:right="0" w:firstLine="576"/>
        <w:jc w:val="left"/>
      </w:pPr>
      <w:r>
        <w:rPr/>
        <w:t xml:space="preserve">(3) Any person who receives compensation for preparing, presenting, prosecuting, advising, consulting, or assisting an individual with regard to any veterans benefits matter before the United States department of veterans affairs shall be held to the same ethical standards as an attorney is held to by the Washington state bar association rules regarding:</w:t>
      </w:r>
    </w:p>
    <w:p>
      <w:pPr>
        <w:spacing w:before="0" w:after="0" w:line="408" w:lineRule="exact"/>
        <w:ind w:left="0" w:right="0" w:firstLine="576"/>
        <w:jc w:val="left"/>
      </w:pPr>
      <w:r>
        <w:rPr/>
        <w:t xml:space="preserve">(a) Advertising;</w:t>
      </w:r>
    </w:p>
    <w:p>
      <w:pPr>
        <w:spacing w:before="0" w:after="0" w:line="408" w:lineRule="exact"/>
        <w:ind w:left="0" w:right="0" w:firstLine="576"/>
        <w:jc w:val="left"/>
      </w:pPr>
      <w:r>
        <w:rPr/>
        <w:t xml:space="preserve">(b) Solicitation of new clients;</w:t>
      </w:r>
    </w:p>
    <w:p>
      <w:pPr>
        <w:spacing w:before="0" w:after="0" w:line="408" w:lineRule="exact"/>
        <w:ind w:left="0" w:right="0" w:firstLine="576"/>
        <w:jc w:val="left"/>
      </w:pPr>
      <w:r>
        <w:rPr/>
        <w:t xml:space="preserve">(c) Confidentiality;</w:t>
      </w:r>
    </w:p>
    <w:p>
      <w:pPr>
        <w:spacing w:before="0" w:after="0" w:line="408" w:lineRule="exact"/>
        <w:ind w:left="0" w:right="0" w:firstLine="576"/>
        <w:jc w:val="left"/>
      </w:pPr>
      <w:r>
        <w:rPr/>
        <w:t xml:space="preserve">(d) Duty of care;</w:t>
      </w:r>
    </w:p>
    <w:p>
      <w:pPr>
        <w:spacing w:before="0" w:after="0" w:line="408" w:lineRule="exact"/>
        <w:ind w:left="0" w:right="0" w:firstLine="576"/>
        <w:jc w:val="left"/>
      </w:pPr>
      <w:r>
        <w:rPr/>
        <w:t xml:space="preserve">(e) Duty of honesty; and</w:t>
      </w:r>
    </w:p>
    <w:p>
      <w:pPr>
        <w:spacing w:before="0" w:after="0" w:line="408" w:lineRule="exact"/>
        <w:ind w:left="0" w:right="0" w:firstLine="576"/>
        <w:jc w:val="left"/>
      </w:pPr>
      <w:r>
        <w:rPr/>
        <w:t xml:space="preserve">(f) Duty to zealously pursue what is in the best interest of their client.</w:t>
      </w:r>
    </w:p>
    <w:p>
      <w:pPr>
        <w:spacing w:before="0" w:after="0" w:line="408" w:lineRule="exact"/>
        <w:ind w:left="0" w:right="0" w:firstLine="576"/>
        <w:jc w:val="left"/>
      </w:pPr>
      <w:r>
        <w:rPr/>
        <w:t xml:space="preserve">(4) The legislature finds that the practices covered by this act are matters vitally affecting the public interest for the purpose of applying the consumer protection act, chapter 19.86 RCW. A violation of this act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(5) Nothing in this act shall be construed to prohibit the division of fees between lawyers which is otherwise permitted by law.</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"Compensation" means payment of any money, thing of value, or financial benefit.</w:t>
      </w:r>
    </w:p>
    <w:p>
      <w:pPr>
        <w:spacing w:before="0" w:after="0" w:line="408" w:lineRule="exact"/>
        <w:ind w:left="0" w:right="0" w:firstLine="576"/>
        <w:jc w:val="left"/>
      </w:pPr>
      <w:r>
        <w:rPr/>
        <w:t xml:space="preserve">(b)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(c) "Veterans benefits matter" means the preparation, presentation, or prosecution of any claim affecting any person who has filed or expressed an intent to file a claim for any benefit, program, service, commodity, function, or status, entitlement to which is determined under the laws and regulations administered by the United States department of veterans affairs or the department of defense pertaining to veterans, their dependents, their survivors, and any other individual eligible for such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73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2e2de6ee9d340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68e581c1aa400e" /><Relationship Type="http://schemas.openxmlformats.org/officeDocument/2006/relationships/footer" Target="/word/footer1.xml" Id="Re2e2de6ee9d340dd" /></Relationships>
</file>