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7eec30c13c4893" /></Relationships>
</file>

<file path=word/document.xml><?xml version="1.0" encoding="utf-8"?>
<w:document xmlns:w="http://schemas.openxmlformats.org/wordprocessingml/2006/main">
  <w:body>
    <w:p>
      <w:r>
        <w:t>S-4416.2</w:t>
      </w:r>
    </w:p>
    <w:p>
      <w:pPr>
        <w:jc w:val="center"/>
      </w:pPr>
      <w:r>
        <w:t>_______________________________________________</w:t>
      </w:r>
    </w:p>
    <w:p/>
    <w:p>
      <w:pPr>
        <w:jc w:val="center"/>
      </w:pPr>
      <w:r>
        <w:rPr>
          <w:b/>
        </w:rPr>
        <w:t>SUBSTITUTE SENATE BILL 6261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 Warnick)</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penalties for theft and possession of stolen property from first responders; amending RCW 9A.56.150 and 9A.56.030;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150</w:t>
      </w:r>
      <w:r>
        <w:rPr/>
        <w:t xml:space="preserve"> and 2009 c 431 s 12 are each amended to read as follows:</w:t>
      </w:r>
    </w:p>
    <w:p>
      <w:pPr>
        <w:spacing w:before="0" w:after="0" w:line="408" w:lineRule="exact"/>
        <w:ind w:left="0" w:right="0" w:firstLine="576"/>
        <w:jc w:val="left"/>
      </w:pPr>
      <w:r>
        <w:rPr/>
        <w:t xml:space="preserve">(1) A person is guilty of possessing stolen property in the first degree if he or she possesses stolen property, other than a firearm as defined in RCW 9.41.010 or a motor vehicle, which </w:t>
      </w:r>
      <w:r>
        <w:t>((</w:t>
      </w:r>
      <w:r>
        <w:rPr>
          <w:strike/>
        </w:rPr>
        <w:t xml:space="preserve">exceeds</w:t>
      </w:r>
      <w:r>
        <w:t>))</w:t>
      </w:r>
      <w:r>
        <w:rPr>
          <w:u w:val="single"/>
        </w:rPr>
        <w:t xml:space="preserve">:</w:t>
      </w:r>
    </w:p>
    <w:p>
      <w:pPr>
        <w:spacing w:before="0" w:after="0" w:line="408" w:lineRule="exact"/>
        <w:ind w:left="0" w:right="0" w:firstLine="576"/>
        <w:jc w:val="left"/>
      </w:pPr>
      <w:r>
        <w:rPr>
          <w:u w:val="single"/>
        </w:rPr>
        <w:t xml:space="preserve">(a) Exceeds</w:t>
      </w:r>
      <w:r>
        <w:rPr/>
        <w:t xml:space="preserve"> five thousand dollars in value</w:t>
      </w:r>
      <w:r>
        <w:rPr>
          <w:u w:val="single"/>
        </w:rPr>
        <w:t xml:space="preserve">;</w:t>
      </w:r>
    </w:p>
    <w:p>
      <w:pPr>
        <w:spacing w:before="0" w:after="0" w:line="408" w:lineRule="exact"/>
        <w:ind w:left="0" w:right="0" w:firstLine="576"/>
        <w:jc w:val="left"/>
      </w:pPr>
      <w:r>
        <w:rPr>
          <w:u w:val="single"/>
        </w:rPr>
        <w:t xml:space="preserve">(b) Was property or equipment used by firefighters or emergency medical service providers in the course of duties and taken from a fire station or emergency medical services building, facility, structure, or vehicle</w:t>
      </w:r>
      <w:r>
        <w:rPr/>
        <w:t xml:space="preserve">.</w:t>
      </w:r>
    </w:p>
    <w:p>
      <w:pPr>
        <w:spacing w:before="0" w:after="0" w:line="408" w:lineRule="exact"/>
        <w:ind w:left="0" w:right="0" w:firstLine="576"/>
        <w:jc w:val="left"/>
      </w:pPr>
      <w:r>
        <w:rPr/>
        <w:t xml:space="preserve">(2) Possessing stolen property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030</w:t>
      </w:r>
      <w:r>
        <w:rPr/>
        <w:t xml:space="preserve"> and 2017 c 266 s 10 are each amended to read as follows:</w:t>
      </w:r>
    </w:p>
    <w:p>
      <w:pPr>
        <w:spacing w:before="0" w:after="0" w:line="408" w:lineRule="exact"/>
        <w:ind w:left="0" w:right="0" w:firstLine="576"/>
        <w:jc w:val="left"/>
      </w:pPr>
      <w:r>
        <w:rPr/>
        <w:t xml:space="preserve">(1) Except as provided in RCW 9A.56.400, a person is guilty of theft in the first degree if he or she commits theft of:</w:t>
      </w:r>
    </w:p>
    <w:p>
      <w:pPr>
        <w:spacing w:before="0" w:after="0" w:line="408" w:lineRule="exact"/>
        <w:ind w:left="0" w:right="0" w:firstLine="576"/>
        <w:jc w:val="left"/>
      </w:pPr>
      <w:r>
        <w:rPr/>
        <w:t xml:space="preserve">(a) Property or services which exceed(s) five thousand dollars in value other than a firearm as defined in RCW 9.41.010;</w:t>
      </w:r>
    </w:p>
    <w:p>
      <w:pPr>
        <w:spacing w:before="0" w:after="0" w:line="408" w:lineRule="exact"/>
        <w:ind w:left="0" w:right="0" w:firstLine="576"/>
        <w:jc w:val="left"/>
      </w:pPr>
      <w:r>
        <w:rPr/>
        <w:t xml:space="preserve">(b) Property of any value, other than a firearm as defined in RCW 9.41.010 or a motor vehicle, taken from the person of another;</w:t>
      </w:r>
    </w:p>
    <w:p>
      <w:pPr>
        <w:spacing w:before="0" w:after="0" w:line="408" w:lineRule="exact"/>
        <w:ind w:left="0" w:right="0" w:firstLine="576"/>
        <w:jc w:val="left"/>
      </w:pPr>
      <w:r>
        <w:rPr/>
        <w:t xml:space="preserve">(c) A search and rescue dog, as defined in RCW 9.91.175, while the search and rescue dog is on duty; </w:t>
      </w:r>
      <w:r>
        <w:t>((</w:t>
      </w:r>
      <w:r>
        <w:rPr>
          <w:strike/>
        </w:rPr>
        <w:t xml:space="preserve">or</w:t>
      </w:r>
      <w:r>
        <w:t>))</w:t>
      </w:r>
    </w:p>
    <w:p>
      <w:pPr>
        <w:spacing w:before="0" w:after="0" w:line="408" w:lineRule="exact"/>
        <w:ind w:left="0" w:right="0" w:firstLine="576"/>
        <w:jc w:val="left"/>
      </w:pPr>
      <w:r>
        <w:rPr/>
        <w:t xml:space="preserve">(d) Commercial metal property, nonferrous metal property, or private metal property, as those terms are defined in RCW 19.290.010, and the costs of the damage to the owner's property exceed five thousand dollars in value</w:t>
      </w:r>
      <w:r>
        <w:rPr>
          <w:u w:val="single"/>
        </w:rPr>
        <w:t xml:space="preserve">; or</w:t>
      </w:r>
    </w:p>
    <w:p>
      <w:pPr>
        <w:spacing w:before="0" w:after="0" w:line="408" w:lineRule="exact"/>
        <w:ind w:left="0" w:right="0" w:firstLine="576"/>
        <w:jc w:val="left"/>
      </w:pPr>
      <w:r>
        <w:rPr>
          <w:u w:val="single"/>
        </w:rPr>
        <w:t xml:space="preserve">(e) Property or equipment used by firefighters or emergency medical service providers in the course of duties and taken from a fire station or emergency medical services building, facility, structure, or vehicle</w:t>
      </w:r>
      <w:r>
        <w:rPr/>
        <w:t xml:space="preserve">.</w:t>
      </w:r>
    </w:p>
    <w:p>
      <w:pPr>
        <w:spacing w:before="0" w:after="0" w:line="408" w:lineRule="exact"/>
        <w:ind w:left="0" w:right="0" w:firstLine="576"/>
        <w:jc w:val="left"/>
      </w:pPr>
      <w:r>
        <w:rPr/>
        <w:t xml:space="preserve">(2) Theft in the first degree is a class B felony.</w:t>
      </w:r>
    </w:p>
    <w:p/>
    <w:p>
      <w:pPr>
        <w:jc w:val="center"/>
      </w:pPr>
      <w:r>
        <w:rPr>
          <w:b/>
        </w:rPr>
        <w:t>--- END ---</w:t>
      </w:r>
    </w:p>
    <w:sectPr>
      <w:pgNumType w:start="1"/>
      <w:footerReference xmlns:r="http://schemas.openxmlformats.org/officeDocument/2006/relationships" r:id="R0148b7e6f16248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2a35e35a924ba1" /><Relationship Type="http://schemas.openxmlformats.org/officeDocument/2006/relationships/footer" Target="/word/footer1.xml" Id="R0148b7e6f1624826" /></Relationships>
</file>