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ce773cb90649f3" /></Relationships>
</file>

<file path=word/document.xml><?xml version="1.0" encoding="utf-8"?>
<w:document xmlns:w="http://schemas.openxmlformats.org/wordprocessingml/2006/main">
  <w:body>
    <w:p>
      <w:r>
        <w:t>S-4399.3</w:t>
      </w:r>
    </w:p>
    <w:p>
      <w:pPr>
        <w:jc w:val="center"/>
      </w:pPr>
      <w:r>
        <w:t>_______________________________________________</w:t>
      </w:r>
    </w:p>
    <w:p/>
    <w:p>
      <w:pPr>
        <w:jc w:val="center"/>
      </w:pPr>
      <w:r>
        <w:rPr>
          <w:b/>
        </w:rPr>
        <w:t>SUBSTITUTE SENATE BILL 6251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Dhingra, Keiser, Kuderer, Lovelett, Lovick, Nguyen, Nobles, Robinson, Saldaña, Trudeau, Valdez, Wellman, C. Wilson, and J.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coordination of regional behavioral health crisis response services; amending RCW 71.24.045; reenacting and amending RCW 71.24.025 and 71.24.890;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use their authorities under RCW 71.24.045 to establish coordination within the behavioral health crisis response system in each regional service area including, but not limited to, establishing comprehensive protocols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shall convene regional behavioral health crisis response system partners and stakeholders in regions where the behavioral health administrative services organization determines it is of practical value for the purpose of establishing clear regional protocols which memorialize expectations, understandings, lines of communication, and strategies for optimizing crisis response in the regional service area within available resources. The regional protocols must describe how crisis response partners will share information consistent with data-sharing requirements under RCW 71.24.890, which should promote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A behavioral health administrative services organization may recommend the 988 contact hub or hubs which it determines to be the best fit for partnership in its regional service area among candidates which are able to meet necessary state and federal certification requirements;</w:t>
      </w:r>
    </w:p>
    <w:p>
      <w:pPr>
        <w:spacing w:before="0" w:after="0" w:line="408" w:lineRule="exact"/>
        <w:ind w:left="0" w:right="0" w:firstLine="576"/>
        <w:jc w:val="left"/>
      </w:pPr>
      <w:r>
        <w:rPr/>
        <w:t xml:space="preserve">(3) The 988 contact hub or hubs recommended by the behavioral health administrative services organization in each regional service area must be able to collectively provide the full panoply of culturally appropriate behavioral health crisis response services established under this chapter. New hubs may be certified by the department only when the hubs are needed to fulfill an articulated need identified in the coordinated behavioral health crisis response protocols established by the behavioral health administrative services organization;</w:t>
      </w:r>
    </w:p>
    <w:p>
      <w:pPr>
        <w:spacing w:before="0" w:after="0" w:line="408" w:lineRule="exact"/>
        <w:ind w:left="0" w:right="0" w:firstLine="576"/>
        <w:jc w:val="left"/>
      </w:pPr>
      <w:r>
        <w:rPr/>
        <w:t xml:space="preserve">(4) The department shall certify additional 988 contact hubs which are able to meet state and federal certification requirements upon recommendation from a behavioral health administrative services organization and consistent with the need identified in the coordinated regional behavioral health crisis response system protocols;</w:t>
      </w:r>
    </w:p>
    <w:p>
      <w:pPr>
        <w:spacing w:before="0" w:after="0" w:line="408" w:lineRule="exact"/>
        <w:ind w:left="0" w:right="0" w:firstLine="576"/>
        <w:jc w:val="left"/>
      </w:pPr>
      <w:r>
        <w:rPr/>
        <w:t xml:space="preserve">(5) The department and the authority shall provide support to the behavioral health administrative services organization in the development of protocols under subsection (1) of this section as requested by the behavioral health administrative services organization;</w:t>
      </w:r>
    </w:p>
    <w:p>
      <w:pPr>
        <w:spacing w:before="0" w:after="0" w:line="408" w:lineRule="exact"/>
        <w:ind w:left="0" w:right="0" w:firstLine="576"/>
        <w:jc w:val="left"/>
      </w:pPr>
      <w:r>
        <w:rPr/>
        <w:t xml:space="preserve">(6) Protocols established under subsection (1) of this section must be in writing and copies shall be provided to the department, authority, and state 911 coordination office. The protocol for each regional service area which creates one should be updated as needed and at intervals of no longer than three years; and</w:t>
      </w:r>
    </w:p>
    <w:p>
      <w:pPr>
        <w:spacing w:before="0" w:after="0" w:line="408" w:lineRule="exact"/>
        <w:ind w:left="0" w:right="0" w:firstLine="576"/>
        <w:jc w:val="left"/>
      </w:pPr>
      <w:r>
        <w:rPr/>
        <w:t xml:space="preserve">(7) For the purpose of subsection (1) of this section, partners and stakeholders in the coordinated regional behavioral health crisis response system include but are not limited to regional crisis lines, 988 contact hubs, certified public safety telecommunicators, local governments, tribal governments, first responders, co-response teams, hospitals,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w:t>
      </w:r>
      <w:r>
        <w:t>((</w:t>
      </w:r>
      <w:r>
        <w:rPr>
          <w:strike/>
        </w:rPr>
        <w:t xml:space="preserve">crisis hotline</w:t>
      </w:r>
      <w:r>
        <w:t>))</w:t>
      </w:r>
      <w:r>
        <w:rPr/>
        <w:t xml:space="preserve"> </w:t>
      </w:r>
      <w:r>
        <w:rPr>
          <w:u w:val="single"/>
        </w:rPr>
        <w:t xml:space="preserve">contact hub</w:t>
      </w:r>
      <w:r>
        <w:rPr/>
        <w:t xml:space="preserv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w:t>
      </w:r>
      <w:r>
        <w:t>((</w:t>
      </w:r>
      <w:r>
        <w:rPr>
          <w:strike/>
        </w:rPr>
        <w:t xml:space="preserve">Designated</w:t>
      </w:r>
      <w:r>
        <w:t>))</w:t>
      </w:r>
      <w:r>
        <w:rPr/>
        <w:t xml:space="preserve"> </w:t>
      </w:r>
      <w:r>
        <w:rPr>
          <w:u w:val="single"/>
        </w:rPr>
        <w:t xml:space="preserve">Certified</w:t>
      </w:r>
      <w:r>
        <w:rPr/>
        <w:t xml:space="preserve">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rPr>
          <w:u w:val="single"/>
        </w:rPr>
        <w:t xml:space="preserve">(54)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w:t>
      </w:r>
      <w:r>
        <w:t>((</w:t>
      </w:r>
      <w:r>
        <w:rPr>
          <w:strike/>
        </w:rPr>
        <w:t xml:space="preserve">and</w:t>
      </w:r>
      <w:r>
        <w:t>))</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 </w:t>
      </w:r>
      <w:r>
        <w:rPr>
          <w:u w:val="single"/>
        </w:rPr>
        <w:t xml:space="preserve">and</w:t>
      </w:r>
    </w:p>
    <w:p>
      <w:pPr>
        <w:spacing w:before="0" w:after="0" w:line="408" w:lineRule="exact"/>
        <w:ind w:left="0" w:right="0" w:firstLine="576"/>
        <w:jc w:val="left"/>
      </w:pPr>
      <w:r>
        <w:rPr>
          <w:u w:val="single"/>
        </w:rPr>
        <w:t xml:space="preserve">(viii) Duties under section 1 of this act;</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w:t>
      </w:r>
      <w:r>
        <w:t>((</w:t>
      </w:r>
      <w:r>
        <w:rPr>
          <w:strike/>
        </w:rPr>
        <w:t xml:space="preserve">designated</w:t>
      </w:r>
      <w:r>
        <w:t>))</w:t>
      </w:r>
      <w:r>
        <w:rPr/>
        <w:t xml:space="preserve"> </w:t>
      </w:r>
      <w:r>
        <w:rPr>
          <w:u w:val="single"/>
        </w:rPr>
        <w:t xml:space="preserve">certified</w:t>
      </w:r>
      <w:r>
        <w:rPr/>
        <w:t xml:space="preserve">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 designating the designated</w:t>
      </w:r>
      <w:r>
        <w:t>))</w:t>
      </w:r>
      <w:r>
        <w:rPr/>
        <w:t xml:space="preserve"> </w:t>
      </w:r>
      <w:r>
        <w:rPr>
          <w:u w:val="single"/>
        </w:rPr>
        <w:t xml:space="preserve">certifying</w:t>
      </w:r>
      <w:r>
        <w:rPr/>
        <w:t xml:space="preserve"> 988 contact hubs </w:t>
      </w:r>
      <w:r>
        <w:rPr>
          <w:u w:val="single"/>
        </w:rPr>
        <w:t xml:space="preserve">upon the recommendation of behavioral health administrative services organizations</w:t>
      </w:r>
      <w:r>
        <w:rPr/>
        <w:t xml:space="preserve">.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w:t>
      </w:r>
      <w:r>
        <w:t>((</w:t>
      </w:r>
      <w:r>
        <w:rPr>
          <w:strike/>
        </w:rPr>
        <w:t xml:space="preserve">designated</w:t>
      </w:r>
      <w:r>
        <w:t>))</w:t>
      </w:r>
      <w:r>
        <w:rPr/>
        <w:t xml:space="preserve"> 988 contact hubs</w:t>
      </w:r>
      <w:r>
        <w:rPr>
          <w:u w:val="single"/>
        </w:rPr>
        <w:t xml:space="preserve">, regional crisis lines, and other coordinated regional behavioral health crisis response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w:t>
      </w:r>
      <w:r>
        <w:t>((</w:t>
      </w:r>
      <w:r>
        <w:rPr>
          <w:strike/>
        </w:rPr>
        <w:t xml:space="preserve">call centers</w:t>
      </w:r>
      <w:r>
        <w:t>))</w:t>
      </w:r>
      <w:r>
        <w:rPr/>
        <w:t xml:space="preserve"> </w:t>
      </w:r>
      <w:r>
        <w:rPr>
          <w:u w:val="single"/>
        </w:rPr>
        <w:t xml:space="preserve">988 contact hubs</w:t>
      </w:r>
      <w:r>
        <w:rPr/>
        <w:t xml:space="preserve"> based on the implementation of the 988 </w:t>
      </w:r>
      <w:r>
        <w:t>((</w:t>
      </w:r>
      <w:r>
        <w:rPr>
          <w:strike/>
        </w:rPr>
        <w:t xml:space="preserve">crisis hotline</w:t>
      </w:r>
      <w:r>
        <w:t>))</w:t>
      </w:r>
      <w:r>
        <w:rPr/>
        <w:t xml:space="preserve"> </w:t>
      </w:r>
      <w:r>
        <w:rPr>
          <w:u w:val="single"/>
        </w:rPr>
        <w:t xml:space="preserve">contact hubs</w:t>
      </w:r>
      <w:r>
        <w:rPr/>
        <w:t xml:space="preserv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w:t>
      </w:r>
      <w:r>
        <w:t>((</w:t>
      </w:r>
      <w:r>
        <w:rPr>
          <w:strike/>
        </w:rPr>
        <w:t xml:space="preserve">crisis call centers, the department</w:t>
      </w:r>
      <w:r>
        <w:t>))</w:t>
      </w:r>
      <w:r>
        <w:rPr/>
        <w:t xml:space="preserve"> </w:t>
      </w:r>
      <w:r>
        <w:rPr>
          <w:u w:val="single"/>
        </w:rPr>
        <w:t xml:space="preserve">988 contact hubs</w:t>
      </w:r>
      <w:r>
        <w:rPr/>
        <w:t xml:space="preserve">:</w:t>
      </w:r>
    </w:p>
    <w:p>
      <w:pPr>
        <w:spacing w:before="0" w:after="0" w:line="408" w:lineRule="exact"/>
        <w:ind w:left="0" w:right="0" w:firstLine="576"/>
        <w:jc w:val="left"/>
      </w:pPr>
      <w:r>
        <w:rPr/>
        <w:t xml:space="preserve">(a) May provide funding to support </w:t>
      </w:r>
      <w:r>
        <w:rPr>
          <w:u w:val="single"/>
        </w:rPr>
        <w:t xml:space="preserve">regional</w:t>
      </w:r>
      <w:r>
        <w:rPr/>
        <w:t xml:space="preserve"> crisis </w:t>
      </w:r>
      <w:r>
        <w:t>((</w:t>
      </w:r>
      <w:r>
        <w:rPr>
          <w:strike/>
        </w:rPr>
        <w:t xml:space="preserve">call centers</w:t>
      </w:r>
      <w:r>
        <w:t>))</w:t>
      </w:r>
      <w:r>
        <w:rPr/>
        <w:t xml:space="preserve"> </w:t>
      </w:r>
      <w:r>
        <w:rPr>
          <w:u w:val="single"/>
        </w:rPr>
        <w:t xml:space="preserve">lines</w:t>
      </w:r>
      <w:r>
        <w:rPr/>
        <w:t xml:space="preserve"> and </w:t>
      </w:r>
      <w:r>
        <w:t>((</w:t>
      </w:r>
      <w:r>
        <w:rPr>
          <w:strike/>
        </w:rPr>
        <w:t xml:space="preserve">designated</w:t>
      </w:r>
      <w:r>
        <w:t>))</w:t>
      </w:r>
      <w:r>
        <w:rPr/>
        <w:t xml:space="preserve"> </w:t>
      </w:r>
      <w:r>
        <w:rPr>
          <w:u w:val="single"/>
        </w:rPr>
        <w:t xml:space="preserve">certified</w:t>
      </w:r>
      <w:r>
        <w:rPr/>
        <w:t xml:space="preserve">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w:t>
      </w:r>
      <w:r>
        <w:t>((</w:t>
      </w:r>
      <w:r>
        <w:rPr>
          <w:strike/>
        </w:rPr>
        <w:t xml:space="preserve">988</w:t>
      </w:r>
      <w:r>
        <w:t>))</w:t>
      </w:r>
      <w:r>
        <w:rPr/>
        <w:t xml:space="preserve"> </w:t>
      </w:r>
      <w:r>
        <w:rPr>
          <w:u w:val="single"/>
        </w:rPr>
        <w:t xml:space="preserve">coordinated regional behavioral health crisis response</w:t>
      </w:r>
      <w:r>
        <w:rPr/>
        <w:t xml:space="preserve"> system. Tax revenue may be used to support on-site partnerships;</w:t>
      </w:r>
    </w:p>
    <w:p>
      <w:pPr>
        <w:spacing w:before="0" w:after="0" w:line="408" w:lineRule="exact"/>
        <w:ind w:left="0" w:right="0" w:firstLine="576"/>
        <w:jc w:val="left"/>
      </w:pPr>
      <w:r>
        <w:rPr/>
        <w:t xml:space="preserve">(b) Shall require that </w:t>
      </w:r>
      <w:r>
        <w:t>((</w:t>
      </w:r>
      <w:r>
        <w:rPr>
          <w:strike/>
        </w:rPr>
        <w:t xml:space="preserve">crisis call centers</w:t>
      </w:r>
      <w:r>
        <w:t>))</w:t>
      </w:r>
      <w:r>
        <w:rPr/>
        <w:t xml:space="preserve"> </w:t>
      </w:r>
      <w:r>
        <w:rPr>
          <w:u w:val="single"/>
        </w:rPr>
        <w:t xml:space="preserve">988 contact hubs</w:t>
      </w:r>
      <w:r>
        <w:rPr/>
        <w:t xml:space="preserve">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regional behavioral health crisis response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consistent with any regional protocols developed under section 1 of this act</w:t>
      </w:r>
      <w:r>
        <w:rPr/>
        <w:t xml:space="preserve">. The department and the authority shall establish requirements </w:t>
      </w:r>
      <w:r>
        <w:t>((</w:t>
      </w:r>
      <w:r>
        <w:rPr>
          <w:strike/>
        </w:rPr>
        <w:t xml:space="preserve">that the crisis</w:t>
      </w:r>
      <w:r>
        <w:t>))</w:t>
      </w:r>
      <w:r>
        <w:rPr/>
        <w:t xml:space="preserve"> </w:t>
      </w:r>
      <w:r>
        <w:rPr>
          <w:u w:val="single"/>
        </w:rPr>
        <w:t xml:space="preserve">for 988</w:t>
      </w:r>
      <w:r>
        <w:rPr/>
        <w:t xml:space="preserve"> call centers </w:t>
      </w:r>
      <w:r>
        <w:rPr>
          <w:u w:val="single"/>
        </w:rPr>
        <w:t xml:space="preserve">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contact hubs in</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w:t>
      </w:r>
      <w:r>
        <w:t>((</w:t>
      </w:r>
      <w:r>
        <w:rPr>
          <w:strike/>
        </w:rPr>
        <w:t xml:space="preserve">to establish standards for designation</w:t>
      </w:r>
      <w:r>
        <w:t>))</w:t>
      </w:r>
      <w:r>
        <w:rPr/>
        <w:t xml:space="preserve"> </w:t>
      </w:r>
      <w:r>
        <w:rPr>
          <w:u w:val="single"/>
        </w:rPr>
        <w:t xml:space="preserve">for certification</w:t>
      </w:r>
      <w:r>
        <w:rPr/>
        <w:t xml:space="preserve"> of crisis call centers as </w:t>
      </w:r>
      <w:r>
        <w:t>((</w:t>
      </w:r>
      <w:r>
        <w:rPr>
          <w:strike/>
        </w:rPr>
        <w:t xml:space="preserve">designated</w:t>
      </w:r>
      <w:r>
        <w:t>))</w:t>
      </w:r>
      <w:r>
        <w:rPr/>
        <w:t xml:space="preserve">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coordinated regional behavioral health crisis response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w:t>
      </w:r>
      <w:r>
        <w:t>((</w:t>
      </w:r>
      <w:r>
        <w:rPr>
          <w:strike/>
        </w:rPr>
        <w:t xml:space="preserve">designate designated</w:t>
      </w:r>
      <w:r>
        <w:t>))</w:t>
      </w:r>
      <w:r>
        <w:rPr/>
        <w:t xml:space="preserve"> </w:t>
      </w:r>
      <w:r>
        <w:rPr>
          <w:u w:val="single"/>
        </w:rPr>
        <w:t xml:space="preserve">certify</w:t>
      </w:r>
      <w:r>
        <w:rPr/>
        <w:t xml:space="preserve"> 988 contact hubs </w:t>
      </w:r>
      <w:r>
        <w:rPr>
          <w:u w:val="single"/>
        </w:rPr>
        <w:t xml:space="preserve">recommended by behavioral health administrative services organizations under section 1 of this act which are able to meet state and federal certification standards</w:t>
      </w:r>
      <w:r>
        <w:rPr/>
        <w:t xml:space="preserve"> by January 1, 2026. The </w:t>
      </w:r>
      <w:r>
        <w:t>((</w:t>
      </w:r>
      <w:r>
        <w:rPr>
          <w:strike/>
        </w:rPr>
        <w:t xml:space="preserve">designated</w:t>
      </w:r>
      <w:r>
        <w:t>))</w:t>
      </w:r>
      <w:r>
        <w:rPr/>
        <w:t xml:space="preserve"> </w:t>
      </w:r>
      <w:r>
        <w:rPr>
          <w:u w:val="single"/>
        </w:rPr>
        <w:t xml:space="preserve">certified</w:t>
      </w:r>
      <w:r>
        <w:rPr/>
        <w:t xml:space="preserve"> 988 contact hubs shall provide </w:t>
      </w:r>
      <w:r>
        <w:rPr>
          <w:u w:val="single"/>
        </w:rPr>
        <w:t xml:space="preserve">connections to</w:t>
      </w:r>
      <w:r>
        <w:rPr/>
        <w:t xml:space="preserve"> crisis intervention services, triage, care coordination, </w:t>
      </w:r>
      <w:r>
        <w:rPr>
          <w:u w:val="single"/>
        </w:rPr>
        <w:t xml:space="preserve">and</w:t>
      </w:r>
      <w:r>
        <w:rPr/>
        <w:t xml:space="preserve"> referrals</w:t>
      </w:r>
      <w:r>
        <w:t>((</w:t>
      </w:r>
      <w:r>
        <w:rPr>
          <w:strike/>
        </w:rPr>
        <w:t xml:space="preserve">, and connections to</w:t>
      </w:r>
      <w:r>
        <w:t>))</w:t>
      </w:r>
      <w:r>
        <w:rPr/>
        <w:t xml:space="preserve"> </w:t>
      </w:r>
      <w:r>
        <w:rPr>
          <w:u w:val="single"/>
        </w:rPr>
        <w:t xml:space="preserve">for</w:t>
      </w:r>
      <w:r>
        <w:rPr/>
        <w:t xml:space="preserve"> individuals contacting the 988 </w:t>
      </w:r>
      <w:r>
        <w:t>((</w:t>
      </w:r>
      <w:r>
        <w:rPr>
          <w:strike/>
        </w:rPr>
        <w:t xml:space="preserve">crisis hotline</w:t>
      </w:r>
      <w:r>
        <w:t>))</w:t>
      </w:r>
      <w:r>
        <w:rPr/>
        <w:t xml:space="preserve"> </w:t>
      </w:r>
      <w:r>
        <w:rPr>
          <w:u w:val="single"/>
        </w:rPr>
        <w:t xml:space="preserve">contact hubs</w:t>
      </w:r>
      <w:r>
        <w:rPr/>
        <w:t xml:space="preserv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w:t>
      </w:r>
      <w:r>
        <w:t>((</w:t>
      </w:r>
      <w:r>
        <w:rPr>
          <w:strike/>
        </w:rPr>
        <w:t xml:space="preserve">designated</w:t>
      </w:r>
      <w:r>
        <w:t>))</w:t>
      </w:r>
      <w:r>
        <w:rPr/>
        <w:t xml:space="preserve"> </w:t>
      </w:r>
      <w:r>
        <w:rPr>
          <w:u w:val="single"/>
        </w:rPr>
        <w:t xml:space="preserve">certified</w:t>
      </w:r>
      <w:r>
        <w:rPr/>
        <w:t xml:space="preserve">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The department may revoke the </w:t>
      </w:r>
      <w:r>
        <w:t>((</w:t>
      </w:r>
      <w:r>
        <w:rPr>
          <w:strike/>
        </w:rPr>
        <w:t xml:space="preserve">designation</w:t>
      </w:r>
      <w:r>
        <w:t>))</w:t>
      </w:r>
      <w:r>
        <w:rPr/>
        <w:t xml:space="preserve"> </w:t>
      </w:r>
      <w:r>
        <w:rPr>
          <w:u w:val="single"/>
        </w:rPr>
        <w:t xml:space="preserve">certification</w:t>
      </w:r>
      <w:r>
        <w:rPr/>
        <w:t xml:space="preserve"> of any </w:t>
      </w:r>
      <w:r>
        <w:t>((</w:t>
      </w:r>
      <w:r>
        <w:rPr>
          <w:strike/>
        </w:rPr>
        <w:t xml:space="preserve">designated</w:t>
      </w:r>
      <w:r>
        <w:t>))</w:t>
      </w:r>
      <w:r>
        <w:rPr/>
        <w:t xml:space="preserve"> 988 contact hub that fails to substantially comply with the contract </w:t>
      </w:r>
      <w:r>
        <w:rPr>
          <w:u w:val="single"/>
        </w:rPr>
        <w:t xml:space="preserve">or coordinated regional behavioral health crisis response system protocols or data-sharing requirements</w:t>
      </w:r>
      <w:r>
        <w:rPr/>
        <w:t xml:space="preserve">.</w:t>
      </w:r>
    </w:p>
    <w:p>
      <w:pPr>
        <w:spacing w:before="0" w:after="0" w:line="408" w:lineRule="exact"/>
        <w:ind w:left="0" w:right="0" w:firstLine="576"/>
        <w:jc w:val="left"/>
      </w:pPr>
      <w:r>
        <w:rPr/>
        <w:t xml:space="preserve">(b) The contracts entered shall require </w:t>
      </w:r>
      <w:r>
        <w:t>((</w:t>
      </w:r>
      <w:r>
        <w:rPr>
          <w:strike/>
        </w:rPr>
        <w:t xml:space="preserve">designated</w:t>
      </w:r>
      <w:r>
        <w:t>))</w:t>
      </w:r>
      <w:r>
        <w:rPr/>
        <w:t xml:space="preserve"> </w:t>
      </w:r>
      <w:r>
        <w:rPr>
          <w:u w:val="single"/>
        </w:rPr>
        <w:t xml:space="preserve">certified</w:t>
      </w:r>
      <w:r>
        <w:rPr/>
        <w:t xml:space="preserve">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w:t>
      </w:r>
      <w:r>
        <w:t>((</w:t>
      </w:r>
      <w:r>
        <w:rPr>
          <w:strike/>
        </w:rPr>
        <w:t xml:space="preserve">crisis hotline</w:t>
      </w:r>
      <w:r>
        <w:t>))</w:t>
      </w:r>
      <w:r>
        <w:rPr/>
        <w:t xml:space="preserve"> </w:t>
      </w:r>
      <w:r>
        <w:rPr>
          <w:u w:val="single"/>
        </w:rPr>
        <w:t xml:space="preserve">contact hub</w:t>
      </w:r>
      <w:r>
        <w:rPr/>
        <w:t xml:space="preserv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w:t>
      </w:r>
      <w:r>
        <w:t>((</w:t>
      </w:r>
      <w:r>
        <w:rPr>
          <w:strike/>
        </w:rPr>
        <w:t xml:space="preserve">crisis hotline</w:t>
      </w:r>
      <w:r>
        <w:t>))</w:t>
      </w:r>
      <w:r>
        <w:rPr/>
        <w:t xml:space="preserve"> </w:t>
      </w:r>
      <w:r>
        <w:rPr>
          <w:u w:val="single"/>
        </w:rPr>
        <w:t xml:space="preserve">contact hub</w:t>
      </w:r>
      <w:r>
        <w:rPr/>
        <w:t xml:space="preserv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regional behavioral health crisis response system partners within the 988 contact hub's regional service area to develop and submit to the department, authority, and state 911 coordination office protocols under section 1 of this act between the certified 988 contact hubs, regional crisis lines, 911 call centers, and other system partners within the region in which the 988 contact hub operates, including</w:t>
      </w:r>
      <w:r>
        <w:rPr/>
        <w:t xml:space="preserve"> protocols related to the dispatching of mobile rapid response crisis teams and community-based crisis teams endorsed under RCW 71.24.903 </w:t>
      </w:r>
      <w:r>
        <w:t>((</w:t>
      </w:r>
      <w:r>
        <w:rPr>
          <w:strike/>
        </w:rPr>
        <w:t xml:space="preserve">and receive approval of the protocols</w:t>
      </w:r>
      <w:r>
        <w:t>))</w:t>
      </w:r>
      <w:r>
        <w:rPr>
          <w:u w:val="single"/>
        </w:rPr>
        <w:t xml:space="preserve">, which must be approved</w:t>
      </w:r>
      <w:r>
        <w:rPr/>
        <w:t xml:space="preserve"> by the authority;</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w:t>
      </w:r>
      <w:r>
        <w:t>((</w:t>
      </w:r>
      <w:r>
        <w:rPr>
          <w:strike/>
        </w:rPr>
        <w:t xml:space="preserve">designated</w:t>
      </w:r>
      <w:r>
        <w:t>))</w:t>
      </w:r>
      <w:r>
        <w:rPr/>
        <w:t xml:space="preserve">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w:t>
      </w:r>
      <w:r>
        <w:t>((</w:t>
      </w:r>
      <w:r>
        <w:rPr>
          <w:strike/>
        </w:rPr>
        <w:t xml:space="preserve">or</w:t>
      </w:r>
      <w:r>
        <w:t>))</w:t>
      </w:r>
      <w:r>
        <w:rPr/>
        <w:t xml:space="preserve"> </w:t>
      </w:r>
      <w:r>
        <w:rPr>
          <w:u w:val="single"/>
        </w:rPr>
        <w:t xml:space="preserve">of</w:t>
      </w:r>
      <w:r>
        <w:rPr/>
        <w:t xml:space="preserve">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w:t>
      </w:r>
      <w:r>
        <w:t>((</w:t>
      </w:r>
      <w:r>
        <w:rPr>
          <w:strike/>
        </w:rPr>
        <w:t xml:space="preserve">designated</w:t>
      </w:r>
      <w:r>
        <w:t>))</w:t>
      </w:r>
      <w:r>
        <w:rPr/>
        <w:t xml:space="preserve">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w:t>
      </w:r>
      <w:r>
        <w:t>((</w:t>
      </w:r>
      <w:r>
        <w:rPr>
          <w:strike/>
        </w:rPr>
        <w:t xml:space="preserve">the crisis call centers and designated</w:t>
      </w:r>
      <w:r>
        <w:t>))</w:t>
      </w:r>
      <w:r>
        <w:rPr/>
        <w:t xml:space="preserve"> </w:t>
      </w:r>
      <w:r>
        <w:rPr>
          <w:u w:val="single"/>
        </w:rPr>
        <w:t xml:space="preserve">certified</w:t>
      </w:r>
      <w:r>
        <w:rPr/>
        <w:t xml:space="preserve">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w:t>
      </w:r>
      <w:r>
        <w:t>((</w:t>
      </w:r>
      <w:r>
        <w:rPr>
          <w:strike/>
        </w:rPr>
        <w:t xml:space="preserve">crisis hotline</w:t>
      </w:r>
      <w:r>
        <w:t>))</w:t>
      </w:r>
      <w:r>
        <w:rPr/>
        <w:t xml:space="preserve"> </w:t>
      </w:r>
      <w:r>
        <w:rPr>
          <w:u w:val="single"/>
        </w:rPr>
        <w:t xml:space="preserve">contact hubs</w:t>
      </w:r>
      <w:r>
        <w:rPr/>
        <w:t xml:space="preserv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w:t>
      </w:r>
      <w:r>
        <w:t>((</w:t>
      </w:r>
      <w:r>
        <w:rPr>
          <w:strike/>
        </w:rPr>
        <w:t xml:space="preserve">designated</w:t>
      </w:r>
      <w:r>
        <w:t>))</w:t>
      </w:r>
      <w:r>
        <w:rPr/>
        <w:t xml:space="preserve"> </w:t>
      </w:r>
      <w:r>
        <w:rPr>
          <w:u w:val="single"/>
        </w:rPr>
        <w:t xml:space="preserve">certified</w:t>
      </w:r>
      <w:r>
        <w:rPr/>
        <w:t xml:space="preserve">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w:t>
      </w:r>
      <w:r>
        <w:t>((</w:t>
      </w:r>
      <w:r>
        <w:rPr>
          <w:strike/>
        </w:rPr>
        <w:t xml:space="preserve">designated</w:t>
      </w:r>
      <w:r>
        <w:t>))</w:t>
      </w:r>
      <w:r>
        <w:rPr/>
        <w:t xml:space="preserve"> </w:t>
      </w:r>
      <w:r>
        <w:rPr>
          <w:u w:val="single"/>
        </w:rPr>
        <w:t xml:space="preserve">certified</w:t>
      </w:r>
      <w:r>
        <w:rPr/>
        <w:t xml:space="preserve">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w:t>
      </w:r>
      <w:r>
        <w:t>((</w:t>
      </w:r>
      <w:r>
        <w:rPr>
          <w:strike/>
        </w:rPr>
        <w:t xml:space="preserve">designated</w:t>
      </w:r>
      <w:r>
        <w:t>))</w:t>
      </w:r>
      <w:r>
        <w:rPr/>
        <w:t xml:space="preserve"> </w:t>
      </w:r>
      <w:r>
        <w:rPr>
          <w:u w:val="single"/>
        </w:rPr>
        <w:t xml:space="preserve">certified</w:t>
      </w:r>
      <w:r>
        <w:rPr/>
        <w:t xml:space="preserve"> 988 contact </w:t>
      </w:r>
      <w:r>
        <w:t>((</w:t>
      </w:r>
      <w:r>
        <w:rPr>
          <w:strike/>
        </w:rPr>
        <w:t xml:space="preserve">hub</w:t>
      </w:r>
      <w:r>
        <w:t>))</w:t>
      </w:r>
      <w:r>
        <w:rPr/>
        <w:t xml:space="preserve"> </w:t>
      </w:r>
      <w:r>
        <w:rPr>
          <w:u w:val="single"/>
        </w:rPr>
        <w:t xml:space="preserve">hubs</w:t>
      </w:r>
      <w:r>
        <w:rPr/>
        <w:t xml:space="preserve">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designated</w:t>
      </w:r>
      <w:r>
        <w:t>))</w:t>
      </w:r>
      <w:r>
        <w:rPr/>
        <w:t xml:space="preserve"> </w:t>
      </w:r>
      <w:r>
        <w:rPr>
          <w:u w:val="single"/>
        </w:rPr>
        <w:t xml:space="preserve">certified</w:t>
      </w:r>
      <w:r>
        <w:rPr/>
        <w:t xml:space="preserve">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designated</w:t>
      </w:r>
      <w:r>
        <w:t>))</w:t>
      </w:r>
      <w:r>
        <w:rPr/>
        <w:t xml:space="preserve"> </w:t>
      </w:r>
      <w:r>
        <w:rPr>
          <w:u w:val="single"/>
        </w:rPr>
        <w:t xml:space="preserve">certified</w:t>
      </w:r>
      <w:r>
        <w:rPr/>
        <w:t xml:space="preserve">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w:t>
      </w:r>
      <w:r>
        <w:t>((</w:t>
      </w:r>
      <w:r>
        <w:rPr>
          <w:strike/>
        </w:rPr>
        <w:t xml:space="preserve">designated</w:t>
      </w:r>
      <w:r>
        <w:t>))</w:t>
      </w:r>
      <w:r>
        <w:rPr/>
        <w:t xml:space="preserve"> </w:t>
      </w:r>
      <w:r>
        <w:rPr>
          <w:u w:val="single"/>
        </w:rPr>
        <w:t xml:space="preserve">certified</w:t>
      </w:r>
      <w:r>
        <w:rPr/>
        <w:t xml:space="preserve">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w:t>
      </w:r>
      <w:r>
        <w:t>((</w:t>
      </w:r>
      <w:r>
        <w:rPr>
          <w:strike/>
        </w:rPr>
        <w:t xml:space="preserve">crisis hotline</w:t>
      </w:r>
      <w:r>
        <w:t>))</w:t>
      </w:r>
      <w:r>
        <w:rPr/>
        <w:t xml:space="preserve"> </w:t>
      </w:r>
      <w:r>
        <w:rPr>
          <w:u w:val="single"/>
        </w:rPr>
        <w:t xml:space="preserve">contact hub 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t>((</w:t>
      </w:r>
      <w:r>
        <w:rPr>
          <w:strike/>
        </w:rPr>
        <w:t xml:space="preserve">designated</w:t>
      </w:r>
      <w:r>
        <w:t>))</w:t>
      </w:r>
      <w:r>
        <w:rPr/>
        <w:t xml:space="preserve"> </w:t>
      </w:r>
      <w:r>
        <w:rPr>
          <w:u w:val="single"/>
        </w:rPr>
        <w:t xml:space="preserve">behavioral health administrative services organizations in coordination with certified</w:t>
      </w:r>
      <w:r>
        <w:rPr/>
        <w:t xml:space="preserve">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w:t>
      </w:r>
      <w:r>
        <w:t>((</w:t>
      </w:r>
      <w:r>
        <w:rPr>
          <w:strike/>
        </w:rPr>
        <w:t xml:space="preserve">crisis hotline</w:t>
      </w:r>
      <w:r>
        <w:t>))</w:t>
      </w:r>
      <w:r>
        <w:rPr/>
        <w:t xml:space="preserve"> </w:t>
      </w:r>
      <w:r>
        <w:rPr>
          <w:u w:val="single"/>
        </w:rPr>
        <w:t xml:space="preserve">contact hubs</w:t>
      </w:r>
      <w:r>
        <w:rPr/>
        <w:t xml:space="preserve"> to linguistically and culturally competent care.</w:t>
      </w:r>
    </w:p>
    <w:p>
      <w:pPr>
        <w:spacing w:before="0" w:after="0" w:line="408" w:lineRule="exact"/>
        <w:ind w:left="0" w:right="0" w:firstLine="576"/>
        <w:jc w:val="left"/>
      </w:pPr>
      <w:r>
        <w:rPr/>
        <w:t xml:space="preserve">(8) The department shall monitor trends in 988 </w:t>
      </w:r>
      <w:r>
        <w:t>((</w:t>
      </w:r>
      <w:r>
        <w:rPr>
          <w:strike/>
        </w:rPr>
        <w:t xml:space="preserve">crisis hotline</w:t>
      </w:r>
      <w:r>
        <w:t>))</w:t>
      </w:r>
      <w:r>
        <w:rPr/>
        <w:t xml:space="preserve"> </w:t>
      </w:r>
      <w:r>
        <w:rPr>
          <w:u w:val="single"/>
        </w:rPr>
        <w:t xml:space="preserve">contact hubs</w:t>
      </w:r>
      <w:r>
        <w:rPr/>
        <w:t xml:space="preserve"> caller data, as reported by </w:t>
      </w:r>
      <w:r>
        <w:t>((</w:t>
      </w:r>
      <w:r>
        <w:rPr>
          <w:strike/>
        </w:rPr>
        <w:t xml:space="preserve">designated</w:t>
      </w:r>
      <w:r>
        <w:t>))</w:t>
      </w:r>
      <w:r>
        <w:rPr/>
        <w:t xml:space="preserve"> </w:t>
      </w:r>
      <w:r>
        <w:rPr>
          <w:u w:val="single"/>
        </w:rPr>
        <w:t xml:space="preserve">certified</w:t>
      </w:r>
      <w:r>
        <w:rPr/>
        <w:t xml:space="preserve">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
      <w:pPr>
        <w:jc w:val="center"/>
      </w:pPr>
      <w:r>
        <w:rPr>
          <w:b/>
        </w:rPr>
        <w:t>--- END ---</w:t>
      </w:r>
    </w:p>
    <w:sectPr>
      <w:pgNumType w:start="1"/>
      <w:footerReference xmlns:r="http://schemas.openxmlformats.org/officeDocument/2006/relationships" r:id="R2bc987d5945148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217415cad64450" /><Relationship Type="http://schemas.openxmlformats.org/officeDocument/2006/relationships/footer" Target="/word/footer1.xml" Id="R2bc987d5945148e2" /></Relationships>
</file>