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098de2af7c4a7c" /></Relationships>
</file>

<file path=word/document.xml><?xml version="1.0" encoding="utf-8"?>
<w:document xmlns:w="http://schemas.openxmlformats.org/wordprocessingml/2006/main">
  <w:body>
    <w:p>
      <w:r>
        <w:t>S-1519.1</w:t>
      </w:r>
    </w:p>
    <w:p>
      <w:pPr>
        <w:jc w:val="center"/>
      </w:pPr>
      <w:r>
        <w:t>_______________________________________________</w:t>
      </w:r>
    </w:p>
    <w:p/>
    <w:p>
      <w:pPr>
        <w:jc w:val="center"/>
      </w:pPr>
      <w:r>
        <w:rPr>
          <w:b/>
        </w:rPr>
        <w:t>SENATE BILL 5746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Trudeau, Kuderer, Valdez, and C. Wilson</w:t>
      </w:r>
    </w:p>
    <w:p/>
    <w:p>
      <w:r>
        <w:rPr>
          <w:t xml:space="preserve">Read first time 02/16/23.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the disclosure of certain information of agency employees or their dependents who are survivors of domestic violence, sexual assault, harassment, or stalking; amending RCW 42.56.250;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2020 c 106 s 1 are each amended to read as follows:</w:t>
      </w:r>
    </w:p>
    <w:p>
      <w:pPr>
        <w:spacing w:before="0" w:after="0" w:line="408" w:lineRule="exact"/>
        <w:ind w:left="0" w:right="0" w:firstLine="576"/>
        <w:jc w:val="left"/>
      </w:pPr>
      <w:r>
        <w:rPr>
          <w:u w:val="single"/>
        </w:rPr>
        <w:t xml:space="preserve">(1)</w:t>
      </w:r>
      <w:r>
        <w:rPr/>
        <w:t xml:space="preserve"> The following employment and licensing information is exempt from public inspection and copying under this chapter: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Test questions, scoring keys, and other examination data used to administer a license, employment, or academic examination;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All applications for public employment other than for vacancies in elective office, including the names of applicants, resumes, and other related materials submitted with respect to an applicant;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Professional growth plans (PGPs) in educator license renewals submitted through the eCert system in the office of the superintendent of public instruction;</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email addresses, social security numbers, driver's license numbers, identicard numbers, payroll deductions including the amount and identification of the deduction, and emergency contact information of employees or volunteers of a public agency, and the names, dates of birth, residential addresses, residential telephone numbers, personal wireless telephone numbers, personal email addresses, social security numbers, and emergency contact information of dependents of employees or volunteers of a public agency. For purposes of this subsection, "employees" includes independent provider home care workers as defined in RCW 74.39A.240;</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Information that identifies a person who, while an agency employee: </w:t>
      </w:r>
      <w:r>
        <w:t>((</w:t>
      </w:r>
      <w:r>
        <w:rPr>
          <w:strike/>
        </w:rPr>
        <w:t xml:space="preserve">(a)</w:t>
      </w:r>
      <w:r>
        <w:t>))</w:t>
      </w:r>
      <w:r>
        <w:rPr/>
        <w:t xml:space="preserve"> </w:t>
      </w:r>
      <w:r>
        <w:rPr>
          <w:u w:val="single"/>
        </w:rPr>
        <w:t xml:space="preserve">(i)</w:t>
      </w:r>
      <w:r>
        <w:rPr/>
        <w:t xml:space="preserve"> Seeks advice, under an informal process established by the employing agency, in order to ascertain his or her rights in connection with a possible unfair practice under chapter 49.60 RCW against the person; and </w:t>
      </w:r>
      <w:r>
        <w:t>((</w:t>
      </w:r>
      <w:r>
        <w:rPr>
          <w:strike/>
        </w:rPr>
        <w:t xml:space="preserve">(b)</w:t>
      </w:r>
      <w:r>
        <w:t>))</w:t>
      </w:r>
      <w:r>
        <w:rPr/>
        <w:t xml:space="preserve"> </w:t>
      </w:r>
      <w:r>
        <w:rPr>
          <w:u w:val="single"/>
        </w:rPr>
        <w:t xml:space="preserve">(ii)</w:t>
      </w:r>
      <w:r>
        <w:rPr/>
        <w:t xml:space="preserve"> requests his or her identity or any identifying information not be disclosed;</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Investigative records compiled by an employing agency in connection with an investigation of a possible unfair practice under chapter 49.60 RCW or of a possible violation of other federal, state, or local laws or an employing agency's internal policies prohibiting discrimination or harassment in employment. Records are exempt in their entirety while the investigation is active and ongoing. After the agency has notified the complaining employee of the outcome of the investigation, the records may be disclosed only if the names of complainants, other accusers, and witnesses are redacted, unless a complainant, other accuser, or witness has consented to the disclosure of his or her name. The employing agency must inform a complainant, other accuser, or witness that his or her name will be redacted from the investigation records unless he or she consents to disclosure;</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Criminal history records checks for board staff finalist candidates conducted pursuant to RCW 43.33A.025;</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Photographs and month and year of birth in the personnel files of employees or volunteers of a public agency, including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w:t>
      </w:r>
    </w:p>
    <w:p>
      <w:pPr>
        <w:spacing w:before="0" w:after="0" w:line="408" w:lineRule="exact"/>
        <w:ind w:left="0" w:right="0" w:firstLine="576"/>
        <w:jc w:val="left"/>
      </w:pPr>
      <w:r>
        <w:t>((</w:t>
      </w:r>
      <w:r>
        <w:rPr>
          <w:strike/>
        </w:rPr>
        <w:t xml:space="preserve">(9)</w:t>
      </w:r>
      <w:r>
        <w:t>))</w:t>
      </w:r>
      <w:r>
        <w:rPr/>
        <w:t xml:space="preserve"> </w:t>
      </w:r>
      <w:r>
        <w:rPr>
          <w:u w:val="single"/>
        </w:rPr>
        <w:t xml:space="preserve">(i) Any agency employee's name provided in connection with the employee's birthdate, job title, addresses of work stations and locations, work email address, work phone number, bargaining unit, or any other information held by the employing agency that could be used to determine the exact work location of the employee, if the employee has provided a sworn statement, signed under penalty of perjury, to the employing agency that the employee or the employee's dependent are a survivor of domestic violence as defined in RCW 10.99.020, sexual assault as defined in RCW 70.125.030, stalking as described in RCW 9A.46.110, or harassment as described in RCW 9A.46.020. Any documentation maintained by the employing agency to administer this subsection is exempt from disclosure under this chapter, and is confidential and may not be disclosed;</w:t>
      </w:r>
    </w:p>
    <w:p>
      <w:pPr>
        <w:spacing w:before="0" w:after="0" w:line="408" w:lineRule="exact"/>
        <w:ind w:left="0" w:right="0" w:firstLine="576"/>
        <w:jc w:val="left"/>
      </w:pPr>
      <w:r>
        <w:rPr>
          <w:u w:val="single"/>
        </w:rPr>
        <w:t xml:space="preserve">(j)</w:t>
      </w:r>
      <w:r>
        <w:rPr/>
        <w:t xml:space="preserve"> The global positioning system data that would indicate the location of the residence of a public employee or volunteer using the global positioning system recording device;</w:t>
      </w:r>
    </w:p>
    <w:p>
      <w:pPr>
        <w:spacing w:before="0" w:after="0" w:line="408" w:lineRule="exact"/>
        <w:ind w:left="0" w:right="0" w:firstLine="576"/>
        <w:jc w:val="left"/>
      </w:pPr>
      <w:r>
        <w:t>((</w:t>
      </w:r>
      <w:r>
        <w:rPr>
          <w:strike/>
        </w:rPr>
        <w:t xml:space="preserve">(10)</w:t>
      </w:r>
      <w:r>
        <w:t>))</w:t>
      </w:r>
      <w:r>
        <w:rPr/>
        <w:t xml:space="preserve"> </w:t>
      </w:r>
      <w:r>
        <w:rPr>
          <w:u w:val="single"/>
        </w:rPr>
        <w:t xml:space="preserve">(k)</w:t>
      </w:r>
      <w:r>
        <w:rPr/>
        <w:t xml:space="preserve"> Until the person reaches eighteen years of age, information, otherwise disclosable under chapter 29A.08 RCW, that relates to a future voter, except for the purpose of processing and delivering ballots; and</w:t>
      </w:r>
    </w:p>
    <w:p>
      <w:pPr>
        <w:spacing w:before="0" w:after="0" w:line="408" w:lineRule="exact"/>
        <w:ind w:left="0" w:right="0" w:firstLine="576"/>
        <w:jc w:val="left"/>
      </w:pPr>
      <w:r>
        <w:t>((</w:t>
      </w:r>
      <w:r>
        <w:rPr>
          <w:strike/>
        </w:rPr>
        <w:t xml:space="preserve">(11)</w:t>
      </w:r>
      <w:r>
        <w:t>))</w:t>
      </w:r>
      <w:r>
        <w:rPr/>
        <w:t xml:space="preserve"> </w:t>
      </w:r>
      <w:r>
        <w:rPr>
          <w:u w:val="single"/>
        </w:rPr>
        <w:t xml:space="preserve">(l)</w:t>
      </w:r>
      <w:r>
        <w:rPr/>
        <w:t xml:space="preserve"> Voluntarily submitted information collected and maintained by a state agency or higher education institution that identifies an individual state employee's personal demographic details. "Personal demographic details" means race or ethnicity, sexual orientation as defined by RCW 49.60.040</w:t>
      </w:r>
      <w:r>
        <w:t>((</w:t>
      </w:r>
      <w:r>
        <w:rPr>
          <w:strike/>
        </w:rPr>
        <w:t xml:space="preserve">(26)</w:t>
      </w:r>
      <w:r>
        <w:t>))</w:t>
      </w:r>
      <w:r>
        <w:rPr/>
        <w:t xml:space="preserve"> </w:t>
      </w:r>
      <w:r>
        <w:rPr>
          <w:u w:val="single"/>
        </w:rPr>
        <w:t xml:space="preserve">(27)</w:t>
      </w:r>
      <w:r>
        <w:rPr/>
        <w:t xml:space="preserve">, immigration status, national origin, or status as a person with a disability. This exemption does not prevent the release of state employee demographic information in a deidentified or aggregate format.</w:t>
      </w:r>
    </w:p>
    <w:p>
      <w:pPr>
        <w:spacing w:before="0" w:after="0" w:line="408" w:lineRule="exact"/>
        <w:ind w:left="0" w:right="0" w:firstLine="576"/>
        <w:jc w:val="left"/>
      </w:pPr>
      <w:r>
        <w:t>((</w:t>
      </w:r>
      <w:r>
        <w:rPr>
          <w:strike/>
        </w:rPr>
        <w:t xml:space="preserve">(12)</w:t>
      </w:r>
      <w:r>
        <w:t>))</w:t>
      </w:r>
      <w:r>
        <w:rPr/>
        <w:t xml:space="preserve"> </w:t>
      </w:r>
      <w:r>
        <w:rPr>
          <w:u w:val="single"/>
        </w:rPr>
        <w:t xml:space="preserve">(2)</w:t>
      </w:r>
      <w:r>
        <w:rPr/>
        <w:t xml:space="preserve"> Upon receipt of a request for information located exclusively in an employee's personnel, payroll, supervisor, or training file, the agency must provide notice to the employee, to any union representing the employee, and to the requestor. The notice must state:</w:t>
      </w:r>
    </w:p>
    <w:p>
      <w:pPr>
        <w:spacing w:before="0" w:after="0" w:line="408" w:lineRule="exact"/>
        <w:ind w:left="0" w:right="0" w:firstLine="576"/>
        <w:jc w:val="left"/>
      </w:pPr>
      <w:r>
        <w:rPr/>
        <w:t xml:space="preserve">(a) The date of the request;</w:t>
      </w:r>
    </w:p>
    <w:p>
      <w:pPr>
        <w:spacing w:before="0" w:after="0" w:line="408" w:lineRule="exact"/>
        <w:ind w:left="0" w:right="0" w:firstLine="576"/>
        <w:jc w:val="left"/>
      </w:pPr>
      <w:r>
        <w:rPr/>
        <w:t xml:space="preserve">(b) The nature of the requested record relating to the employee;</w:t>
      </w:r>
    </w:p>
    <w:p>
      <w:pPr>
        <w:spacing w:before="0" w:after="0" w:line="408" w:lineRule="exact"/>
        <w:ind w:left="0" w:right="0" w:firstLine="576"/>
        <w:jc w:val="left"/>
      </w:pPr>
      <w:r>
        <w:rPr/>
        <w:t xml:space="preserve">(c) That the agency will release any information in the record which is not exempt from the disclosure requirements of this chapter at least ten days from the date the notice is made; and</w:t>
      </w:r>
    </w:p>
    <w:p>
      <w:pPr>
        <w:spacing w:before="0" w:after="0" w:line="408" w:lineRule="exact"/>
        <w:ind w:left="0" w:right="0" w:firstLine="576"/>
        <w:jc w:val="left"/>
      </w:pPr>
      <w:r>
        <w:rPr/>
        <w:t xml:space="preserve">(d) That the employee may seek to enjoin release of the records under RCW 42.56.540.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a14f6e9206b466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ff4880d4a4425d" /><Relationship Type="http://schemas.openxmlformats.org/officeDocument/2006/relationships/footer" Target="/word/footer1.xml" Id="R5a14f6e9206b4664" /></Relationships>
</file>